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pStyle w:val="2"/>
        <w:rPr>
          <w:rFonts w:hint="eastAsia"/>
          <w:lang w:val="en-US" w:eastAsia="zh-CN"/>
        </w:rPr>
      </w:pPr>
      <w:bookmarkStart w:id="0" w:name="_Toc14277"/>
      <w:r>
        <w:rPr>
          <w:rFonts w:hint="eastAsia"/>
          <w:lang w:val="en-US" w:eastAsia="zh-CN"/>
        </w:rPr>
        <w:t>系统概述</w:t>
      </w:r>
    </w:p>
    <w:p>
      <w:pPr>
        <w:rPr>
          <w:rFonts w:hint="eastAsia"/>
          <w:lang w:val="en-US" w:eastAsia="zh-CN"/>
        </w:rPr>
      </w:pPr>
      <w:r>
        <w:rPr>
          <w:rFonts w:hint="eastAsia"/>
          <w:lang w:val="en-US" w:eastAsia="zh-CN"/>
        </w:rPr>
        <w:t>湖北教学点管理子平台是一个管理湖北省下属教学点及相关联的中心校的监管平台。</w:t>
      </w:r>
    </w:p>
    <w:p>
      <w:pPr>
        <w:rPr>
          <w:rFonts w:hint="eastAsia"/>
          <w:lang w:val="en-US" w:eastAsia="zh-CN"/>
        </w:rPr>
      </w:pPr>
      <w:r>
        <w:rPr>
          <w:rFonts w:hint="eastAsia"/>
          <w:lang w:val="en-US" w:eastAsia="zh-CN"/>
        </w:rPr>
        <w:t>主要目的是为教育管理机构提供一个监管所属范围的教学点及相关联的中心校的平台，同时提供了和下属监管学校教学互动的平台，同时支持省级大规模公开课的功能（第三方音视频服务）。</w:t>
      </w:r>
    </w:p>
    <w:p>
      <w:pPr>
        <w:rPr>
          <w:rFonts w:hint="eastAsia"/>
          <w:lang w:val="en-US" w:eastAsia="zh-CN"/>
        </w:rPr>
      </w:pPr>
      <w:r>
        <w:rPr>
          <w:rFonts w:hint="eastAsia"/>
          <w:lang w:val="en-US" w:eastAsia="zh-CN"/>
        </w:rPr>
        <w:t>安全性：采用内外网隔离、服务集群及数据库主从备份，保障系统7x24小时持续稳定运行</w:t>
      </w:r>
    </w:p>
    <w:p>
      <w:pPr>
        <w:rPr>
          <w:rFonts w:hint="eastAsia"/>
          <w:lang w:val="en-US" w:eastAsia="zh-CN"/>
        </w:rPr>
      </w:pPr>
      <w:r>
        <w:rPr>
          <w:rFonts w:hint="eastAsia"/>
          <w:lang w:val="en-US" w:eastAsia="zh-CN"/>
        </w:rPr>
        <w:t>技术框架：采用行业内成熟的框架（SpringMVC+MyBatis+Dubbo），前后端分离和SOA服务技术，框架灵活且稳定</w:t>
      </w:r>
    </w:p>
    <w:p>
      <w:pPr>
        <w:rPr>
          <w:rFonts w:hint="eastAsia"/>
          <w:lang w:val="en-US" w:eastAsia="zh-CN"/>
        </w:rPr>
      </w:pPr>
      <w:r>
        <w:rPr>
          <w:rFonts w:hint="eastAsia"/>
          <w:lang w:val="en-US" w:eastAsia="zh-CN"/>
        </w:rPr>
        <w:t>阔地流媒体服务：采用业内应用最广泛最成熟的开源实现，在保证协议兼容的同时针对教育行业进行业务定制</w:t>
      </w:r>
    </w:p>
    <w:p>
      <w:pPr>
        <w:rPr>
          <w:rFonts w:hint="eastAsia"/>
          <w:lang w:val="en-US" w:eastAsia="zh-CN"/>
        </w:rPr>
      </w:pPr>
      <w:r>
        <w:rPr>
          <w:rFonts w:hint="eastAsia"/>
          <w:lang w:val="en-US" w:eastAsia="zh-CN"/>
        </w:rPr>
        <w:t>阔地资源服务：针对教育行业定制的资源服务，为教育行业业务量身定制，同时兼容普通资源服务</w:t>
      </w:r>
      <w:bookmarkStart w:id="1" w:name="_GoBack"/>
      <w:bookmarkEnd w:id="1"/>
    </w:p>
    <w:p>
      <w:pPr>
        <w:rPr>
          <w:rFonts w:hint="eastAsia"/>
          <w:lang w:val="en-US" w:eastAsia="zh-CN"/>
        </w:rPr>
      </w:pPr>
    </w:p>
    <w:p>
      <w:pPr>
        <w:rPr>
          <w:rFonts w:hint="eastAsia"/>
          <w:lang w:val="en-US" w:eastAsia="zh-CN"/>
        </w:rPr>
      </w:pPr>
      <w:r>
        <w:rPr>
          <w:rFonts w:hint="eastAsia"/>
          <w:lang w:val="en-US" w:eastAsia="zh-CN"/>
        </w:rPr>
        <w:t>系统包括的主要功能模块有 通知公告、直播课堂、网络巡课、远程互动、课表管理、网络研修、课程资源、统计及管理模块</w:t>
      </w:r>
    </w:p>
    <w:p>
      <w:pPr>
        <w:rPr>
          <w:rFonts w:hint="eastAsia"/>
          <w:lang w:val="en-US" w:eastAsia="zh-CN"/>
        </w:rPr>
      </w:pPr>
    </w:p>
    <w:bookmarkEnd w:id="0"/>
    <w:p>
      <w:pPr>
        <w:pStyle w:val="3"/>
      </w:pPr>
      <w:r>
        <w:rPr>
          <w:rFonts w:hint="eastAsia"/>
          <w:lang w:val="en-US" w:eastAsia="zh-CN"/>
        </w:rPr>
        <w:t>部署拓扑</w:t>
      </w:r>
    </w:p>
    <w:p/>
    <w:p>
      <w:pPr>
        <w:rPr>
          <w:rFonts w:hint="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71135" cy="3323590"/>
            <wp:effectExtent l="0" t="0" r="5715" b="10160"/>
            <wp:docPr id="5" name="图片 5" descr="软件网络架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软件网络架构"/>
                    <pic:cNvPicPr>
                      <a:picLocks noChangeAspect="1"/>
                    </pic:cNvPicPr>
                  </pic:nvPicPr>
                  <pic:blipFill>
                    <a:blip r:embed="rId6"/>
                    <a:stretch>
                      <a:fillRect/>
                    </a:stretch>
                  </pic:blipFill>
                  <pic:spPr>
                    <a:xfrm>
                      <a:off x="0" y="0"/>
                      <a:ext cx="5271135" cy="3323590"/>
                    </a:xfrm>
                    <a:prstGeom prst="rect">
                      <a:avLst/>
                    </a:prstGeom>
                  </pic:spPr>
                </pic:pic>
              </a:graphicData>
            </a:graphic>
          </wp:inline>
        </w:drawing>
      </w:r>
    </w:p>
    <w:p>
      <w:pPr>
        <w:rPr>
          <w:rFonts w:hint="eastAsia" w:eastAsiaTheme="minorEastAsia"/>
          <w:lang w:eastAsia="zh-CN"/>
        </w:rPr>
      </w:pPr>
    </w:p>
    <w:p>
      <w:pPr>
        <w:pStyle w:val="3"/>
        <w:ind w:left="576" w:leftChars="0" w:hanging="576" w:firstLineChars="0"/>
        <w:rPr>
          <w:rFonts w:hint="eastAsia"/>
          <w:lang w:val="en-US" w:eastAsia="zh-CN"/>
        </w:rPr>
      </w:pPr>
      <w:r>
        <w:rPr>
          <w:rFonts w:hint="eastAsia"/>
          <w:lang w:val="en-US" w:eastAsia="zh-CN"/>
        </w:rPr>
        <w:t>软件框图</w:t>
      </w:r>
    </w:p>
    <w:p>
      <w:pPr>
        <w:rPr>
          <w:rFonts w:hint="eastAsia"/>
          <w:lang w:val="en-US" w:eastAsia="zh-CN"/>
        </w:rPr>
      </w:pPr>
      <w:r>
        <w:drawing>
          <wp:inline distT="0" distB="0" distL="114300" distR="114300">
            <wp:extent cx="5266690" cy="2671445"/>
            <wp:effectExtent l="0" t="0" r="1016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66690" cy="2671445"/>
                    </a:xfrm>
                    <a:prstGeom prst="rect">
                      <a:avLst/>
                    </a:prstGeom>
                    <a:noFill/>
                    <a:ln w="9525">
                      <a:noFill/>
                    </a:ln>
                  </pic:spPr>
                </pic:pic>
              </a:graphicData>
            </a:graphic>
          </wp:inline>
        </w:drawing>
      </w:r>
    </w:p>
    <w:p>
      <w:pPr>
        <w:pStyle w:val="3"/>
        <w:ind w:left="576" w:leftChars="0" w:hanging="576" w:firstLineChars="0"/>
        <w:rPr>
          <w:rFonts w:hint="eastAsia"/>
          <w:lang w:val="en-US" w:eastAsia="zh-CN"/>
        </w:rPr>
      </w:pPr>
      <w:r>
        <w:rPr>
          <w:rFonts w:hint="eastAsia"/>
          <w:lang w:val="en-US" w:eastAsia="zh-CN"/>
        </w:rPr>
        <w:t>通用时序图</w:t>
      </w:r>
    </w:p>
    <w:p>
      <w:pPr>
        <w:rPr>
          <w:rFonts w:hint="eastAsia"/>
          <w:lang w:val="en-US" w:eastAsia="zh-CN"/>
        </w:rPr>
      </w:pPr>
      <w:r>
        <w:rPr>
          <w:rFonts w:hint="eastAsia"/>
          <w:lang w:val="en-US" w:eastAsia="zh-CN"/>
        </w:rPr>
        <w:t>软件采用前后端分离技术，通用时序图如下：</w:t>
      </w:r>
    </w:p>
    <w:p>
      <w:pPr>
        <w:rPr>
          <w:rFonts w:hint="eastAsia"/>
          <w:lang w:val="en-US" w:eastAsia="zh-CN"/>
        </w:rPr>
      </w:pPr>
      <w:r>
        <w:drawing>
          <wp:inline distT="0" distB="0" distL="114300" distR="114300">
            <wp:extent cx="5268595" cy="2492375"/>
            <wp:effectExtent l="0" t="0" r="8255" b="317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5268595" cy="2492375"/>
                    </a:xfrm>
                    <a:prstGeom prst="rect">
                      <a:avLst/>
                    </a:prstGeom>
                    <a:noFill/>
                    <a:ln w="9525">
                      <a:noFill/>
                    </a:ln>
                  </pic:spPr>
                </pic:pic>
              </a:graphicData>
            </a:graphic>
          </wp:inline>
        </w:drawing>
      </w:r>
    </w:p>
    <w:p/>
    <w:sectPr>
      <w:footerReference r:id="rId4" w:type="first"/>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decorative"/>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D0BF6"/>
    <w:multiLevelType w:val="multilevel"/>
    <w:tmpl w:val="4D6D0BF6"/>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48E6B7E"/>
    <w:rsid w:val="1CEE741C"/>
    <w:rsid w:val="21130B76"/>
    <w:rsid w:val="28072BE2"/>
    <w:rsid w:val="2893098A"/>
    <w:rsid w:val="2E4B39B6"/>
    <w:rsid w:val="36FB02FD"/>
    <w:rsid w:val="62FE1206"/>
    <w:rsid w:val="7F2E5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numPr>
        <w:ilvl w:val="2"/>
        <w:numId w:val="1"/>
      </w:numPr>
      <w:spacing w:before="260" w:after="260" w:line="416" w:lineRule="auto"/>
      <w:outlineLvl w:val="2"/>
    </w:pPr>
    <w:rPr>
      <w:b/>
      <w:bCs/>
      <w:szCs w:val="32"/>
    </w:rPr>
  </w:style>
  <w:style w:type="character" w:default="1" w:styleId="11">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13">
    <w:name w:val="Table Grid"/>
    <w:basedOn w:val="12"/>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No Spacing"/>
    <w:qFormat/>
    <w:uiPriority w:val="1"/>
    <w:rPr>
      <w:rFonts w:asciiTheme="minorHAnsi" w:hAnsiTheme="minorHAnsi" w:eastAsiaTheme="minorEastAsia" w:cstheme="minorBidi"/>
      <w:kern w:val="0"/>
      <w:sz w:val="22"/>
      <w:szCs w:val="22"/>
      <w:lang w:val="en-US" w:eastAsia="zh-CN" w:bidi="ar-SA"/>
    </w:rPr>
  </w:style>
  <w:style w:type="paragraph" w:customStyle="1" w:styleId="15">
    <w:name w:val="A"/>
    <w:basedOn w:val="1"/>
    <w:qFormat/>
    <w:uiPriority w:val="0"/>
    <w:pPr>
      <w:spacing w:before="0" w:beforeLines="0" w:after="0" w:afterLines="0" w:line="600" w:lineRule="exact"/>
      <w:ind w:left="0" w:firstLine="1287"/>
      <w:jc w:val="right"/>
    </w:pPr>
    <w:rPr>
      <w:b/>
      <w:bCs/>
      <w:sz w:val="28"/>
      <w:szCs w:val="28"/>
    </w:rPr>
  </w:style>
  <w:style w:type="paragraph" w:customStyle="1" w:styleId="16">
    <w:name w:val="缺省文本"/>
    <w:basedOn w:val="1"/>
    <w:qFormat/>
    <w:uiPriority w:val="0"/>
    <w:pPr>
      <w:spacing w:before="0" w:beforeLines="0" w:after="0" w:afterLines="0"/>
      <w:ind w:left="0" w:firstLine="720"/>
      <w:jc w:val="left"/>
    </w:pPr>
    <w:rPr>
      <w:sz w:val="21"/>
      <w:szCs w:val="21"/>
    </w:rPr>
  </w:style>
  <w:style w:type="paragraph" w:customStyle="1" w:styleId="17">
    <w:name w:val="TOC Heading"/>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2018-11-19T06:40:00Z</dcterms:created>
  <dc:creator>马武</dc:creator>
  <cp:lastModifiedBy>马武</cp:lastModifiedBy>
  <dcterms:modified xsi:type="dcterms:W3CDTF">2018-11-19T09:47:33Z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