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41" w:rsidRPr="002A216B" w:rsidRDefault="003C48B5">
      <w:pPr>
        <w:rPr>
          <w:rStyle w:val="c-top-title1"/>
          <w:rFonts w:ascii="Helvetica" w:hAnsi="Helvetica" w:cs="Helvetica" w:hint="eastAsia"/>
          <w:b/>
          <w:color w:val="333333"/>
          <w:sz w:val="30"/>
          <w:szCs w:val="30"/>
        </w:rPr>
      </w:pPr>
      <w:r w:rsidRPr="002A216B">
        <w:rPr>
          <w:rStyle w:val="c-top-title1"/>
          <w:rFonts w:ascii="Helvetica" w:hAnsi="Helvetica" w:cs="Helvetica"/>
          <w:b/>
          <w:color w:val="333333"/>
          <w:sz w:val="30"/>
          <w:szCs w:val="30"/>
        </w:rPr>
        <w:t>完成课题的可行性分析</w:t>
      </w:r>
      <w:r w:rsidRPr="002A216B">
        <w:rPr>
          <w:rStyle w:val="c-top-title1"/>
          <w:rFonts w:ascii="Helvetica" w:hAnsi="Helvetica" w:cs="Helvetica" w:hint="eastAsia"/>
          <w:b/>
          <w:color w:val="333333"/>
          <w:sz w:val="30"/>
          <w:szCs w:val="30"/>
        </w:rPr>
        <w:t>:</w:t>
      </w:r>
    </w:p>
    <w:p w:rsidR="002A216B" w:rsidRPr="00BC668C" w:rsidRDefault="00BC668C" w:rsidP="00BC668C">
      <w:pPr>
        <w:adjustRightInd w:val="0"/>
        <w:snapToGrid w:val="0"/>
        <w:spacing w:beforeLines="50" w:afterLines="50" w:line="360" w:lineRule="auto"/>
        <w:rPr>
          <w:rFonts w:ascii="楷体" w:eastAsia="楷体" w:hAnsi="楷体" w:hint="eastAsia"/>
          <w:b/>
          <w:sz w:val="28"/>
          <w:szCs w:val="28"/>
        </w:rPr>
      </w:pPr>
      <w:r w:rsidRPr="00BC668C">
        <w:rPr>
          <w:rFonts w:ascii="楷体" w:eastAsia="楷体" w:hAnsi="楷体" w:hint="eastAsia"/>
          <w:b/>
          <w:sz w:val="28"/>
          <w:szCs w:val="28"/>
        </w:rPr>
        <w:t>一、</w:t>
      </w:r>
      <w:r w:rsidR="002A216B" w:rsidRPr="00BC668C">
        <w:rPr>
          <w:rFonts w:ascii="楷体" w:eastAsia="楷体" w:hAnsi="楷体" w:hint="eastAsia"/>
          <w:b/>
          <w:sz w:val="28"/>
          <w:szCs w:val="28"/>
        </w:rPr>
        <w:t>课题的组织机构：</w:t>
      </w:r>
    </w:p>
    <w:p w:rsidR="002A216B" w:rsidRPr="00BC668C" w:rsidRDefault="002A216B" w:rsidP="00BC668C">
      <w:pPr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BC668C">
        <w:rPr>
          <w:rFonts w:ascii="楷体" w:eastAsia="楷体" w:hAnsi="楷体" w:hint="eastAsia"/>
          <w:sz w:val="28"/>
          <w:szCs w:val="28"/>
        </w:rPr>
        <w:t>有健全的科研领导机构：成立课题中心组，一把校长亲自担任组长，德育主任、教导主任具体负责科研工作，由校长、主任、高级教师、学科带头人组成了学校科研核心队伍。课题组结构合理，科研力量强。</w:t>
      </w:r>
    </w:p>
    <w:p w:rsidR="002A216B" w:rsidRPr="00BC668C" w:rsidRDefault="00BC668C" w:rsidP="00BC668C">
      <w:pPr>
        <w:pStyle w:val="2"/>
        <w:adjustRightInd w:val="0"/>
        <w:snapToGrid w:val="0"/>
        <w:spacing w:beforeLines="50" w:afterLines="50" w:line="360" w:lineRule="auto"/>
        <w:ind w:leftChars="0" w:left="0"/>
        <w:rPr>
          <w:rFonts w:ascii="楷体" w:eastAsia="楷体" w:hAnsi="楷体" w:hint="eastAsia"/>
          <w:b/>
          <w:color w:val="000000"/>
          <w:sz w:val="28"/>
          <w:szCs w:val="28"/>
        </w:rPr>
      </w:pPr>
      <w:r w:rsidRPr="00BC668C">
        <w:rPr>
          <w:rFonts w:ascii="楷体" w:eastAsia="楷体" w:hAnsi="楷体" w:hint="eastAsia"/>
          <w:b/>
          <w:sz w:val="28"/>
          <w:szCs w:val="28"/>
        </w:rPr>
        <w:t>二、</w:t>
      </w:r>
      <w:r w:rsidR="002A216B" w:rsidRPr="00BC668C">
        <w:rPr>
          <w:rFonts w:ascii="楷体" w:eastAsia="楷体" w:hAnsi="楷体" w:hint="eastAsia"/>
          <w:b/>
          <w:sz w:val="28"/>
          <w:szCs w:val="28"/>
        </w:rPr>
        <w:t>主要</w:t>
      </w:r>
      <w:r w:rsidR="002A216B" w:rsidRPr="00BC668C">
        <w:rPr>
          <w:rFonts w:ascii="楷体" w:eastAsia="楷体" w:hAnsi="楷体" w:hint="eastAsia"/>
          <w:b/>
          <w:color w:val="000000"/>
          <w:sz w:val="28"/>
          <w:szCs w:val="28"/>
        </w:rPr>
        <w:t>参加者的学术背景和研究经验：</w:t>
      </w:r>
    </w:p>
    <w:p w:rsidR="002A216B" w:rsidRPr="00BC668C" w:rsidRDefault="002A216B" w:rsidP="00BC668C">
      <w:pPr>
        <w:adjustRightInd w:val="0"/>
        <w:snapToGrid w:val="0"/>
        <w:spacing w:beforeLines="50" w:afterLines="50" w:line="360" w:lineRule="auto"/>
        <w:ind w:firstLineChars="225" w:firstLine="630"/>
        <w:rPr>
          <w:rFonts w:ascii="楷体" w:eastAsia="楷体" w:hAnsi="楷体" w:hint="eastAsia"/>
          <w:color w:val="FF0000"/>
          <w:sz w:val="28"/>
          <w:szCs w:val="28"/>
        </w:rPr>
      </w:pPr>
      <w:r w:rsidRPr="00BC668C">
        <w:rPr>
          <w:rFonts w:ascii="楷体" w:eastAsia="楷体" w:hAnsi="楷体" w:hint="eastAsia"/>
          <w:color w:val="000000"/>
          <w:sz w:val="28"/>
          <w:szCs w:val="28"/>
        </w:rPr>
        <w:t>学校始终坚持“科研兴校”的工作思路，鼓励、支持</w:t>
      </w:r>
      <w:proofErr w:type="gramStart"/>
      <w:r w:rsidRPr="00BC668C">
        <w:rPr>
          <w:rFonts w:ascii="楷体" w:eastAsia="楷体" w:hAnsi="楷体" w:hint="eastAsia"/>
          <w:color w:val="000000"/>
          <w:sz w:val="28"/>
          <w:szCs w:val="28"/>
        </w:rPr>
        <w:t>教师搞教科研</w:t>
      </w:r>
      <w:proofErr w:type="gramEnd"/>
      <w:r w:rsidRPr="00BC668C">
        <w:rPr>
          <w:rFonts w:ascii="楷体" w:eastAsia="楷体" w:hAnsi="楷体" w:hint="eastAsia"/>
          <w:color w:val="000000"/>
          <w:sz w:val="28"/>
          <w:szCs w:val="28"/>
        </w:rPr>
        <w:t>，教师队伍的整体科研能力得到迅速提高。课题研究人员为市、区级学科带头人，事业心强，有一定的理论基础和实践经验，“十二五”期间，课题负责人及小组成员共同完一项全国子课题研究；3项市级课题研究，并圆满结题。积累丰富的科研经验，有能力完成本课题研究：</w:t>
      </w:r>
    </w:p>
    <w:p w:rsidR="002A216B" w:rsidRPr="00BC668C" w:rsidRDefault="00BC668C" w:rsidP="00BC668C">
      <w:pPr>
        <w:pStyle w:val="2"/>
        <w:adjustRightInd w:val="0"/>
        <w:snapToGrid w:val="0"/>
        <w:spacing w:beforeLines="50" w:afterLines="50" w:line="360" w:lineRule="auto"/>
        <w:ind w:leftChars="0" w:left="0"/>
        <w:rPr>
          <w:rFonts w:ascii="楷体" w:eastAsia="楷体" w:hAnsi="楷体" w:hint="eastAsia"/>
          <w:b/>
          <w:sz w:val="28"/>
          <w:szCs w:val="28"/>
        </w:rPr>
      </w:pPr>
      <w:r w:rsidRPr="00BC668C">
        <w:rPr>
          <w:rFonts w:ascii="楷体" w:eastAsia="楷体" w:hAnsi="楷体" w:hint="eastAsia"/>
          <w:b/>
          <w:sz w:val="28"/>
          <w:szCs w:val="28"/>
        </w:rPr>
        <w:t>三、</w:t>
      </w:r>
      <w:r w:rsidR="002A216B" w:rsidRPr="00BC668C">
        <w:rPr>
          <w:rFonts w:ascii="楷体" w:eastAsia="楷体" w:hAnsi="楷体" w:hint="eastAsia"/>
          <w:b/>
          <w:sz w:val="28"/>
          <w:szCs w:val="28"/>
        </w:rPr>
        <w:t>完成课题的保障条件：</w:t>
      </w:r>
    </w:p>
    <w:p w:rsidR="002A216B" w:rsidRPr="00BC668C" w:rsidRDefault="002A216B" w:rsidP="00BC668C">
      <w:pPr>
        <w:adjustRightInd w:val="0"/>
        <w:snapToGrid w:val="0"/>
        <w:spacing w:beforeLines="50" w:afterLines="50" w:line="360" w:lineRule="auto"/>
        <w:rPr>
          <w:rFonts w:ascii="楷体" w:eastAsia="楷体" w:hAnsi="楷体" w:hint="eastAsia"/>
          <w:sz w:val="28"/>
          <w:szCs w:val="28"/>
        </w:rPr>
      </w:pPr>
      <w:r w:rsidRPr="00BC668C">
        <w:rPr>
          <w:rFonts w:ascii="楷体" w:eastAsia="楷体" w:hAnsi="楷体" w:hint="eastAsia"/>
          <w:sz w:val="28"/>
          <w:szCs w:val="28"/>
        </w:rPr>
        <w:t>1.有完善的科研管理制度。</w:t>
      </w:r>
    </w:p>
    <w:p w:rsidR="002A216B" w:rsidRPr="00BC668C" w:rsidRDefault="002A216B" w:rsidP="00BC668C">
      <w:pPr>
        <w:pStyle w:val="2"/>
        <w:adjustRightInd w:val="0"/>
        <w:snapToGrid w:val="0"/>
        <w:spacing w:beforeLines="50" w:afterLines="50" w:line="360" w:lineRule="auto"/>
        <w:ind w:leftChars="0" w:left="0" w:firstLineChars="200" w:firstLine="560"/>
        <w:rPr>
          <w:rFonts w:ascii="楷体" w:eastAsia="楷体" w:hAnsi="楷体" w:hint="eastAsia"/>
          <w:sz w:val="28"/>
          <w:szCs w:val="28"/>
        </w:rPr>
      </w:pPr>
      <w:r w:rsidRPr="00BC668C">
        <w:rPr>
          <w:rFonts w:ascii="楷体" w:eastAsia="楷体" w:hAnsi="楷体" w:hint="eastAsia"/>
          <w:sz w:val="28"/>
          <w:szCs w:val="28"/>
        </w:rPr>
        <w:t>学校课题有研究规划，教师的子课题有具体实施计划。建立教师科研档案，对教师承担科研子课题的确立，方案的制定，研究过程及取得成绩进行统一管理。跟踪课题研究，从制定规划、申报立项、实施过程、阶段验收、结题鉴定等方面进行全程管理。</w:t>
      </w:r>
    </w:p>
    <w:p w:rsidR="002A216B" w:rsidRDefault="002A216B" w:rsidP="00BC668C">
      <w:pPr>
        <w:adjustRightInd w:val="0"/>
        <w:snapToGrid w:val="0"/>
        <w:spacing w:beforeLines="50" w:afterLines="50" w:line="360" w:lineRule="auto"/>
        <w:rPr>
          <w:rFonts w:ascii="楷体" w:eastAsia="楷体" w:hAnsi="楷体" w:hint="eastAsia"/>
          <w:sz w:val="28"/>
          <w:szCs w:val="28"/>
        </w:rPr>
      </w:pPr>
      <w:r w:rsidRPr="00BC668C">
        <w:rPr>
          <w:rFonts w:ascii="楷体" w:eastAsia="楷体" w:hAnsi="楷体" w:hint="eastAsia"/>
          <w:sz w:val="28"/>
          <w:szCs w:val="28"/>
        </w:rPr>
        <w:t>2.提供必要的研究设备，确保课题研究经费及时到位。</w:t>
      </w:r>
    </w:p>
    <w:p w:rsidR="00BC668C" w:rsidRDefault="00BC668C" w:rsidP="00BC668C">
      <w:pPr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BC668C">
        <w:rPr>
          <w:rFonts w:ascii="楷体" w:eastAsia="楷体" w:hAnsi="楷体" w:hint="eastAsia"/>
          <w:sz w:val="28"/>
          <w:szCs w:val="28"/>
        </w:rPr>
        <w:t>学校在办公经费规范管理的前提下，保证课题研究经费的使用，建立科研信息资料库，购置与研究专题相关的书籍，订阅期刊杂志，广泛收集、整理信息，编辑成册，为教育科研服务。“三通两平台”</w:t>
      </w:r>
      <w:r w:rsidRPr="00BC668C">
        <w:rPr>
          <w:rFonts w:ascii="楷体" w:eastAsia="楷体" w:hAnsi="楷体" w:hint="eastAsia"/>
          <w:sz w:val="28"/>
          <w:szCs w:val="28"/>
        </w:rPr>
        <w:lastRenderedPageBreak/>
        <w:t>的搭建，教育资源的整理和开发，改善现代化设备，增加科研手段，确保科研工作高质、高效地进行，在规定时间内取得预期的研究成果。</w:t>
      </w:r>
    </w:p>
    <w:p w:rsidR="00BC668C" w:rsidRPr="00BC668C" w:rsidRDefault="002458F9" w:rsidP="00BC668C">
      <w:pPr>
        <w:adjustRightInd w:val="0"/>
        <w:snapToGrid w:val="0"/>
        <w:spacing w:beforeLines="50" w:afterLines="50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通过网络与基础平台的</w:t>
      </w:r>
      <w:r w:rsidR="00D16C3E">
        <w:rPr>
          <w:rFonts w:ascii="楷体" w:eastAsia="楷体" w:hAnsi="楷体" w:hint="eastAsia"/>
          <w:sz w:val="28"/>
          <w:szCs w:val="28"/>
        </w:rPr>
        <w:t>融合</w:t>
      </w:r>
      <w:r>
        <w:rPr>
          <w:rFonts w:ascii="楷体" w:eastAsia="楷体" w:hAnsi="楷体" w:hint="eastAsia"/>
          <w:sz w:val="28"/>
          <w:szCs w:val="28"/>
        </w:rPr>
        <w:t>，将为开展信息化应用和资源建设充分提供所需的通信能力、计算能力和存储能力</w:t>
      </w:r>
      <w:r w:rsidR="00D16C3E">
        <w:rPr>
          <w:rFonts w:ascii="楷体" w:eastAsia="楷体" w:hAnsi="楷体" w:hint="eastAsia"/>
          <w:sz w:val="28"/>
          <w:szCs w:val="28"/>
        </w:rPr>
        <w:t>提供保证</w:t>
      </w:r>
      <w:r>
        <w:rPr>
          <w:rFonts w:ascii="楷体" w:eastAsia="楷体" w:hAnsi="楷体" w:hint="eastAsia"/>
          <w:sz w:val="28"/>
          <w:szCs w:val="28"/>
        </w:rPr>
        <w:t>。数字校园环境下的教学是实现教师接受继续教育一体化的有效途径。整合“三通两平台”，为教师教育资源网络化提供了基础平台。数字校园是我校重要的基础设施之一，</w:t>
      </w:r>
      <w:r w:rsidR="004861F8">
        <w:rPr>
          <w:rFonts w:ascii="楷体" w:eastAsia="楷体" w:hAnsi="楷体" w:hint="eastAsia"/>
          <w:sz w:val="28"/>
          <w:szCs w:val="28"/>
        </w:rPr>
        <w:t>它的建设是一项只有起点没有终点的工作。只有将“数字化”真正的融合到学校</w:t>
      </w:r>
      <w:r w:rsidR="00D054FD">
        <w:rPr>
          <w:rFonts w:ascii="楷体" w:eastAsia="楷体" w:hAnsi="楷体" w:hint="eastAsia"/>
          <w:sz w:val="28"/>
          <w:szCs w:val="28"/>
        </w:rPr>
        <w:t>各项工作</w:t>
      </w:r>
      <w:r w:rsidR="004861F8">
        <w:rPr>
          <w:rFonts w:ascii="楷体" w:eastAsia="楷体" w:hAnsi="楷体" w:hint="eastAsia"/>
          <w:sz w:val="28"/>
          <w:szCs w:val="28"/>
        </w:rPr>
        <w:t>中去，才能让数字校园的研究走向成熟和深远。</w:t>
      </w:r>
    </w:p>
    <w:sectPr w:rsidR="00BC668C" w:rsidRPr="00BC668C" w:rsidSect="0027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8B5"/>
    <w:rsid w:val="002458F9"/>
    <w:rsid w:val="00277C41"/>
    <w:rsid w:val="002A216B"/>
    <w:rsid w:val="003C48B5"/>
    <w:rsid w:val="004861F8"/>
    <w:rsid w:val="00BC668C"/>
    <w:rsid w:val="00D054FD"/>
    <w:rsid w:val="00D1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-top-title1">
    <w:name w:val="c-top-title1"/>
    <w:basedOn w:val="a0"/>
    <w:rsid w:val="003C48B5"/>
    <w:rPr>
      <w:sz w:val="24"/>
      <w:szCs w:val="24"/>
    </w:rPr>
  </w:style>
  <w:style w:type="paragraph" w:styleId="2">
    <w:name w:val="Body Text Indent 2"/>
    <w:basedOn w:val="a"/>
    <w:link w:val="2Char"/>
    <w:rsid w:val="002A216B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2A216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lenovo-01</dc:creator>
  <cp:lastModifiedBy>lenovo-01</cp:lastModifiedBy>
  <cp:revision>4</cp:revision>
  <dcterms:created xsi:type="dcterms:W3CDTF">2016-12-29T03:01:00Z</dcterms:created>
  <dcterms:modified xsi:type="dcterms:W3CDTF">2016-12-29T03:39:00Z</dcterms:modified>
</cp:coreProperties>
</file>