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left="105" w:leftChars="50" w:firstLine="720" w:firstLineChars="200"/>
        <w:jc w:val="center"/>
        <w:rPr>
          <w:rFonts w:hint="default" w:ascii="宋体" w:hAnsi="宋体" w:eastAsia="宋体" w:cs="宋体"/>
          <w:b w:val="0"/>
          <w:bCs w:val="0"/>
          <w:sz w:val="36"/>
          <w:szCs w:val="36"/>
        </w:rPr>
      </w:pPr>
      <w:r>
        <w:rPr>
          <w:rFonts w:hint="default" w:ascii="宋体" w:hAnsi="宋体" w:eastAsia="宋体" w:cs="宋体"/>
          <w:b w:val="0"/>
          <w:bCs w:val="0"/>
          <w:sz w:val="36"/>
          <w:szCs w:val="36"/>
        </w:rPr>
        <w:t>“博”采众长  创新思政教学</w:t>
      </w:r>
    </w:p>
    <w:p>
      <w:pPr>
        <w:spacing w:before="100" w:beforeAutospacing="1" w:after="100" w:afterAutospacing="1"/>
        <w:ind w:left="105" w:leftChars="50" w:firstLine="600" w:firstLineChars="200"/>
        <w:jc w:val="right"/>
        <w:rPr>
          <w:rFonts w:hint="eastAsia" w:ascii="仿宋" w:hAnsi="仿宋" w:eastAsia="仿宋" w:cs="仿宋"/>
          <w:b w:val="0"/>
          <w:bCs w:val="0"/>
          <w:sz w:val="30"/>
          <w:szCs w:val="30"/>
        </w:rPr>
      </w:pPr>
      <w:r>
        <w:rPr>
          <w:rFonts w:hint="eastAsia" w:ascii="仿宋" w:hAnsi="仿宋" w:eastAsia="仿宋" w:cs="仿宋"/>
          <w:b w:val="0"/>
          <w:bCs w:val="0"/>
          <w:sz w:val="30"/>
          <w:szCs w:val="30"/>
        </w:rPr>
        <w:t>—基于数字博物馆资源的小学道德与法治教学模式探究</w:t>
      </w:r>
    </w:p>
    <w:p>
      <w:pPr>
        <w:spacing w:before="100" w:beforeAutospacing="1" w:after="100" w:afterAutospacing="1"/>
        <w:ind w:left="105" w:leftChars="50" w:firstLine="602" w:firstLineChars="200"/>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摘要：</w:t>
      </w:r>
      <w:r>
        <w:rPr>
          <w:rFonts w:hint="eastAsia" w:ascii="仿宋" w:hAnsi="仿宋" w:eastAsia="仿宋" w:cs="仿宋"/>
          <w:b w:val="0"/>
          <w:bCs w:val="0"/>
          <w:i w:val="0"/>
          <w:iCs w:val="0"/>
          <w:caps w:val="0"/>
          <w:color w:val="666666"/>
          <w:spacing w:val="0"/>
          <w:sz w:val="30"/>
          <w:szCs w:val="30"/>
          <w:lang w:val="en-US" w:eastAsia="zh-CN"/>
        </w:rPr>
        <w:t>党的十八大以来，习近平总书记曾多次强调博物馆学习的重要作用，“让收藏在博物馆里的文物、陈列在广阔大地上的遗产、书写在古籍里的文字都活起来，丰富全社会历史文化资源。”</w:t>
      </w:r>
      <w:r>
        <w:rPr>
          <w:rFonts w:hint="eastAsia" w:ascii="仿宋" w:hAnsi="仿宋" w:eastAsia="仿宋" w:cs="仿宋"/>
          <w:b w:val="0"/>
          <w:bCs w:val="0"/>
          <w:sz w:val="30"/>
          <w:szCs w:val="30"/>
          <w:lang w:val="en-US" w:eastAsia="zh-CN"/>
        </w:rPr>
        <w:t>同时</w:t>
      </w:r>
      <w:r>
        <w:rPr>
          <w:rFonts w:hint="eastAsia" w:ascii="仿宋" w:hAnsi="仿宋" w:eastAsia="仿宋" w:cs="仿宋"/>
          <w:b w:val="0"/>
          <w:bCs w:val="0"/>
          <w:sz w:val="30"/>
          <w:szCs w:val="30"/>
        </w:rPr>
        <w:t>十四五规划要求</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新形势下教师要</w:t>
      </w:r>
      <w:r>
        <w:rPr>
          <w:rFonts w:hint="eastAsia" w:ascii="仿宋" w:hAnsi="仿宋" w:eastAsia="仿宋" w:cs="仿宋"/>
          <w:b w:val="0"/>
          <w:bCs w:val="0"/>
          <w:sz w:val="30"/>
          <w:szCs w:val="30"/>
        </w:rPr>
        <w:t>落实立德树人的根本任务，加强中华优秀文化教育，培育和践行社会主义核心价值观</w:t>
      </w:r>
      <w:r>
        <w:rPr>
          <w:rFonts w:hint="eastAsia" w:ascii="仿宋" w:hAnsi="仿宋" w:eastAsia="仿宋" w:cs="仿宋"/>
          <w:b w:val="0"/>
          <w:bCs w:val="0"/>
          <w:sz w:val="30"/>
          <w:szCs w:val="30"/>
          <w:lang w:eastAsia="zh-CN"/>
        </w:rPr>
        <w:t>。</w:t>
      </w:r>
      <w:r>
        <w:rPr>
          <w:rFonts w:hint="eastAsia" w:ascii="仿宋" w:hAnsi="仿宋" w:eastAsia="仿宋" w:cs="仿宋"/>
          <w:b w:val="0"/>
          <w:bCs w:val="0"/>
          <w:i w:val="0"/>
          <w:iCs w:val="0"/>
          <w:caps w:val="0"/>
          <w:color w:val="666666"/>
          <w:spacing w:val="0"/>
          <w:sz w:val="30"/>
          <w:szCs w:val="30"/>
          <w:lang w:val="en-US" w:eastAsia="zh-CN"/>
        </w:rPr>
        <w:t>新形势下，道德与法治教师要如何利用博物馆资源发展学生核心素养，落实立德树人的根本任务呢？</w:t>
      </w:r>
      <w:r>
        <w:rPr>
          <w:rFonts w:hint="eastAsia" w:ascii="仿宋" w:hAnsi="仿宋" w:eastAsia="仿宋" w:cs="仿宋"/>
          <w:b w:val="0"/>
          <w:bCs w:val="0"/>
          <w:sz w:val="30"/>
          <w:szCs w:val="30"/>
          <w:lang w:val="en-US" w:eastAsia="zh-CN"/>
        </w:rPr>
        <w:t>伴随移动互联、虚拟现实等新技术的深入应用而出现的数字博物馆，不仅可以打破时空限制，为学习者创设一种沉浸式的学习环境，而且可以让学生有充足的时间去自主学习、自主探究。所以，在道德与法治教学中，构建基于数字博物馆资源的线上教学模式，</w:t>
      </w:r>
      <w:r>
        <w:rPr>
          <w:rFonts w:hint="eastAsia" w:ascii="仿宋" w:hAnsi="仿宋" w:eastAsia="仿宋" w:cs="仿宋"/>
          <w:b w:val="0"/>
          <w:bCs w:val="0"/>
          <w:sz w:val="30"/>
          <w:szCs w:val="30"/>
        </w:rPr>
        <w:t>是一项非常有意义和价值的实践探索</w:t>
      </w:r>
      <w:r>
        <w:rPr>
          <w:rFonts w:hint="eastAsia" w:ascii="仿宋" w:hAnsi="仿宋" w:eastAsia="仿宋" w:cs="仿宋"/>
          <w:b w:val="0"/>
          <w:bCs w:val="0"/>
          <w:sz w:val="30"/>
          <w:szCs w:val="30"/>
          <w:lang w:eastAsia="zh-CN"/>
        </w:rPr>
        <w:t>。</w:t>
      </w:r>
    </w:p>
    <w:p>
      <w:pPr>
        <w:spacing w:before="100" w:beforeAutospacing="1" w:after="100" w:afterAutospacing="1"/>
        <w:ind w:left="105" w:leftChars="50" w:firstLine="600" w:firstLineChars="200"/>
        <w:rPr>
          <w:rFonts w:hint="eastAsia" w:ascii="仿宋" w:hAnsi="仿宋" w:eastAsia="仿宋" w:cs="仿宋"/>
          <w:b w:val="0"/>
          <w:bCs w:val="0"/>
          <w:i w:val="0"/>
          <w:iCs w:val="0"/>
          <w:caps w:val="0"/>
          <w:color w:val="666666"/>
          <w:spacing w:val="0"/>
          <w:sz w:val="30"/>
          <w:szCs w:val="30"/>
          <w:lang w:val="en-US" w:eastAsia="zh-CN"/>
        </w:rPr>
      </w:pPr>
      <w:r>
        <w:rPr>
          <w:rFonts w:hint="eastAsia" w:ascii="仿宋" w:hAnsi="仿宋" w:eastAsia="仿宋" w:cs="仿宋"/>
          <w:b w:val="0"/>
          <w:bCs w:val="0"/>
          <w:i w:val="0"/>
          <w:iCs w:val="0"/>
          <w:caps w:val="0"/>
          <w:color w:val="666666"/>
          <w:spacing w:val="0"/>
          <w:sz w:val="30"/>
          <w:szCs w:val="30"/>
          <w:lang w:val="en-US" w:eastAsia="zh-CN"/>
        </w:rPr>
        <w:t>关键词：  小学道德与法治；数字博物馆； 线上教学</w:t>
      </w:r>
    </w:p>
    <w:p>
      <w:pPr>
        <w:numPr>
          <w:ilvl w:val="0"/>
          <w:numId w:val="1"/>
        </w:numPr>
        <w:spacing w:before="100" w:beforeAutospacing="1" w:after="100" w:afterAutospacing="1"/>
        <w:ind w:left="105" w:leftChars="5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利用资源特点，科学设计前置性作业</w:t>
      </w:r>
    </w:p>
    <w:p>
      <w:pPr>
        <w:numPr>
          <w:ilvl w:val="0"/>
          <w:numId w:val="0"/>
        </w:numPr>
        <w:spacing w:before="100" w:beforeAutospacing="1" w:after="100" w:afterAutospacing="1"/>
        <w:ind w:firstLine="600" w:firstLineChars="200"/>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rPr>
        <w:t>"以学生发展为本"的</w:t>
      </w:r>
      <w:r>
        <w:rPr>
          <w:rFonts w:hint="eastAsia" w:ascii="仿宋" w:hAnsi="仿宋" w:eastAsia="仿宋" w:cs="仿宋"/>
          <w:i w:val="0"/>
          <w:iCs w:val="0"/>
          <w:caps w:val="0"/>
          <w:color w:val="666666"/>
          <w:spacing w:val="0"/>
          <w:sz w:val="30"/>
          <w:szCs w:val="30"/>
          <w:lang w:val="en-US" w:eastAsia="zh-CN"/>
        </w:rPr>
        <w:t>生本教育</w:t>
      </w:r>
      <w:r>
        <w:rPr>
          <w:rFonts w:hint="eastAsia" w:ascii="仿宋" w:hAnsi="仿宋" w:eastAsia="仿宋" w:cs="仿宋"/>
          <w:i w:val="0"/>
          <w:iCs w:val="0"/>
          <w:caps w:val="0"/>
          <w:color w:val="666666"/>
          <w:spacing w:val="0"/>
          <w:sz w:val="30"/>
          <w:szCs w:val="30"/>
        </w:rPr>
        <w:t>理念</w:t>
      </w:r>
      <w:r>
        <w:rPr>
          <w:rFonts w:hint="eastAsia" w:ascii="仿宋" w:hAnsi="仿宋" w:eastAsia="仿宋" w:cs="仿宋"/>
          <w:i w:val="0"/>
          <w:iCs w:val="0"/>
          <w:caps w:val="0"/>
          <w:color w:val="666666"/>
          <w:spacing w:val="0"/>
          <w:sz w:val="30"/>
          <w:szCs w:val="30"/>
          <w:lang w:val="en-US" w:eastAsia="zh-CN"/>
        </w:rPr>
        <w:t>提出了“先学后教，以学定教”的前置性作业。它是指教师向学生讲授新课内容前，基于课程内容的目标，根据学生学习水平和生活经验的不同而布置的多元化的作业。</w:t>
      </w:r>
      <w:r>
        <w:rPr>
          <w:rFonts w:hint="eastAsia" w:ascii="仿宋" w:hAnsi="仿宋" w:eastAsia="仿宋" w:cs="仿宋"/>
          <w:i w:val="0"/>
          <w:iCs w:val="0"/>
          <w:caps w:val="0"/>
          <w:color w:val="666666"/>
          <w:spacing w:val="0"/>
          <w:sz w:val="30"/>
          <w:szCs w:val="30"/>
        </w:rPr>
        <w:t>通过设置不同形式的前置性作业,让学生轻松地"先做""先学",带着思考与问题进入课堂,真正实现"以学定教,先学后教"的目的</w:t>
      </w:r>
      <w:r>
        <w:rPr>
          <w:rFonts w:hint="eastAsia" w:ascii="仿宋" w:hAnsi="仿宋" w:eastAsia="仿宋" w:cs="仿宋"/>
          <w:i w:val="0"/>
          <w:iCs w:val="0"/>
          <w:caps w:val="0"/>
          <w:color w:val="666666"/>
          <w:spacing w:val="0"/>
          <w:sz w:val="30"/>
          <w:szCs w:val="30"/>
          <w:lang w:eastAsia="zh-CN"/>
        </w:rPr>
        <w:t>。小学</w:t>
      </w:r>
      <w:r>
        <w:rPr>
          <w:rFonts w:hint="eastAsia" w:ascii="仿宋" w:hAnsi="仿宋" w:eastAsia="仿宋" w:cs="仿宋"/>
          <w:i w:val="0"/>
          <w:iCs w:val="0"/>
          <w:caps w:val="0"/>
          <w:color w:val="666666"/>
          <w:spacing w:val="0"/>
          <w:sz w:val="30"/>
          <w:szCs w:val="30"/>
          <w:lang w:val="en-US" w:eastAsia="zh-CN"/>
        </w:rPr>
        <w:t>道德与法治学科的前置性作业，必须坚持正确的政治方向，要依据“八个统一”原则，着眼于学生身心发展和真实的生活，立足于发展学生核心素养，落实立德树人的根本任务。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01" w:firstLineChars="100"/>
        <w:jc w:val="left"/>
        <w:rPr>
          <w:rFonts w:hint="eastAsia" w:ascii="仿宋" w:hAnsi="仿宋" w:eastAsia="仿宋" w:cs="仿宋"/>
          <w:b/>
          <w:bCs/>
          <w:i w:val="0"/>
          <w:iCs w:val="0"/>
          <w:caps w:val="0"/>
          <w:color w:val="666666"/>
          <w:spacing w:val="0"/>
          <w:sz w:val="30"/>
          <w:szCs w:val="30"/>
          <w:lang w:val="en-US" w:eastAsia="zh-CN"/>
        </w:rPr>
      </w:pPr>
      <w:r>
        <w:rPr>
          <w:rFonts w:hint="eastAsia" w:ascii="仿宋" w:hAnsi="仿宋" w:eastAsia="仿宋" w:cs="仿宋"/>
          <w:b/>
          <w:bCs/>
          <w:i w:val="0"/>
          <w:iCs w:val="0"/>
          <w:caps w:val="0"/>
          <w:color w:val="666666"/>
          <w:spacing w:val="0"/>
          <w:sz w:val="30"/>
          <w:szCs w:val="30"/>
          <w:lang w:val="en-US" w:eastAsia="zh-CN"/>
        </w:rPr>
        <w:t>1.自主探究 实现主动建构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道德与法治（2022版）新课标要求：课程资源的选择要立足学生实际，重视资源的典型性和适切性，注重知识性和价值性有机统一，发挥课程资源促进学生发展的育人价值。对学生来说，博物馆是一所大学校，也是数字化创新的乐园，云观展、云体验、云视听等丰富了博物馆的打开方式，也让文物真正“活”了起来。通过设计基于数字博物馆资源的课前学习任务单，引导学生以“云游”的方式走进博物馆，将颠覆传统枯燥的观展体验，给予他们更多的想象、思考、探究的空间，在主动获取知识的同时，继承传统文化，提升文化素养和综合素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课前学习单的设计要充分考虑不同学段学生的特点，充分发挥学生主体作用，使知识的学习有迁移、有建构、既加大了教学容量，又能让学生人人参与，学生在课中会更从容自信。以五年级下册第七课《不甘屈辱 奋勇抗争》为例。本课有“虎门销烟”、“圆明园的诉说”和“甲午风云”三个话题，一方面引导学生感受中华民族经历的灾难与屈辱，另一方面重点展现林则徐等民族英雄不屈的抗争精神。如何通过课前研究去引导学生获得国家认知和国家认同的核心素养呢？我认为课前带着学习任务去“云游”鸦片战争博物馆，圆明园遗址公园、中国甲午战争博物院是非常好的学习方法。我将结合《虎门销烟》这一课时的课前学习任务单进行具体说明。这是我设计的课前学习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drawing>
          <wp:anchor distT="0" distB="0" distL="114300" distR="114300" simplePos="0" relativeHeight="251659264" behindDoc="0" locked="0" layoutInCell="1" allowOverlap="1">
            <wp:simplePos x="0" y="0"/>
            <wp:positionH relativeFrom="column">
              <wp:posOffset>304800</wp:posOffset>
            </wp:positionH>
            <wp:positionV relativeFrom="paragraph">
              <wp:posOffset>46355</wp:posOffset>
            </wp:positionV>
            <wp:extent cx="4799330" cy="6014720"/>
            <wp:effectExtent l="0" t="0" r="1270" b="5080"/>
            <wp:wrapTopAndBottom/>
            <wp:docPr id="2" name="图片 2" descr="微信图片_2022052816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28164131"/>
                    <pic:cNvPicPr>
                      <a:picLocks noChangeAspect="1"/>
                    </pic:cNvPicPr>
                  </pic:nvPicPr>
                  <pic:blipFill>
                    <a:blip r:embed="rId4"/>
                    <a:stretch>
                      <a:fillRect/>
                    </a:stretch>
                  </pic:blipFill>
                  <pic:spPr>
                    <a:xfrm>
                      <a:off x="0" y="0"/>
                      <a:ext cx="4799330" cy="6014720"/>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建构主义下的探究学习就是基于问题解决活动来建构知识的过程。在这份学习单中，我布置了两项任务：1.听专业讲解员讲解“虎门销烟”的历史。2.参观虚拟博物馆，探究第一次鸦片发生的原因和结果，了解民族英雄的故事。学生按照老师的任务去进行探究性学习，发展了独立思考、独立探究的能力，同时，每一次课前独立探究后的课堂分享更有效，学生收获了成功的喜悦，学习兴趣越发浓厚，学生自主探究的能力与日俱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当然学习任务单的设计并不是独立的，从五年级下册教材编排可以发现：第三单元《百年追梦 复兴中华》是对中国近代史研究的开端，是以时间为脉络，精神为核心，探究近代以来中国人民为实现民族解放和中华民族伟大复兴所走过的艰难进程，对学生进行爱国主义教育的重点单元。我们可以充分挖掘、开发和利用数字博物馆资源。根据每一课的教学目标，我设计了一系列“云游”数字博物馆学习单，学生围绕任务展开自主探究活动，更深入地了解中国近代历史；通过主动建构，体会和践行历史故事中蕴含的民族精神。</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01" w:firstLineChars="100"/>
        <w:jc w:val="left"/>
        <w:rPr>
          <w:rFonts w:hint="eastAsia" w:ascii="仿宋" w:hAnsi="仿宋" w:eastAsia="仿宋" w:cs="仿宋"/>
          <w:b/>
          <w:bCs/>
          <w:i w:val="0"/>
          <w:iCs w:val="0"/>
          <w:caps w:val="0"/>
          <w:color w:val="666666"/>
          <w:spacing w:val="0"/>
          <w:sz w:val="30"/>
          <w:szCs w:val="30"/>
          <w:lang w:val="en-US" w:eastAsia="zh-CN"/>
        </w:rPr>
      </w:pPr>
      <w:r>
        <w:rPr>
          <w:rFonts w:hint="eastAsia" w:ascii="仿宋" w:hAnsi="仿宋" w:eastAsia="仿宋" w:cs="仿宋"/>
          <w:b/>
          <w:bCs/>
          <w:i w:val="0"/>
          <w:iCs w:val="0"/>
          <w:caps w:val="0"/>
          <w:color w:val="666666"/>
          <w:spacing w:val="0"/>
          <w:sz w:val="30"/>
          <w:szCs w:val="30"/>
          <w:lang w:val="en-US" w:eastAsia="zh-CN"/>
        </w:rPr>
        <w:t>2.小组合作，实现全面发展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我国古典教育名著《学记》中就指出：“独学而无友，则孤陋寡闻。”著名教育家陶行知指出：“小先生制”的教学思想，倡导儿童边学知识边教给同伴，都体现了合作学习思想。可见合作学习的必要性。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left"/>
        <w:rPr>
          <w:rFonts w:hint="eastAsia" w:ascii="仿宋" w:hAnsi="仿宋" w:eastAsia="仿宋" w:cs="仿宋"/>
          <w:i w:val="0"/>
          <w:iCs w:val="0"/>
          <w:caps w:val="0"/>
          <w:color w:val="666666"/>
          <w:spacing w:val="0"/>
          <w:sz w:val="30"/>
          <w:szCs w:val="30"/>
          <w:lang w:val="en-US" w:eastAsia="zh-CN"/>
        </w:rPr>
      </w:pPr>
      <w:r>
        <w:rPr>
          <w:rFonts w:hint="eastAsia" w:ascii="仿宋" w:hAnsi="仿宋" w:eastAsia="仿宋" w:cs="仿宋"/>
          <w:i w:val="0"/>
          <w:iCs w:val="0"/>
          <w:caps w:val="0"/>
          <w:color w:val="666666"/>
          <w:spacing w:val="0"/>
          <w:sz w:val="30"/>
          <w:szCs w:val="30"/>
          <w:lang w:val="en-US" w:eastAsia="zh-CN"/>
        </w:rPr>
        <w:t>在教学五年上册第九课《古代科技 耀我中华》第二课时，我设计了这样的学习任务单：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300"/>
        <w:jc w:val="left"/>
        <w:rPr>
          <w:rFonts w:hint="eastAsia" w:ascii="宋体" w:hAnsi="宋体" w:eastAsia="宋体" w:cs="宋体"/>
          <w:i w:val="0"/>
          <w:iCs w:val="0"/>
          <w:caps w:val="0"/>
          <w:color w:val="666666"/>
          <w:spacing w:val="0"/>
          <w:sz w:val="22"/>
          <w:szCs w:val="22"/>
          <w:lang w:val="en-US" w:eastAsia="zh-CN"/>
        </w:rPr>
      </w:pPr>
      <w:r>
        <w:rPr>
          <w:rFonts w:hint="eastAsia" w:ascii="宋体" w:hAnsi="宋体" w:eastAsia="宋体" w:cs="宋体"/>
          <w:i w:val="0"/>
          <w:iCs w:val="0"/>
          <w:caps w:val="0"/>
          <w:color w:val="666666"/>
          <w:spacing w:val="0"/>
          <w:sz w:val="22"/>
          <w:szCs w:val="22"/>
          <w:lang w:val="en-US" w:eastAsia="zh-CN"/>
        </w:rPr>
        <w:drawing>
          <wp:inline distT="0" distB="0" distL="114300" distR="114300">
            <wp:extent cx="5097780" cy="6807835"/>
            <wp:effectExtent l="0" t="0" r="7620" b="12065"/>
            <wp:docPr id="3" name="图片 3" descr="微信图片_2022052816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28164150"/>
                    <pic:cNvPicPr>
                      <a:picLocks noChangeAspect="1"/>
                    </pic:cNvPicPr>
                  </pic:nvPicPr>
                  <pic:blipFill>
                    <a:blip r:embed="rId5"/>
                    <a:stretch>
                      <a:fillRect/>
                    </a:stretch>
                  </pic:blipFill>
                  <pic:spPr>
                    <a:xfrm>
                      <a:off x="0" y="0"/>
                      <a:ext cx="5097780" cy="680783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00" w:firstLineChars="200"/>
        <w:jc w:val="left"/>
        <w:rPr>
          <w:rFonts w:hint="eastAsia" w:ascii="仿宋" w:hAnsi="仿宋" w:eastAsia="仿宋" w:cs="仿宋"/>
          <w:b w:val="0"/>
          <w:bCs w:val="0"/>
          <w:i w:val="0"/>
          <w:iCs w:val="0"/>
          <w:caps w:val="0"/>
          <w:color w:val="666666"/>
          <w:spacing w:val="0"/>
          <w:sz w:val="30"/>
          <w:szCs w:val="30"/>
          <w:lang w:val="en-US" w:eastAsia="zh-CN"/>
        </w:rPr>
      </w:pPr>
      <w:r>
        <w:rPr>
          <w:rFonts w:hint="eastAsia" w:ascii="仿宋" w:hAnsi="仿宋" w:eastAsia="仿宋" w:cs="仿宋"/>
          <w:b w:val="0"/>
          <w:bCs w:val="0"/>
          <w:i w:val="0"/>
          <w:iCs w:val="0"/>
          <w:caps w:val="0"/>
          <w:color w:val="666666"/>
          <w:spacing w:val="0"/>
          <w:sz w:val="30"/>
          <w:szCs w:val="30"/>
          <w:lang w:val="en-US" w:eastAsia="zh-CN"/>
        </w:rPr>
        <w:t>首先根据学生的兴趣及实际情况，将他们分为几个学习小组，再由组员推选出一名综合能力强的学生担任组长，各组根据老师设定的主题、学习任务进行分工。学生按照老师提供的研究方式，进行深入解读与探究。虽然不能面对面进行交流，但是大家通过微信群、腾讯会议等方式进行组内想法的交流，观点的分享，共同完成本组的研究成果。课堂上，各组以汇报的方式，进行师生，生生之间的互动，突破了教学难点、落实了价值引领。文化积淀是日积月累的过程，充分利用数字博物馆这一文化资源，应用小组合作探究的方式，教会学生利用网络，学生由被动转为主动，在不断思辨、探究、体验中了解中国文化，感受文化的力量，升华情感认知，激发民族自豪感，落实社会主义核心价值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00" w:firstLineChars="200"/>
        <w:jc w:val="left"/>
        <w:rPr>
          <w:rFonts w:hint="eastAsia" w:ascii="仿宋" w:hAnsi="仿宋" w:eastAsia="仿宋" w:cs="仿宋"/>
          <w:b w:val="0"/>
          <w:bCs w:val="0"/>
          <w:i w:val="0"/>
          <w:iCs w:val="0"/>
          <w:caps w:val="0"/>
          <w:color w:val="666666"/>
          <w:spacing w:val="0"/>
          <w:sz w:val="30"/>
          <w:szCs w:val="30"/>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0" w:rightChars="0" w:firstLine="602" w:firstLineChars="200"/>
        <w:jc w:val="left"/>
        <w:rPr>
          <w:rFonts w:hint="eastAsia" w:ascii="仿宋" w:hAnsi="仿宋" w:eastAsia="仿宋" w:cs="仿宋"/>
          <w:b w:val="0"/>
          <w:bCs w:val="0"/>
          <w:i w:val="0"/>
          <w:iCs w:val="0"/>
          <w:caps w:val="0"/>
          <w:color w:val="666666"/>
          <w:spacing w:val="0"/>
          <w:sz w:val="30"/>
          <w:szCs w:val="30"/>
          <w:lang w:val="en-US" w:eastAsia="zh-CN"/>
        </w:rPr>
      </w:pPr>
      <w:r>
        <w:rPr>
          <w:rFonts w:hint="eastAsia" w:ascii="仿宋" w:hAnsi="仿宋" w:eastAsia="仿宋" w:cs="仿宋"/>
          <w:b/>
          <w:bCs/>
          <w:i w:val="0"/>
          <w:iCs w:val="0"/>
          <w:caps w:val="0"/>
          <w:color w:val="666666"/>
          <w:spacing w:val="0"/>
          <w:sz w:val="30"/>
          <w:szCs w:val="30"/>
          <w:lang w:val="en-US" w:eastAsia="zh-CN"/>
        </w:rPr>
        <w:t>挖掘资源优势，不断创新课堂教学</w:t>
      </w:r>
      <w:r>
        <w:rPr>
          <w:rFonts w:hint="eastAsia" w:ascii="仿宋" w:hAnsi="仿宋" w:eastAsia="仿宋" w:cs="仿宋"/>
          <w:b w:val="0"/>
          <w:bCs w:val="0"/>
          <w:i w:val="0"/>
          <w:iCs w:val="0"/>
          <w:caps w:val="0"/>
          <w:color w:val="666666"/>
          <w:spacing w:val="0"/>
          <w:sz w:val="30"/>
          <w:szCs w:val="30"/>
          <w:lang w:val="en-US" w:eastAsia="zh-CN"/>
        </w:rPr>
        <w:t xml:space="preserve">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 w:hAnsi="仿宋" w:eastAsia="仿宋" w:cs="仿宋"/>
          <w:b w:val="0"/>
          <w:bCs w:val="0"/>
          <w:i w:val="0"/>
          <w:iCs w:val="0"/>
          <w:caps w:val="0"/>
          <w:color w:val="666666"/>
          <w:spacing w:val="0"/>
          <w:sz w:val="30"/>
          <w:szCs w:val="30"/>
          <w:lang w:val="en-US" w:eastAsia="zh-CN"/>
        </w:rPr>
      </w:pPr>
      <w:r>
        <w:rPr>
          <w:rFonts w:hint="eastAsia" w:ascii="仿宋" w:hAnsi="仿宋" w:eastAsia="仿宋" w:cs="仿宋"/>
          <w:b w:val="0"/>
          <w:bCs w:val="0"/>
          <w:i w:val="0"/>
          <w:iCs w:val="0"/>
          <w:caps w:val="0"/>
          <w:color w:val="000000"/>
          <w:spacing w:val="10"/>
          <w:sz w:val="30"/>
          <w:szCs w:val="30"/>
          <w:shd w:val="clear" w:fill="FFFFFF"/>
        </w:rPr>
        <w:t>教育部、国家文物局联合印发《关于利用博物馆资源开展中小学教育教学的意见》</w:t>
      </w:r>
      <w:r>
        <w:rPr>
          <w:rFonts w:hint="eastAsia" w:ascii="仿宋" w:hAnsi="仿宋" w:eastAsia="仿宋" w:cs="仿宋"/>
          <w:b w:val="0"/>
          <w:bCs w:val="0"/>
          <w:i w:val="0"/>
          <w:iCs w:val="0"/>
          <w:caps w:val="0"/>
          <w:color w:val="000000"/>
          <w:spacing w:val="10"/>
          <w:sz w:val="30"/>
          <w:szCs w:val="30"/>
          <w:shd w:val="clear" w:fill="FFFFFF"/>
          <w:lang w:val="en-US" w:eastAsia="zh-CN"/>
        </w:rPr>
        <w:t>：要</w:t>
      </w:r>
      <w:r>
        <w:rPr>
          <w:rFonts w:hint="eastAsia" w:ascii="仿宋" w:hAnsi="仿宋" w:eastAsia="仿宋" w:cs="仿宋"/>
          <w:b w:val="0"/>
          <w:bCs w:val="0"/>
          <w:i w:val="0"/>
          <w:iCs w:val="0"/>
          <w:caps w:val="0"/>
          <w:color w:val="000000"/>
          <w:spacing w:val="10"/>
          <w:sz w:val="30"/>
          <w:szCs w:val="30"/>
          <w:shd w:val="clear" w:fill="FFFFFF"/>
        </w:rPr>
        <w:t>着力推动博物馆教育资源开发应用</w:t>
      </w:r>
      <w:r>
        <w:rPr>
          <w:rFonts w:hint="eastAsia" w:ascii="仿宋" w:hAnsi="仿宋" w:eastAsia="仿宋" w:cs="仿宋"/>
          <w:b w:val="0"/>
          <w:bCs w:val="0"/>
          <w:i w:val="0"/>
          <w:iCs w:val="0"/>
          <w:caps w:val="0"/>
          <w:color w:val="000000"/>
          <w:spacing w:val="10"/>
          <w:sz w:val="30"/>
          <w:szCs w:val="30"/>
          <w:shd w:val="clear" w:fill="FFFFFF"/>
          <w:lang w:eastAsia="zh-CN"/>
        </w:rPr>
        <w:t>，</w:t>
      </w:r>
      <w:r>
        <w:rPr>
          <w:rFonts w:hint="eastAsia" w:ascii="仿宋" w:hAnsi="仿宋" w:eastAsia="仿宋" w:cs="仿宋"/>
          <w:b w:val="0"/>
          <w:bCs w:val="0"/>
          <w:i w:val="0"/>
          <w:iCs w:val="0"/>
          <w:caps w:val="0"/>
          <w:color w:val="000000"/>
          <w:spacing w:val="10"/>
          <w:sz w:val="30"/>
          <w:szCs w:val="30"/>
          <w:shd w:val="clear" w:fill="FFFFFF"/>
        </w:rPr>
        <w:t>要精心设计博物馆教育内容，结合中小学生认知规律和学校教育教学需要，充分挖掘博物馆资源，利用现代信息技术建立本区域网上博物馆资源平台和博物馆青少年教育资源库，促进与中小学网络教育资源对接。</w:t>
      </w:r>
      <w:r>
        <w:rPr>
          <w:rFonts w:hint="eastAsia" w:ascii="仿宋" w:hAnsi="仿宋" w:eastAsia="仿宋" w:cs="仿宋"/>
          <w:b w:val="0"/>
          <w:bCs w:val="0"/>
          <w:i w:val="0"/>
          <w:iCs w:val="0"/>
          <w:caps w:val="0"/>
          <w:color w:val="666666"/>
          <w:spacing w:val="0"/>
          <w:sz w:val="30"/>
          <w:szCs w:val="30"/>
          <w:lang w:val="en-US" w:eastAsia="zh-CN"/>
        </w:rPr>
        <w:t>数字博物馆通过文字、图片、音频以及虚拟现实向观众呈现人类优秀的文化遗产，具有深厚的文化内涵和重要的教育功能，有着不可替代的作用。我们要充分发挥这一资源优势，创新课堂教学。</w:t>
      </w:r>
    </w:p>
    <w:p>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i w:val="0"/>
          <w:iCs w:val="0"/>
          <w:caps w:val="0"/>
          <w:color w:val="666666"/>
          <w:spacing w:val="0"/>
          <w:sz w:val="30"/>
          <w:szCs w:val="30"/>
          <w:lang w:val="en-US" w:eastAsia="zh-CN"/>
        </w:rPr>
        <w:t>情境认知理论强调：要以学生为主体，内容与活动的安排要与学生的具体实践相通，在真实的情境中来组织教学，同时把知识的获得与学生的发展、身份建构等统合在一起。在教学二年级下册第六课《传统游戏我会玩》时，我首先创设“爷爷的童年”</w:t>
      </w:r>
      <w:r>
        <w:rPr>
          <w:rFonts w:hint="eastAsia" w:ascii="仿宋" w:hAnsi="仿宋" w:eastAsia="仿宋" w:cs="仿宋"/>
          <w:b w:val="0"/>
          <w:bCs w:val="0"/>
          <w:color w:val="000000" w:themeColor="text1"/>
          <w:sz w:val="30"/>
          <w:szCs w:val="30"/>
          <w:lang w:val="en-US" w:eastAsia="zh-CN"/>
          <w14:textFill>
            <w14:solidFill>
              <w14:schemeClr w14:val="tx1"/>
            </w14:solidFill>
          </w14:textFill>
        </w:rPr>
        <w:t>的故事情境</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引导学生云游“</w:t>
      </w:r>
      <w:r>
        <w:rPr>
          <w:rFonts w:hint="eastAsia" w:ascii="仿宋" w:hAnsi="仿宋" w:eastAsia="仿宋" w:cs="仿宋"/>
          <w:b w:val="0"/>
          <w:bCs w:val="0"/>
          <w:i w:val="0"/>
          <w:iCs w:val="0"/>
          <w:caps w:val="0"/>
          <w:color w:val="666666"/>
          <w:spacing w:val="0"/>
          <w:sz w:val="30"/>
          <w:szCs w:val="30"/>
          <w:lang w:val="en-US" w:eastAsia="zh-CN"/>
        </w:rPr>
        <w:t>滨海新区博物馆 —童趣大观”</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学生在参观过程中，纷纷感受到爷爷童年游戏的快乐，经过探讨发现了传统游戏历史悠久的特点。</w:t>
      </w:r>
      <w:r>
        <w:rPr>
          <w:rFonts w:hint="eastAsia" w:ascii="仿宋" w:hAnsi="仿宋" w:eastAsia="仿宋" w:cs="仿宋"/>
          <w:b w:val="0"/>
          <w:bCs w:val="0"/>
          <w:color w:val="000000" w:themeColor="text1"/>
          <w:sz w:val="30"/>
          <w:szCs w:val="30"/>
          <w14:textFill>
            <w14:solidFill>
              <w14:schemeClr w14:val="tx1"/>
            </w14:solidFill>
          </w14:textFill>
        </w:rPr>
        <w:t>博物馆里的有效资源带给学生更直观的体验，</w:t>
      </w:r>
      <w:r>
        <w:rPr>
          <w:rFonts w:hint="eastAsia" w:ascii="仿宋" w:hAnsi="仿宋" w:eastAsia="仿宋" w:cs="仿宋"/>
          <w:b w:val="0"/>
          <w:bCs w:val="0"/>
          <w:sz w:val="30"/>
          <w:szCs w:val="30"/>
          <w:lang w:val="en-US" w:eastAsia="zh-CN"/>
        </w:rPr>
        <w:t>将</w:t>
      </w:r>
      <w:r>
        <w:rPr>
          <w:rFonts w:hint="eastAsia" w:ascii="仿宋" w:hAnsi="仿宋" w:eastAsia="仿宋" w:cs="仿宋"/>
          <w:b w:val="0"/>
          <w:bCs w:val="0"/>
          <w:color w:val="000000" w:themeColor="text1"/>
          <w:sz w:val="30"/>
          <w:szCs w:val="30"/>
          <w14:textFill>
            <w14:solidFill>
              <w14:schemeClr w14:val="tx1"/>
            </w14:solidFill>
          </w14:textFill>
        </w:rPr>
        <w:t>博物馆资源与学生的生活相融合，从表层学习到深度思考，在自主建构中实现对传统游戏及其蕴含的中华传统文化的了解</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让“教”于“学”，真正促进</w:t>
      </w:r>
      <w:r>
        <w:rPr>
          <w:rFonts w:hint="eastAsia" w:ascii="仿宋" w:hAnsi="仿宋" w:eastAsia="仿宋" w:cs="仿宋"/>
          <w:b w:val="0"/>
          <w:bCs w:val="0"/>
          <w:color w:val="000000" w:themeColor="text1"/>
          <w:sz w:val="30"/>
          <w:szCs w:val="30"/>
          <w:lang w:val="en-US" w:eastAsia="zh-CN"/>
          <w14:textFill>
            <w14:solidFill>
              <w14:schemeClr w14:val="tx1"/>
            </w14:solidFill>
          </w14:textFill>
        </w:rPr>
        <w:t>学生的</w:t>
      </w:r>
      <w:r>
        <w:rPr>
          <w:rFonts w:hint="eastAsia" w:ascii="仿宋" w:hAnsi="仿宋" w:eastAsia="仿宋" w:cs="仿宋"/>
          <w:b w:val="0"/>
          <w:bCs w:val="0"/>
          <w:color w:val="000000" w:themeColor="text1"/>
          <w:sz w:val="30"/>
          <w:szCs w:val="30"/>
          <w14:textFill>
            <w14:solidFill>
              <w14:schemeClr w14:val="tx1"/>
            </w14:solidFill>
          </w14:textFill>
        </w:rPr>
        <w:t>成长。</w:t>
      </w:r>
    </w:p>
    <w:p>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在学生体验传统游戏后，</w:t>
      </w:r>
      <w:r>
        <w:rPr>
          <w:rFonts w:hint="eastAsia" w:ascii="仿宋" w:hAnsi="仿宋" w:eastAsia="仿宋" w:cs="仿宋"/>
          <w:b w:val="0"/>
          <w:bCs w:val="0"/>
          <w:color w:val="000000" w:themeColor="text1"/>
          <w:sz w:val="30"/>
          <w:szCs w:val="30"/>
          <w14:textFill>
            <w14:solidFill>
              <w14:schemeClr w14:val="tx1"/>
            </w14:solidFill>
          </w14:textFill>
        </w:rPr>
        <w:t>我</w:t>
      </w:r>
      <w:r>
        <w:rPr>
          <w:rFonts w:hint="eastAsia" w:ascii="仿宋" w:hAnsi="仿宋" w:eastAsia="仿宋" w:cs="仿宋"/>
          <w:b w:val="0"/>
          <w:bCs w:val="0"/>
          <w:color w:val="000000" w:themeColor="text1"/>
          <w:sz w:val="30"/>
          <w:szCs w:val="30"/>
          <w:lang w:val="en-US" w:eastAsia="zh-CN"/>
          <w14:textFill>
            <w14:solidFill>
              <w14:schemeClr w14:val="tx1"/>
            </w14:solidFill>
          </w14:textFill>
        </w:rPr>
        <w:t>充分</w:t>
      </w:r>
      <w:r>
        <w:rPr>
          <w:rFonts w:hint="eastAsia" w:ascii="仿宋" w:hAnsi="仿宋" w:eastAsia="仿宋" w:cs="仿宋"/>
          <w:b w:val="0"/>
          <w:bCs w:val="0"/>
          <w:color w:val="000000" w:themeColor="text1"/>
          <w:sz w:val="30"/>
          <w:szCs w:val="30"/>
          <w14:textFill>
            <w14:solidFill>
              <w14:schemeClr w14:val="tx1"/>
            </w14:solidFill>
          </w14:textFill>
        </w:rPr>
        <w:t>利用博物馆中</w:t>
      </w:r>
      <w:r>
        <w:rPr>
          <w:rFonts w:hint="eastAsia" w:ascii="仿宋" w:hAnsi="仿宋" w:eastAsia="仿宋" w:cs="仿宋"/>
          <w:b w:val="0"/>
          <w:bCs w:val="0"/>
          <w:color w:val="000000" w:themeColor="text1"/>
          <w:sz w:val="30"/>
          <w:szCs w:val="30"/>
          <w:lang w:val="en-US" w:eastAsia="zh-CN"/>
          <w14:textFill>
            <w14:solidFill>
              <w14:schemeClr w14:val="tx1"/>
            </w14:solidFill>
          </w14:textFill>
        </w:rPr>
        <w:t>家乡人</w:t>
      </w:r>
      <w:r>
        <w:rPr>
          <w:rFonts w:hint="eastAsia" w:ascii="仿宋" w:hAnsi="仿宋" w:eastAsia="仿宋" w:cs="仿宋"/>
          <w:b w:val="0"/>
          <w:bCs w:val="0"/>
          <w:color w:val="000000" w:themeColor="text1"/>
          <w:sz w:val="30"/>
          <w:szCs w:val="30"/>
          <w14:textFill>
            <w14:solidFill>
              <w14:schemeClr w14:val="tx1"/>
            </w14:solidFill>
          </w14:textFill>
        </w:rPr>
        <w:t>过去生活的场景，与现在进行对比，引导学生意识到：在中国共产党的领导下，国家越来越强大了，人们生活也富裕了，传统游戏随着时代发展发生了变化，不断更新换代。</w:t>
      </w:r>
      <w:r>
        <w:rPr>
          <w:rFonts w:hint="eastAsia" w:ascii="仿宋" w:hAnsi="仿宋" w:eastAsia="仿宋" w:cs="仿宋"/>
          <w:b w:val="0"/>
          <w:bCs w:val="0"/>
          <w:color w:val="000000" w:themeColor="text1"/>
          <w:sz w:val="30"/>
          <w:szCs w:val="30"/>
          <w:lang w:val="en-US" w:eastAsia="zh-CN"/>
          <w14:textFill>
            <w14:solidFill>
              <w14:schemeClr w14:val="tx1"/>
            </w14:solidFill>
          </w14:textFill>
        </w:rPr>
        <w:t>作为新时代的少年，</w:t>
      </w:r>
      <w:r>
        <w:rPr>
          <w:rFonts w:hint="eastAsia" w:ascii="仿宋" w:hAnsi="仿宋" w:eastAsia="仿宋" w:cs="仿宋"/>
          <w:b w:val="0"/>
          <w:bCs w:val="0"/>
          <w:color w:val="000000" w:themeColor="text1"/>
          <w:sz w:val="30"/>
          <w:szCs w:val="30"/>
          <w14:textFill>
            <w14:solidFill>
              <w14:schemeClr w14:val="tx1"/>
            </w14:solidFill>
          </w14:textFill>
        </w:rPr>
        <w:t>应该传承并努力创新传统游戏。学生讨论过去、反思现在、提升未来，寓社会主义核心价值观教育于知识传授之中。为了把思政小课堂和社会大课堂相结合，促进学生的社会性发展。</w:t>
      </w:r>
      <w:r>
        <w:rPr>
          <w:rFonts w:hint="eastAsia" w:ascii="仿宋" w:hAnsi="仿宋" w:eastAsia="仿宋" w:cs="仿宋"/>
          <w:b w:val="0"/>
          <w:bCs w:val="0"/>
          <w:color w:val="000000" w:themeColor="text1"/>
          <w:sz w:val="30"/>
          <w:szCs w:val="30"/>
          <w:lang w:val="en-US" w:eastAsia="zh-CN"/>
          <w14:textFill>
            <w14:solidFill>
              <w14:schemeClr w14:val="tx1"/>
            </w14:solidFill>
          </w14:textFill>
        </w:rPr>
        <w:t>在这节课的尾声，</w:t>
      </w:r>
      <w:r>
        <w:rPr>
          <w:rFonts w:hint="eastAsia" w:ascii="仿宋" w:hAnsi="仿宋" w:eastAsia="仿宋" w:cs="仿宋"/>
          <w:b w:val="0"/>
          <w:bCs w:val="0"/>
          <w:color w:val="000000" w:themeColor="text1"/>
          <w:sz w:val="30"/>
          <w:szCs w:val="30"/>
          <w14:textFill>
            <w14:solidFill>
              <w14:schemeClr w14:val="tx1"/>
            </w14:solidFill>
          </w14:textFill>
        </w:rPr>
        <w:t>我出示了习近平总书记的话。引导学生走进更多的博物馆，感受中华民族不同地域文化，去传承</w:t>
      </w:r>
      <w:r>
        <w:rPr>
          <w:rFonts w:hint="eastAsia" w:ascii="仿宋" w:hAnsi="仿宋" w:eastAsia="仿宋" w:cs="仿宋"/>
          <w:b w:val="0"/>
          <w:bCs w:val="0"/>
          <w:color w:val="000000" w:themeColor="text1"/>
          <w:sz w:val="30"/>
          <w:szCs w:val="30"/>
          <w:lang w:val="en-US" w:eastAsia="zh-CN"/>
          <w14:textFill>
            <w14:solidFill>
              <w14:schemeClr w14:val="tx1"/>
            </w14:solidFill>
          </w14:textFill>
        </w:rPr>
        <w:t>中华优秀</w:t>
      </w:r>
      <w:r>
        <w:rPr>
          <w:rFonts w:hint="eastAsia" w:ascii="仿宋" w:hAnsi="仿宋" w:eastAsia="仿宋" w:cs="仿宋"/>
          <w:b w:val="0"/>
          <w:bCs w:val="0"/>
          <w:color w:val="000000" w:themeColor="text1"/>
          <w:sz w:val="30"/>
          <w:szCs w:val="30"/>
          <w14:textFill>
            <w14:solidFill>
              <w14:schemeClr w14:val="tx1"/>
            </w14:solidFill>
          </w14:textFill>
        </w:rPr>
        <w:t>传统文化，不断提升核心素养，为实现中华民族伟大复兴的中国梦而奋斗。</w:t>
      </w:r>
      <w:r>
        <w:rPr>
          <w:rFonts w:hint="eastAsia" w:ascii="仿宋" w:hAnsi="仿宋" w:eastAsia="仿宋" w:cs="仿宋"/>
          <w:b w:val="0"/>
          <w:bCs w:val="0"/>
          <w:color w:val="000000" w:themeColor="text1"/>
          <w:sz w:val="30"/>
          <w:szCs w:val="30"/>
          <w:shd w:val="clear" w:color="auto" w:fill="FFFFFF"/>
          <w14:textFill>
            <w14:solidFill>
              <w14:schemeClr w14:val="tx1"/>
            </w14:solidFill>
          </w14:textFill>
        </w:rPr>
        <w:t>本课教学</w:t>
      </w:r>
      <w:r>
        <w:rPr>
          <w:rFonts w:hint="eastAsia" w:ascii="仿宋" w:hAnsi="仿宋" w:eastAsia="仿宋" w:cs="仿宋"/>
          <w:b w:val="0"/>
          <w:bCs w:val="0"/>
          <w:color w:val="000000" w:themeColor="text1"/>
          <w:sz w:val="30"/>
          <w:szCs w:val="30"/>
          <w:lang w:val="en-US" w:eastAsia="zh-CN"/>
          <w14:textFill>
            <w14:solidFill>
              <w14:schemeClr w14:val="tx1"/>
            </w14:solidFill>
          </w14:textFill>
        </w:rPr>
        <w:t>的</w:t>
      </w:r>
      <w:r>
        <w:rPr>
          <w:rFonts w:hint="eastAsia" w:ascii="仿宋" w:hAnsi="仿宋" w:eastAsia="仿宋" w:cs="仿宋"/>
          <w:b w:val="0"/>
          <w:bCs w:val="0"/>
          <w:color w:val="000000" w:themeColor="text1"/>
          <w:sz w:val="30"/>
          <w:szCs w:val="30"/>
          <w14:textFill>
            <w14:solidFill>
              <w14:schemeClr w14:val="tx1"/>
            </w14:solidFill>
          </w14:textFill>
        </w:rPr>
        <w:t>注重博物馆资源与教学内容的融合</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shd w:val="clear" w:color="auto" w:fill="FFFFFF"/>
          <w14:textFill>
            <w14:solidFill>
              <w14:schemeClr w14:val="tx1"/>
            </w14:solidFill>
          </w14:textFill>
        </w:rPr>
        <w:t>通过还原真实的生活场景，让学生对所需要认知的传统游戏产生真实的感情连接，从而形成深刻的体悟。</w:t>
      </w:r>
      <w:r>
        <w:rPr>
          <w:rFonts w:hint="eastAsia" w:ascii="仿宋" w:hAnsi="仿宋" w:eastAsia="仿宋" w:cs="仿宋"/>
          <w:b w:val="0"/>
          <w:bCs w:val="0"/>
          <w:color w:val="000000" w:themeColor="text1"/>
          <w:sz w:val="30"/>
          <w:szCs w:val="30"/>
          <w:lang w:eastAsia="zh-CN"/>
          <w14:textFill>
            <w14:solidFill>
              <w14:schemeClr w14:val="tx1"/>
            </w14:solidFill>
          </w14:textFill>
        </w:rPr>
        <w:t>充分</w:t>
      </w:r>
      <w:r>
        <w:rPr>
          <w:rFonts w:hint="eastAsia" w:ascii="仿宋" w:hAnsi="仿宋" w:eastAsia="仿宋" w:cs="仿宋"/>
          <w:b w:val="0"/>
          <w:bCs w:val="0"/>
          <w:color w:val="000000" w:themeColor="text1"/>
          <w:sz w:val="30"/>
          <w:szCs w:val="30"/>
          <w14:textFill>
            <w14:solidFill>
              <w14:schemeClr w14:val="tx1"/>
            </w14:solidFill>
          </w14:textFill>
        </w:rPr>
        <w:t>挖掘博物馆教育资源，为学生们的学习和发展服务，将传统文化蕴含的精神和时代精神融为一体。</w:t>
      </w:r>
    </w:p>
    <w:p>
      <w:pPr>
        <w:spacing w:line="360" w:lineRule="auto"/>
        <w:ind w:firstLine="600" w:firstLineChars="2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在教学五年级上册第8课《美丽文字 民族瑰宝》一课时，我以“中国汉字博物馆”中“一片甲骨惊天下”的情境导入，学生在这种虚拟情境中，听讲解员讲述甲骨文挖掘与发现的过程，初步感受中国汉字悠久的历史。利用数字博物馆，再现真实的场景，能增强学生的体验和感悟，引发学生的思考。接着学生走进少数民族文字展厅，发现中华民族语言文字的多样性；在探寻汉字演变过程中，我们在“玩转甲骨文”游戏中，认识了12生肖的甲骨文，感受甲骨文的趣味。在“汉字源流译古今”展厅我们通过小组讨论探究方式探寻汉字的发展规律。在“历代字书”展厅欣赏了优秀的书法作品，体味到了汉字的艺术价值。最后，在“信息时代”展厅，我们思辨：信息化时代，我们还需要书写汉字吗？学生明白了汉字是中华民族文化的结晶，承载着中华民族的文化，要弘扬和传承优秀传统文化，激发了学生的文化自信。</w:t>
      </w:r>
    </w:p>
    <w:p>
      <w:pPr>
        <w:spacing w:line="360" w:lineRule="auto"/>
        <w:ind w:firstLine="600" w:firstLineChars="2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整个教学过程，以“云游中国文字博物馆”贯穿教学始终，以“探寻中国汉字魅力”为主线，以收集我国少数民族文字、认识象形古汉字、了解各时期记载汉字的器物、聆听仓颉造字的故事、欣赏流传下来的书法作品这样的环节展开教学。中国文字博物馆不仅有虚拟展馆，还有适合学生的导览，为我们的教学提供了非常丰富的资源， 学生在博物馆学习中探究汉字的悠久历史，挖掘背后的深远意义，感受汉字承载的意义和精神。只有充分利用这些“活”资源，深入探索基于学生生活的学习方法，并不断创新教学方法，唤起学生对民族文化的认同感和归属感，学生才能更好地铭记历史，展望未来，树立正确的历史观、国家观、民族观、文化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lang w:val="en-US" w:eastAsia="zh-CN"/>
        </w:rPr>
        <w:t xml:space="preserve">    三、发挥资源价值，有效落实课后减负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i w:val="0"/>
          <w:iCs w:val="0"/>
          <w:caps w:val="0"/>
          <w:color w:val="000000"/>
          <w:spacing w:val="10"/>
          <w:sz w:val="30"/>
          <w:szCs w:val="30"/>
          <w:shd w:val="clear" w:fill="FFFFFF"/>
          <w:lang w:eastAsia="zh-CN"/>
        </w:rPr>
      </w:pPr>
      <w:r>
        <w:rPr>
          <w:rFonts w:hint="eastAsia" w:ascii="仿宋" w:hAnsi="仿宋" w:eastAsia="仿宋" w:cs="仿宋"/>
          <w:b w:val="0"/>
          <w:bCs w:val="0"/>
          <w:i w:val="0"/>
          <w:iCs w:val="0"/>
          <w:caps w:val="0"/>
          <w:color w:val="000000"/>
          <w:spacing w:val="10"/>
          <w:sz w:val="30"/>
          <w:szCs w:val="30"/>
          <w:shd w:val="clear" w:fill="FFFFFF"/>
          <w:lang w:val="en-US" w:eastAsia="zh-CN"/>
        </w:rPr>
        <w:t>2021年7月24日，中共中央办公厅、国务院办公厅印发《关于进一步减轻义务教育阶段学生作业负担和校外培训负担的意见》。</w:t>
      </w:r>
      <w:r>
        <w:rPr>
          <w:rFonts w:hint="eastAsia" w:ascii="仿宋" w:hAnsi="仿宋" w:eastAsia="仿宋" w:cs="仿宋"/>
          <w:b w:val="0"/>
          <w:bCs w:val="0"/>
          <w:i w:val="0"/>
          <w:iCs w:val="0"/>
          <w:caps w:val="0"/>
          <w:color w:val="000000"/>
          <w:spacing w:val="10"/>
          <w:sz w:val="30"/>
          <w:szCs w:val="30"/>
          <w:shd w:val="clear" w:fill="FFFFFF"/>
          <w:lang w:eastAsia="zh-CN"/>
        </w:rPr>
        <w:t>在双减背景下，</w:t>
      </w:r>
      <w:r>
        <w:rPr>
          <w:rFonts w:hint="eastAsia" w:ascii="仿宋" w:hAnsi="仿宋" w:eastAsia="仿宋" w:cs="仿宋"/>
          <w:b w:val="0"/>
          <w:bCs w:val="0"/>
          <w:i w:val="0"/>
          <w:iCs w:val="0"/>
          <w:caps w:val="0"/>
          <w:color w:val="000000"/>
          <w:spacing w:val="10"/>
          <w:sz w:val="30"/>
          <w:szCs w:val="30"/>
          <w:shd w:val="clear" w:fill="FFFFFF"/>
        </w:rPr>
        <w:t>将博物馆</w:t>
      </w:r>
      <w:r>
        <w:rPr>
          <w:rFonts w:hint="eastAsia" w:ascii="仿宋" w:hAnsi="仿宋" w:eastAsia="仿宋" w:cs="仿宋"/>
          <w:b w:val="0"/>
          <w:bCs w:val="0"/>
          <w:i w:val="0"/>
          <w:iCs w:val="0"/>
          <w:caps w:val="0"/>
          <w:color w:val="000000"/>
          <w:spacing w:val="10"/>
          <w:sz w:val="30"/>
          <w:szCs w:val="30"/>
          <w:shd w:val="clear" w:fill="FFFFFF"/>
          <w:lang w:eastAsia="zh-CN"/>
        </w:rPr>
        <w:t>教育纳入</w:t>
      </w:r>
      <w:r>
        <w:rPr>
          <w:rFonts w:hint="eastAsia" w:ascii="仿宋" w:hAnsi="仿宋" w:eastAsia="仿宋" w:cs="仿宋"/>
          <w:b w:val="0"/>
          <w:bCs w:val="0"/>
          <w:i w:val="0"/>
          <w:iCs w:val="0"/>
          <w:caps w:val="0"/>
          <w:color w:val="000000"/>
          <w:spacing w:val="10"/>
          <w:sz w:val="30"/>
          <w:szCs w:val="30"/>
          <w:shd w:val="clear" w:fill="FFFFFF"/>
        </w:rPr>
        <w:t>青少年课后服务内容，充分利用各类博物馆资源，组织开展爱国主义、革命传统等主题的实践教育活动</w:t>
      </w:r>
      <w:r>
        <w:rPr>
          <w:rFonts w:hint="eastAsia" w:ascii="仿宋" w:hAnsi="仿宋" w:eastAsia="仿宋" w:cs="仿宋"/>
          <w:b w:val="0"/>
          <w:bCs w:val="0"/>
          <w:i w:val="0"/>
          <w:iCs w:val="0"/>
          <w:caps w:val="0"/>
          <w:color w:val="000000"/>
          <w:spacing w:val="10"/>
          <w:sz w:val="30"/>
          <w:szCs w:val="30"/>
          <w:shd w:val="clear" w:fill="FFFFFF"/>
          <w:lang w:eastAsia="zh-CN"/>
        </w:rPr>
        <w:t>，迫在眉睫。</w:t>
      </w:r>
      <w:r>
        <w:rPr>
          <w:rFonts w:hint="eastAsia" w:ascii="仿宋" w:hAnsi="仿宋" w:eastAsia="仿宋" w:cs="仿宋"/>
          <w:b w:val="0"/>
          <w:bCs w:val="0"/>
          <w:sz w:val="30"/>
          <w:szCs w:val="30"/>
        </w:rPr>
        <w:t>丰富的博物馆资源对塑造青少年优秀的行为及价值观念，弘扬传承中华优秀传统文化，坚定文化自信发挥着非常重要的作用</w:t>
      </w:r>
      <w:r>
        <w:rPr>
          <w:rFonts w:hint="eastAsia" w:ascii="仿宋" w:hAnsi="仿宋" w:eastAsia="仿宋" w:cs="仿宋"/>
          <w:b w:val="0"/>
          <w:bCs w:val="0"/>
          <w:sz w:val="30"/>
          <w:szCs w:val="30"/>
          <w:lang w:eastAsia="zh-CN"/>
        </w:rPr>
        <w:t>。</w:t>
      </w:r>
      <w:r>
        <w:rPr>
          <w:rFonts w:hint="eastAsia" w:ascii="仿宋" w:hAnsi="仿宋" w:eastAsia="仿宋" w:cs="仿宋"/>
          <w:b w:val="0"/>
          <w:bCs w:val="0"/>
          <w:i w:val="0"/>
          <w:iCs w:val="0"/>
          <w:caps w:val="0"/>
          <w:color w:val="000000"/>
          <w:spacing w:val="10"/>
          <w:sz w:val="30"/>
          <w:szCs w:val="30"/>
          <w:shd w:val="clear" w:fill="FFFFFF"/>
          <w:lang w:eastAsia="zh-CN"/>
        </w:rPr>
        <w:t>尤其是线上学习期间，学生有了充足的时间去自主学习，探究，打造以博物馆教育为支点的第二课堂，能够促进学生五育并举，全面发展。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i w:val="0"/>
          <w:iCs w:val="0"/>
          <w:caps w:val="0"/>
          <w:color w:val="000000"/>
          <w:spacing w:val="10"/>
          <w:sz w:val="30"/>
          <w:szCs w:val="30"/>
          <w:shd w:val="clear" w:fill="FFFFFF"/>
          <w:lang w:val="en-US" w:eastAsia="zh-CN"/>
        </w:rPr>
      </w:pPr>
      <w:r>
        <w:rPr>
          <w:rFonts w:hint="eastAsia" w:ascii="仿宋" w:hAnsi="仿宋" w:eastAsia="仿宋" w:cs="仿宋"/>
          <w:b w:val="0"/>
          <w:bCs w:val="0"/>
          <w:i w:val="0"/>
          <w:iCs w:val="0"/>
          <w:caps w:val="0"/>
          <w:color w:val="000000"/>
          <w:spacing w:val="10"/>
          <w:sz w:val="30"/>
          <w:szCs w:val="30"/>
          <w:shd w:val="clear" w:fill="FFFFFF"/>
          <w:lang w:eastAsia="zh-CN"/>
        </w:rPr>
        <w:t>“微故宫”有专门为小学生开辟的栏目，我们开展“走进微故宫”线上主题活动，学生在“视听馆”通过认一认、画一画、夸一夸等方法探寻紫禁城建筑的秘密，感受它的雄伟壮观、堂皇和谐；在“紫禁学堂”通过演一演、讲一讲、读一读，了解古代人的生活；在故宫藏宝中看一看珍藏的文物、在小百科读一读古代的新鲜事，学生在通过形式多样的方式，感受到中国灿烂的古代文化，内心油然而生对中华文化认同感和自豪感。三星堆博物馆，也有专门适合青少年的</w:t>
      </w:r>
      <w:r>
        <w:rPr>
          <w:rFonts w:hint="eastAsia" w:ascii="仿宋" w:hAnsi="仿宋" w:eastAsia="仿宋" w:cs="仿宋"/>
          <w:b w:val="0"/>
          <w:bCs w:val="0"/>
          <w:i w:val="0"/>
          <w:iCs w:val="0"/>
          <w:caps w:val="0"/>
          <w:color w:val="000000"/>
          <w:spacing w:val="10"/>
          <w:sz w:val="30"/>
          <w:szCs w:val="30"/>
          <w:shd w:val="clear" w:fill="FFFFFF"/>
          <w:lang w:val="en-US" w:eastAsia="zh-CN"/>
        </w:rPr>
        <w:t>VR精灵导览，我们在“探秘三星堆”活动中，通过游戏的方式，学生自主选择想要了解的内容，激发了学习兴趣。在对学生进行爱国主义教育方面博物馆更是发挥着不可替代的作用。井冈山革命博物馆、中国红军长征纪念馆、延安革命纪念馆……像我们开展“传承红色精神”这一主题活动时，我们以“什么是井冈山精神”作为核心问题，走进井冈山革命博物馆数字展厅，听讲解员讲述井冈山时期中国共产党人以人民为中心，把人民的利益放在首位的可歌可泣的故事、然后通过全班交流的形式谈井冈山精神，在谈话交流中增强了学生对中国共产党的认同和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仿宋" w:hAnsi="仿宋" w:eastAsia="仿宋" w:cs="仿宋"/>
          <w:b w:val="0"/>
          <w:bCs w:val="0"/>
          <w:i w:val="0"/>
          <w:iCs w:val="0"/>
          <w:caps w:val="0"/>
          <w:color w:val="666666"/>
          <w:spacing w:val="0"/>
          <w:sz w:val="30"/>
          <w:szCs w:val="30"/>
          <w:lang w:val="en-US" w:eastAsia="zh-CN"/>
        </w:rPr>
      </w:pPr>
      <w:r>
        <w:rPr>
          <w:rFonts w:hint="eastAsia" w:ascii="仿宋" w:hAnsi="仿宋" w:eastAsia="仿宋" w:cs="仿宋"/>
          <w:b w:val="0"/>
          <w:bCs w:val="0"/>
          <w:i w:val="0"/>
          <w:iCs w:val="0"/>
          <w:caps w:val="0"/>
          <w:color w:val="666666"/>
          <w:spacing w:val="0"/>
          <w:sz w:val="30"/>
          <w:szCs w:val="30"/>
          <w:lang w:val="en-US" w:eastAsia="zh-CN"/>
        </w:rPr>
        <w:t>线上学习过程中，丰富的数字博物馆资源成为增强文化记忆、讲好中国故事的重要载体。</w:t>
      </w:r>
      <w:r>
        <w:rPr>
          <w:rFonts w:hint="eastAsia" w:ascii="仿宋" w:hAnsi="仿宋" w:eastAsia="仿宋" w:cs="仿宋"/>
          <w:b w:val="0"/>
          <w:bCs w:val="0"/>
          <w:i w:val="0"/>
          <w:iCs w:val="0"/>
          <w:caps w:val="0"/>
          <w:color w:val="000000"/>
          <w:spacing w:val="10"/>
          <w:sz w:val="30"/>
          <w:szCs w:val="30"/>
          <w:shd w:val="clear" w:fill="FFFFFF"/>
          <w:lang w:val="en-US" w:eastAsia="zh-CN"/>
        </w:rPr>
        <w:t>走进这些革命场馆，纪念馆，给学生以视觉冲击，同时在线上参观中，通过设计核心问题，引导学生一起深入挖掘红色文化和基因中所蕴含的红色精神和故事，通过讲好党的故事、革命先烈故事、英雄模范的故事，增强学生的使命感、责任感，培养学生爱国情感，通过</w:t>
      </w:r>
      <w:r>
        <w:rPr>
          <w:rFonts w:hint="eastAsia" w:ascii="仿宋" w:hAnsi="仿宋" w:eastAsia="仿宋" w:cs="仿宋"/>
          <w:b w:val="0"/>
          <w:bCs w:val="0"/>
          <w:i w:val="0"/>
          <w:iCs w:val="0"/>
          <w:caps w:val="0"/>
          <w:color w:val="000000"/>
          <w:spacing w:val="10"/>
          <w:sz w:val="30"/>
          <w:szCs w:val="30"/>
          <w:shd w:val="clear" w:fill="FFFFFF"/>
          <w:lang w:eastAsia="zh-CN"/>
        </w:rPr>
        <w:t>开展“我能为国家做什么”的讨论，</w:t>
      </w:r>
      <w:r>
        <w:rPr>
          <w:rFonts w:hint="eastAsia" w:ascii="仿宋" w:hAnsi="仿宋" w:eastAsia="仿宋" w:cs="仿宋"/>
          <w:b w:val="0"/>
          <w:bCs w:val="0"/>
          <w:i w:val="0"/>
          <w:iCs w:val="0"/>
          <w:caps w:val="0"/>
          <w:color w:val="000000"/>
          <w:spacing w:val="10"/>
          <w:sz w:val="30"/>
          <w:szCs w:val="30"/>
          <w:shd w:val="clear" w:fill="FFFFFF"/>
          <w:lang w:val="en-US" w:eastAsia="zh-CN"/>
        </w:rPr>
        <w:t>使爱党爱国从口头转化为深厚的情感，再凝聚为学习的动力。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i w:val="0"/>
          <w:iCs w:val="0"/>
          <w:caps w:val="0"/>
          <w:color w:val="000000"/>
          <w:spacing w:val="10"/>
          <w:sz w:val="30"/>
          <w:szCs w:val="30"/>
          <w:shd w:val="clear" w:fill="FFFFFF"/>
          <w:lang w:eastAsia="zh-CN"/>
        </w:rPr>
      </w:pPr>
      <w:r>
        <w:rPr>
          <w:rFonts w:hint="eastAsia" w:ascii="仿宋" w:hAnsi="仿宋" w:eastAsia="仿宋" w:cs="仿宋"/>
          <w:b w:val="0"/>
          <w:bCs w:val="0"/>
          <w:i w:val="0"/>
          <w:iCs w:val="0"/>
          <w:caps w:val="0"/>
          <w:color w:val="000000"/>
          <w:spacing w:val="10"/>
          <w:sz w:val="30"/>
          <w:szCs w:val="30"/>
          <w:shd w:val="clear" w:fill="FFFFFF"/>
          <w:lang w:val="en-US" w:eastAsia="zh-CN"/>
        </w:rPr>
        <w:t>“芳林新叶催陈叶，流水前波让后波。”作为道德与法治教师，要发挥思政育人的作用，要在反思、实践中不断创新基于数字博物馆的线上教学模式，悄无声息地在学生心灵埋下真善美的种子，引导他们扣好人生第一粒扣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666666"/>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666666"/>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666666"/>
          <w:spacing w:val="0"/>
          <w:sz w:val="22"/>
          <w:szCs w:val="22"/>
        </w:rPr>
      </w:pPr>
    </w:p>
    <w:p>
      <w:pPr>
        <w:rPr>
          <w:sz w:val="36"/>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EFFCA"/>
    <w:multiLevelType w:val="singleLevel"/>
    <w:tmpl w:val="312EFF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OTQ4M2M2OTgwNDkzNzk1MTBlMjNjNDZkODI2YjQifQ=="/>
  </w:docVars>
  <w:rsids>
    <w:rsidRoot w:val="60645398"/>
    <w:rsid w:val="0622016A"/>
    <w:rsid w:val="0A6119CE"/>
    <w:rsid w:val="0FDF2FF8"/>
    <w:rsid w:val="13F65598"/>
    <w:rsid w:val="14815CC7"/>
    <w:rsid w:val="16CD0F9C"/>
    <w:rsid w:val="1F841754"/>
    <w:rsid w:val="20A53F29"/>
    <w:rsid w:val="217F5095"/>
    <w:rsid w:val="222B46FB"/>
    <w:rsid w:val="235D6544"/>
    <w:rsid w:val="23D828B1"/>
    <w:rsid w:val="2CE508F7"/>
    <w:rsid w:val="2DC642A5"/>
    <w:rsid w:val="316E07B9"/>
    <w:rsid w:val="3409512C"/>
    <w:rsid w:val="3A7730F4"/>
    <w:rsid w:val="3DD14B53"/>
    <w:rsid w:val="42EC231C"/>
    <w:rsid w:val="43FF7B79"/>
    <w:rsid w:val="45DE252B"/>
    <w:rsid w:val="46556F2A"/>
    <w:rsid w:val="4779309D"/>
    <w:rsid w:val="4C35683A"/>
    <w:rsid w:val="539B756D"/>
    <w:rsid w:val="56AA2565"/>
    <w:rsid w:val="5C2870A6"/>
    <w:rsid w:val="60645398"/>
    <w:rsid w:val="612D5D23"/>
    <w:rsid w:val="67851192"/>
    <w:rsid w:val="6C111246"/>
    <w:rsid w:val="6ED97868"/>
    <w:rsid w:val="71BE6A97"/>
    <w:rsid w:val="7B2F4EDC"/>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4597</Words>
  <Characters>4612</Characters>
  <Lines>0</Lines>
  <Paragraphs>0</Paragraphs>
  <TotalTime>40</TotalTime>
  <ScaleCrop>false</ScaleCrop>
  <LinksUpToDate>false</LinksUpToDate>
  <CharactersWithSpaces>4626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2022-05-22T06:21:00Z</dcterms:created>
  <dc:creator>媚媚</dc:creator>
  <cp:lastModifiedBy>媚媚</cp:lastModifiedBy>
  <dcterms:modified xsi:type="dcterms:W3CDTF">2022-05-28T10:32:02Z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858E4DBB1E7E4C8A954D359C58FAEA40</vt:lpwstr>
  </property>
</Properties>
</file>