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C6B" w:rsidRPr="00E47C6B" w:rsidRDefault="006A59D7" w:rsidP="00E47C6B">
      <w:pPr>
        <w:widowControl/>
        <w:spacing w:line="330" w:lineRule="atLeast"/>
        <w:jc w:val="center"/>
        <w:rPr>
          <w:rFonts w:ascii="宋体" w:eastAsia="宋体" w:hAnsi="宋体" w:cs="宋体"/>
          <w:color w:val="333333"/>
          <w:kern w:val="0"/>
          <w:sz w:val="36"/>
          <w:szCs w:val="36"/>
        </w:rPr>
      </w:pPr>
      <w:r w:rsidRPr="006A59D7">
        <w:rPr>
          <w:rFonts w:ascii="宋体" w:eastAsia="宋体" w:hAnsi="宋体" w:cs="宋体" w:hint="eastAsia"/>
          <w:b/>
          <w:bCs/>
          <w:color w:val="333333"/>
          <w:kern w:val="0"/>
          <w:sz w:val="36"/>
          <w:szCs w:val="36"/>
        </w:rPr>
        <w:t>信息技术与培养学生核心素养的研究</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(一）选题意义和研究价值</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cs="宋体" w:hint="eastAsia"/>
          <w:color w:val="000000"/>
          <w:sz w:val="28"/>
          <w:szCs w:val="28"/>
          <w:shd w:val="clear" w:color="auto" w:fill="FFFFFF"/>
        </w:rPr>
        <w:t>经济全球化深入发展，信息网络技术突飞猛进，各种思想文化交流交融交锋更加频繁，青少年学生思想意识更加自主，价值追求更加多样，个性特点更加鲜明。在新形势下，必须深入探寻利用信息技术推进核心素养培养的多元模式。</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cs="宋体" w:hint="eastAsia"/>
          <w:sz w:val="28"/>
          <w:szCs w:val="28"/>
        </w:rPr>
        <w:t>1.核心素养培养适应学生的成长规律。学生应具备适应终身发展和社会发展需要的必备品格和关键能力，更加注重自主发展、合作参与、创新实践，突出强调个人修养、社会关爱、家国情怀。</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cs="宋体" w:hint="eastAsia"/>
          <w:sz w:val="28"/>
          <w:szCs w:val="28"/>
        </w:rPr>
        <w:t>2.核心素养培养是推进学校改革的必由之路。</w:t>
      </w:r>
      <w:r w:rsidRPr="00347166">
        <w:rPr>
          <w:rFonts w:ascii="仿宋" w:eastAsia="仿宋" w:hAnsi="仿宋" w:cs="宋体" w:hint="eastAsia"/>
          <w:color w:val="2B2B2B"/>
          <w:sz w:val="28"/>
          <w:szCs w:val="28"/>
        </w:rPr>
        <w:t>学校是以知识与技能为媒介，随着课程改革的进一步深化，学校教育担负着更为重要的使命和责任，在构建核心素养培养体系的过程中，学校教育必须发挥出其特殊职能。</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cs="宋体" w:hint="eastAsia"/>
          <w:sz w:val="28"/>
          <w:szCs w:val="28"/>
        </w:rPr>
        <w:t>3.核心素养培养是提高国民素质的有效途径。</w:t>
      </w:r>
      <w:r w:rsidRPr="00347166">
        <w:rPr>
          <w:rFonts w:ascii="仿宋" w:eastAsia="仿宋" w:hAnsi="仿宋" w:cs="宋体" w:hint="eastAsia"/>
          <w:color w:val="000000"/>
          <w:sz w:val="28"/>
          <w:szCs w:val="28"/>
          <w:shd w:val="clear" w:color="auto" w:fill="FFFFFF"/>
        </w:rPr>
        <w:t>时代和社会发展需要进一步提高国民的综合素质，核心素养培养是</w:t>
      </w:r>
      <w:r w:rsidRPr="00347166">
        <w:rPr>
          <w:rFonts w:ascii="仿宋" w:eastAsia="仿宋" w:hAnsi="仿宋" w:cs="宋体" w:hint="eastAsia"/>
          <w:sz w:val="28"/>
          <w:szCs w:val="28"/>
        </w:rPr>
        <w:t>提升人才培养质量、建立健全人才培养体系，实现国民素质的有效、长效提升的有效途径。</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cs="宋体" w:hint="eastAsia"/>
          <w:sz w:val="28"/>
          <w:szCs w:val="28"/>
        </w:rPr>
        <w:t>4.核心素养是增强国家核心竞争力的重要保证。</w:t>
      </w:r>
      <w:r w:rsidRPr="00347166">
        <w:rPr>
          <w:rFonts w:ascii="仿宋" w:eastAsia="仿宋" w:hAnsi="仿宋" w:hint="eastAsia"/>
          <w:sz w:val="28"/>
          <w:szCs w:val="28"/>
        </w:rPr>
        <w:t>核心素养的研究是全球化背景下各国所共同探寻和培养人才的方向，我国的研究及时地跟上了世界的大势</w:t>
      </w:r>
      <w:r w:rsidRPr="00347166">
        <w:rPr>
          <w:rFonts w:ascii="仿宋" w:eastAsia="仿宋" w:hAnsi="仿宋" w:cs="宋体" w:hint="eastAsia"/>
          <w:sz w:val="28"/>
          <w:szCs w:val="28"/>
        </w:rPr>
        <w:t>。核心素养的研究不仅要落实到具体的教育教学实践中，还要明确核心素养不仅与国民个人相关，还是增强国家核心竞争力的重要保证。</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总之，学校教育是面向未来的事业，国民核心素养的培养是至高</w:t>
      </w:r>
      <w:r w:rsidRPr="00347166">
        <w:rPr>
          <w:rFonts w:ascii="仿宋" w:eastAsia="仿宋" w:hAnsi="仿宋" w:hint="eastAsia"/>
          <w:sz w:val="28"/>
          <w:szCs w:val="28"/>
        </w:rPr>
        <w:lastRenderedPageBreak/>
        <w:t>无上的课题，没有核心素养</w:t>
      </w:r>
      <w:r w:rsidRPr="00347166">
        <w:rPr>
          <w:rFonts w:ascii="仿宋" w:eastAsia="仿宋" w:hAnsi="仿宋" w:cs="宋体" w:hint="eastAsia"/>
          <w:color w:val="2B2B2B"/>
          <w:sz w:val="28"/>
          <w:szCs w:val="28"/>
        </w:rPr>
        <w:t>，改革就</w:t>
      </w:r>
      <w:r w:rsidRPr="00347166">
        <w:rPr>
          <w:rFonts w:ascii="仿宋" w:eastAsia="仿宋" w:hAnsi="仿宋" w:cs="宋体" w:hint="eastAsia"/>
          <w:sz w:val="28"/>
          <w:szCs w:val="28"/>
        </w:rPr>
        <w:t>缺了灵魂，在信息技术日新月异的新形势下，有效利用信息技术推进核心素养的培养是</w:t>
      </w:r>
      <w:proofErr w:type="gramStart"/>
      <w:r w:rsidRPr="00347166">
        <w:rPr>
          <w:rFonts w:ascii="仿宋" w:eastAsia="仿宋" w:hAnsi="仿宋" w:cs="宋体" w:hint="eastAsia"/>
          <w:sz w:val="28"/>
          <w:szCs w:val="28"/>
        </w:rPr>
        <w:t>引领着</w:t>
      </w:r>
      <w:proofErr w:type="gramEnd"/>
      <w:r w:rsidRPr="00347166">
        <w:rPr>
          <w:rFonts w:ascii="仿宋" w:eastAsia="仿宋" w:hAnsi="仿宋" w:cs="宋体" w:hint="eastAsia"/>
          <w:sz w:val="28"/>
          <w:szCs w:val="28"/>
        </w:rPr>
        <w:t>学校教育教学改革实践的必由之路。结合我校实际，利用刚刚升级的互动课堂设备，推进教学质量的提升。</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（三）本课题的</w:t>
      </w:r>
      <w:r w:rsidRPr="00347166">
        <w:rPr>
          <w:rFonts w:ascii="仿宋" w:eastAsia="仿宋" w:hAnsi="仿宋" w:hint="eastAsia"/>
          <w:color w:val="000000"/>
          <w:sz w:val="28"/>
          <w:szCs w:val="28"/>
        </w:rPr>
        <w:t>研究目标、</w:t>
      </w:r>
      <w:r w:rsidRPr="00347166">
        <w:rPr>
          <w:rFonts w:ascii="仿宋" w:eastAsia="仿宋" w:hAnsi="仿宋" w:hint="eastAsia"/>
          <w:sz w:val="28"/>
          <w:szCs w:val="28"/>
        </w:rPr>
        <w:t>研究内容、主要观点和创新之处</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1.研究目标</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cs="宋体" w:hint="eastAsia"/>
          <w:sz w:val="28"/>
          <w:szCs w:val="28"/>
        </w:rPr>
        <w:t>（1）推进信息技术与各学科深度融合。运用新技术和新媒体，如白板教学、互动课堂、电脑机房、</w:t>
      </w:r>
      <w:proofErr w:type="gramStart"/>
      <w:r w:rsidRPr="00347166">
        <w:rPr>
          <w:rFonts w:ascii="仿宋" w:eastAsia="仿宋" w:hAnsi="仿宋" w:cs="宋体" w:hint="eastAsia"/>
          <w:sz w:val="28"/>
          <w:szCs w:val="28"/>
        </w:rPr>
        <w:t>微课制作</w:t>
      </w:r>
      <w:proofErr w:type="gramEnd"/>
      <w:r w:rsidRPr="00347166">
        <w:rPr>
          <w:rFonts w:ascii="仿宋" w:eastAsia="仿宋" w:hAnsi="仿宋" w:cs="宋体" w:hint="eastAsia"/>
          <w:sz w:val="28"/>
          <w:szCs w:val="28"/>
        </w:rPr>
        <w:t>等，利用和开发最新的信息技术，实现信息技术与各学科的有效整合、深度融合。</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cs="宋体" w:hint="eastAsia"/>
          <w:sz w:val="28"/>
          <w:szCs w:val="28"/>
        </w:rPr>
        <w:t xml:space="preserve">（2）通过信息技术的应用，促进教师教学行为转变。教师要变教学视角为教育视角，突破传统的知识视野、课堂视野，既为学生打下坚实的知识技能的基础，又培养他们正确的情感、态度、价值观，促进学生素养不断提升。     </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cs="宋体" w:hint="eastAsia"/>
          <w:sz w:val="28"/>
          <w:szCs w:val="28"/>
        </w:rPr>
        <w:t>（3）构建“核心素养”培养体系，促进学生学习行为的转变。构建适合于学生的个性化的教学和辅导体系，针对不同的学生，不同的问题逐步建立了一套完整的学习系统，让学生乐学、恒学、慧学，达到对学生核心素养的多元培养。</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cs="宋体" w:hint="eastAsia"/>
          <w:sz w:val="28"/>
          <w:szCs w:val="28"/>
        </w:rPr>
        <w:t>（4）落实“核心素养、立德树人”教育理念，构建朝气蓬勃、和谐向上的校园文化。</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 xml:space="preserve"> 2. 研究内容</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 xml:space="preserve"> （1）领悟各学科核心素养内涵，明确核心素养培养价值</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 xml:space="preserve"> 核心素养</w:t>
      </w:r>
      <w:proofErr w:type="gramStart"/>
      <w:r w:rsidRPr="00347166">
        <w:rPr>
          <w:rFonts w:ascii="仿宋" w:eastAsia="仿宋" w:hAnsi="仿宋" w:hint="eastAsia"/>
          <w:sz w:val="28"/>
          <w:szCs w:val="28"/>
        </w:rPr>
        <w:t>”</w:t>
      </w:r>
      <w:proofErr w:type="gramEnd"/>
      <w:r w:rsidRPr="00347166">
        <w:rPr>
          <w:rFonts w:ascii="仿宋" w:eastAsia="仿宋" w:hAnsi="仿宋" w:hint="eastAsia"/>
          <w:sz w:val="28"/>
          <w:szCs w:val="28"/>
        </w:rPr>
        <w:t>的内涵可以从三个层次上来把握：最底层的“双基</w:t>
      </w:r>
      <w:r w:rsidRPr="00347166">
        <w:rPr>
          <w:rFonts w:ascii="仿宋" w:eastAsia="仿宋" w:hAnsi="仿宋" w:hint="eastAsia"/>
          <w:sz w:val="28"/>
          <w:szCs w:val="28"/>
        </w:rPr>
        <w:lastRenderedPageBreak/>
        <w:t>指向”，中间层的“问题解决指向”，；最上层的“科学（广义）思维指向”，三层架构形成一个完整系统，其中“双基”层最为基础，学科思维层最为高级，而问题解决</w:t>
      </w:r>
      <w:proofErr w:type="gramStart"/>
      <w:r w:rsidRPr="00347166">
        <w:rPr>
          <w:rFonts w:ascii="仿宋" w:eastAsia="仿宋" w:hAnsi="仿宋" w:hint="eastAsia"/>
          <w:sz w:val="28"/>
          <w:szCs w:val="28"/>
        </w:rPr>
        <w:t>层发挥</w:t>
      </w:r>
      <w:proofErr w:type="gramEnd"/>
      <w:r w:rsidRPr="00347166">
        <w:rPr>
          <w:rFonts w:ascii="仿宋" w:eastAsia="仿宋" w:hAnsi="仿宋" w:hint="eastAsia"/>
          <w:sz w:val="28"/>
          <w:szCs w:val="28"/>
        </w:rPr>
        <w:t>着承上启下的作用。从上到下或从下到上，三个层面遵循“向下层层包含，向上逐层归因”的规则，相互依托，又相互归属。</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（2）利用信息技术，落实核心素养培养</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信息技术是通信技术、计算机技术、多媒体技术和网络技术等的总称。通过将信息技术、信息资源、信息方法深度地融合于各学科，教师利用信息技术来开展教学活动、改进教学方法、改变知识的呈现、实施教学评价；通过基础性的解题训练、问题解决式学习活动、发现式学习活动、反思性实践活动等多种方式探索知识学习与学科核心素养发展关系；将单一知识、技能转向综合素质，将各学科学习转向跨学科学习；从灌输式学习走向探究性学习，借助互联网资源，实现课堂教学顶层设计的精细化、个性化、高效化、系统化。学生利用信息技术解决学习进程中实时生成的问题，通过师生交互、与媒体交互、与学习伙伴</w:t>
      </w:r>
      <w:proofErr w:type="gramStart"/>
      <w:r w:rsidRPr="00347166">
        <w:rPr>
          <w:rFonts w:ascii="仿宋" w:eastAsia="仿宋" w:hAnsi="仿宋" w:hint="eastAsia"/>
          <w:sz w:val="28"/>
          <w:szCs w:val="28"/>
        </w:rPr>
        <w:t>交互等</w:t>
      </w:r>
      <w:proofErr w:type="gramEnd"/>
      <w:r w:rsidRPr="00347166">
        <w:rPr>
          <w:rFonts w:ascii="仿宋" w:eastAsia="仿宋" w:hAnsi="仿宋" w:hint="eastAsia"/>
          <w:sz w:val="28"/>
          <w:szCs w:val="28"/>
        </w:rPr>
        <w:t>方式形成解决问题机制，同时通过新媒体的运用推动学生形成适应终身发展和社会发展需要的必备品格和关键能力，实现基于“核心素养培养”的新理念，搭建长效教学和学习新平台。</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（3）初步构建新课程体系，推进核心素养的培养</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通过建立健全立足于学情、生情的课程体系，开设学科拓展课、选修课、利用综合实践活动、德育课程、校本课程等具有开创性的课程，</w:t>
      </w:r>
      <w:proofErr w:type="gramStart"/>
      <w:r w:rsidRPr="00347166">
        <w:rPr>
          <w:rFonts w:ascii="仿宋" w:eastAsia="仿宋" w:hAnsi="仿宋" w:hint="eastAsia"/>
          <w:sz w:val="28"/>
          <w:szCs w:val="28"/>
        </w:rPr>
        <w:t>开展走班教学</w:t>
      </w:r>
      <w:proofErr w:type="gramEnd"/>
      <w:r w:rsidRPr="00347166">
        <w:rPr>
          <w:rFonts w:ascii="仿宋" w:eastAsia="仿宋" w:hAnsi="仿宋" w:hint="eastAsia"/>
          <w:sz w:val="28"/>
          <w:szCs w:val="28"/>
        </w:rPr>
        <w:t>形式，既延伸各学科层面夯实双基的需要，又通过</w:t>
      </w:r>
      <w:r w:rsidRPr="00347166">
        <w:rPr>
          <w:rFonts w:ascii="仿宋" w:eastAsia="仿宋" w:hAnsi="仿宋" w:hint="eastAsia"/>
          <w:sz w:val="28"/>
          <w:szCs w:val="28"/>
        </w:rPr>
        <w:lastRenderedPageBreak/>
        <w:t>初步构建的新课程体系来探索和解决问题，达到跨学科思维的培养和发展，促进学生个性特长的发展和全面发展，达到推进核心素养培养的目的。</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（4）初步形成基于大数据分析的核心素养评价体系</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 xml:space="preserve"> </w:t>
      </w:r>
      <w:r w:rsidRPr="00347166">
        <w:rPr>
          <w:rFonts w:ascii="仿宋" w:eastAsia="仿宋" w:hAnsi="仿宋"/>
          <w:sz w:val="28"/>
          <w:szCs w:val="28"/>
        </w:rPr>
        <w:t>大数据的三大核心要素是：反馈、个性化和概率预测。在此基础上，将带来学习的三大改变：能够随时收集学习中的双向反馈</w:t>
      </w:r>
      <w:r w:rsidRPr="00347166">
        <w:rPr>
          <w:rFonts w:ascii="仿宋" w:eastAsia="仿宋" w:hAnsi="仿宋" w:hint="eastAsia"/>
          <w:sz w:val="28"/>
          <w:szCs w:val="28"/>
        </w:rPr>
        <w:t>；</w:t>
      </w:r>
      <w:r w:rsidRPr="00347166">
        <w:rPr>
          <w:rFonts w:ascii="仿宋" w:eastAsia="仿宋" w:hAnsi="仿宋"/>
          <w:sz w:val="28"/>
          <w:szCs w:val="28"/>
        </w:rPr>
        <w:t>定制个性化学习；通过概率预测优化学习内容和学习方式。在这一过程中，学校和教师的功能将发生彻底改变，学校将转变成为学生交流和沟通的社会化场所。教师则</w:t>
      </w:r>
      <w:r w:rsidRPr="00347166">
        <w:rPr>
          <w:rFonts w:ascii="仿宋" w:eastAsia="仿宋" w:hAnsi="仿宋" w:hint="eastAsia"/>
          <w:sz w:val="28"/>
          <w:szCs w:val="28"/>
        </w:rPr>
        <w:t>成</w:t>
      </w:r>
      <w:r w:rsidRPr="00347166">
        <w:rPr>
          <w:rFonts w:ascii="仿宋" w:eastAsia="仿宋" w:hAnsi="仿宋"/>
          <w:sz w:val="28"/>
          <w:szCs w:val="28"/>
        </w:rPr>
        <w:t>为学生和学习系统的重要连接者，倾听学生的教育和学习需求，组织学生进行各种深入的讨论和交流。</w:t>
      </w:r>
      <w:r w:rsidRPr="00347166">
        <w:rPr>
          <w:rFonts w:ascii="仿宋" w:eastAsia="仿宋" w:hAnsi="仿宋" w:hint="eastAsia"/>
          <w:sz w:val="28"/>
          <w:szCs w:val="28"/>
        </w:rPr>
        <w:t>利用大数据提供的科学与便利，初步形成围绕着学生核心素养培养的综合素质评价体系，推进综合素质评价改革，实现学生核心素养的提升。</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 xml:space="preserve"> 3.主要观点</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 xml:space="preserve"> </w:t>
      </w:r>
      <w:r w:rsidRPr="00347166">
        <w:rPr>
          <w:rFonts w:ascii="仿宋" w:eastAsia="仿宋" w:hAnsi="仿宋"/>
          <w:sz w:val="28"/>
          <w:szCs w:val="28"/>
        </w:rPr>
        <w:t>第一代教育以书本为核心，第二代教育以教材为核心，第三代教育以辅导和案例方式出现，如今的第四代教育，才是真正以学生为核心</w:t>
      </w:r>
      <w:r w:rsidRPr="00347166">
        <w:rPr>
          <w:rFonts w:ascii="仿宋" w:eastAsia="仿宋" w:hAnsi="仿宋" w:hint="eastAsia"/>
          <w:sz w:val="28"/>
          <w:szCs w:val="28"/>
        </w:rPr>
        <w:t>。中</w:t>
      </w:r>
      <w:r w:rsidRPr="00347166">
        <w:rPr>
          <w:rFonts w:ascii="仿宋" w:eastAsia="仿宋" w:hAnsi="仿宋"/>
          <w:sz w:val="28"/>
          <w:szCs w:val="28"/>
        </w:rPr>
        <w:t>国教育正在迈向4.0时代</w:t>
      </w:r>
      <w:r w:rsidRPr="00347166">
        <w:rPr>
          <w:rFonts w:ascii="仿宋" w:eastAsia="仿宋" w:hAnsi="仿宋" w:hint="eastAsia"/>
          <w:sz w:val="28"/>
          <w:szCs w:val="28"/>
        </w:rPr>
        <w:t>，即知识经济的时代。信息技术的发展冲击着教育教学，直接摧毁传统守旧的教育生态，重塑一个开放创新的新的教育生态。在学校教育中，如何利用好学校教育现存的资源，实现信息技术与课堂教学的深度融合，加速教与</w:t>
      </w:r>
      <w:proofErr w:type="gramStart"/>
      <w:r w:rsidRPr="00347166">
        <w:rPr>
          <w:rFonts w:ascii="仿宋" w:eastAsia="仿宋" w:hAnsi="仿宋" w:hint="eastAsia"/>
          <w:sz w:val="28"/>
          <w:szCs w:val="28"/>
        </w:rPr>
        <w:t>学行为</w:t>
      </w:r>
      <w:proofErr w:type="gramEnd"/>
      <w:r w:rsidRPr="00347166">
        <w:rPr>
          <w:rFonts w:ascii="仿宋" w:eastAsia="仿宋" w:hAnsi="仿宋" w:hint="eastAsia"/>
          <w:sz w:val="28"/>
          <w:szCs w:val="28"/>
        </w:rPr>
        <w:t>的转变，在适应信息技术发展新背景下实现对学生核心素养的培养。</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 xml:space="preserve"> 4. 创新之处   </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核心素养教育体系，目前尚处于理论探索与建构阶段，这样给了</w:t>
      </w:r>
      <w:r w:rsidRPr="00347166">
        <w:rPr>
          <w:rFonts w:ascii="仿宋" w:eastAsia="仿宋" w:hAnsi="仿宋" w:hint="eastAsia"/>
          <w:sz w:val="28"/>
          <w:szCs w:val="28"/>
        </w:rPr>
        <w:lastRenderedPageBreak/>
        <w:t>本课题研究以契机，在学校教育中，不断地运用新理念，顺应新形势，寻找新视角，利用信息技术的优势，结合教育教学的实践，推进核心素养的培养，探索建构核心素养教育体系的有效方法和途径。</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 xml:space="preserve">（1）利用信息技术，构建有效教学新途径 </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人类已经进入“信息智能文明”时代，信息技术发展所带来的教育大数据，使教师用互联网思维来思考问题，将教育方向，教学重点，教学形式，教学评价相结合，实现信息技术与课堂教学的有机整合、深入融合，进而推动教育教学改革的发展。对于处于教育教学主体地位的学生，信息技术的变化带来的不仅是理念的冲击、行为模式的变动，更能满足学生在新的形势下掌握知识、锻炼能力、进而实现长效学习发展的需求。</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cs="宋体" w:hint="eastAsia"/>
          <w:sz w:val="28"/>
          <w:szCs w:val="28"/>
        </w:rPr>
        <w:t>（2）运用大数据评价，发挥信息技术的作用</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cs="宋体" w:hint="eastAsia"/>
          <w:sz w:val="28"/>
          <w:szCs w:val="28"/>
        </w:rPr>
        <w:t>在大数据时代，数据应用的侧重点由单一的结论移向了个性化的判断。运用大数据分析评价系统，及时、全面地分析和评价新课程体系在实际运用中的优势和问题，实现实时修正，切实发挥课程体系的重构和多元融合在核心素养培养方面的作用。</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cs="宋体" w:hint="eastAsia"/>
          <w:sz w:val="28"/>
          <w:szCs w:val="28"/>
        </w:rPr>
        <w:t>（3）通过核心素养培养，推动校园文化建设。深化核心素养培养和校园文化的结合，</w:t>
      </w:r>
      <w:r w:rsidRPr="00347166">
        <w:rPr>
          <w:rFonts w:ascii="仿宋" w:eastAsia="仿宋" w:hAnsi="仿宋" w:hint="eastAsia"/>
          <w:sz w:val="28"/>
          <w:szCs w:val="28"/>
        </w:rPr>
        <w:t>积极推进课堂教学改革，关注对学生学习品质的培养，注重对学生问题意识的培养，使学生在探索与思考中体会学习的乐趣，</w:t>
      </w:r>
      <w:r w:rsidRPr="00347166">
        <w:rPr>
          <w:rFonts w:ascii="仿宋" w:eastAsia="仿宋" w:hAnsi="仿宋" w:cs="宋体" w:hint="eastAsia"/>
          <w:sz w:val="28"/>
          <w:szCs w:val="28"/>
        </w:rPr>
        <w:t>实现正确的价值判断、价值选择的有效融合，进而形成教书育人、立德树人的强大合力，形成有学校特色的新理念，潜移默化地形成保障学生的身心健康，帮助学生形成走向社会、面对未来培育</w:t>
      </w:r>
      <w:r w:rsidRPr="00347166">
        <w:rPr>
          <w:rFonts w:ascii="仿宋" w:eastAsia="仿宋" w:hAnsi="仿宋" w:cs="宋体" w:hint="eastAsia"/>
          <w:sz w:val="28"/>
          <w:szCs w:val="28"/>
        </w:rPr>
        <w:lastRenderedPageBreak/>
        <w:t>终身发展的核心素养。</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（四）本课题的研究思路、研究方法、技术路线和实施步骤</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 xml:space="preserve"> 1.研究思路</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（1）探寻信息技术背景下的个性化教学模式。通过微课、翻转课堂、智慧课堂及基于互联网环境的作业布置、质量检测数据生成的分析评价，形成一套适合本校特点的个性化教学模式。</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（2）搭建网络平台，培养核心素养。依托互联网平台的课堂教学实践及交互式学习方式，加强师生互动、生生互动，人机互动，由先“教后学转变”为“先学后教”，达到核心素养培养的目的。</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（3）利用信息技术，提升核心素养。实现互联网资源服务于教学，互联网思维指导教学，达到互联网资源和技术与课程教学的有机整合、深入融合，实现利用信息技术提升学生核心素养的目标。</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 xml:space="preserve"> 2.研究方法</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（1）调查研究法：通过理论研究、问卷调查、统计实验等方式，收集比较全面真实的第一手资料。</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（2）观察法：通过观察课堂及相关的实践活动，关注教师教学行为和学生学习行为的转变。</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（3）行动研究法：结合信息技术发展的新趋势，构建微课、智慧课堂、翻转课堂等多种教育教学模式的创新，并且对于实际的效果加以研究。</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（4）经验总结法： 各研究成员将课题研究的各阶段工作及时进行总结，撰写阶段性论文。</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lastRenderedPageBreak/>
        <w:t>（5）大数据分析法： 通过海量的数据整理，根据大数据分析相关模型进行预测性、科学性分析。</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 xml:space="preserve"> 3.技术路线</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kern w:val="0"/>
          <w:sz w:val="28"/>
          <w:szCs w:val="28"/>
        </w:rPr>
        <w:t xml:space="preserve"> </w:t>
      </w:r>
      <w:r w:rsidRPr="00347166">
        <w:rPr>
          <w:rFonts w:ascii="仿宋" w:eastAsia="仿宋" w:hAnsi="仿宋" w:cs="宋体" w:hint="eastAsia"/>
          <w:color w:val="000000"/>
          <w:kern w:val="0"/>
          <w:sz w:val="28"/>
          <w:szCs w:val="28"/>
          <w:shd w:val="clear" w:color="auto" w:fill="FFFFFF"/>
        </w:rPr>
        <w:t>研究中以信息技术应用和资源建设研发并重，目的在于应用信息技术为培养核心素养服务。利用我校信息中心全面提升的契机，以合理开发与应用相关网络平台、智学网，辅以广域因特网技术的应用。</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 xml:space="preserve"> 4.实施步骤</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 xml:space="preserve"> 第一阶段  理论准备阶段 (2017年1月-7月)</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 xml:space="preserve"> 该阶段主要是深入理解“核心素养”的内涵，结合本校</w:t>
      </w:r>
      <w:proofErr w:type="gramStart"/>
      <w:r w:rsidRPr="00347166">
        <w:rPr>
          <w:rFonts w:ascii="仿宋" w:eastAsia="仿宋" w:hAnsi="仿宋" w:hint="eastAsia"/>
          <w:sz w:val="28"/>
          <w:szCs w:val="28"/>
        </w:rPr>
        <w:t>校</w:t>
      </w:r>
      <w:proofErr w:type="gramEnd"/>
      <w:r w:rsidRPr="00347166">
        <w:rPr>
          <w:rFonts w:ascii="仿宋" w:eastAsia="仿宋" w:hAnsi="仿宋" w:hint="eastAsia"/>
          <w:sz w:val="28"/>
          <w:szCs w:val="28"/>
        </w:rPr>
        <w:t>情及生情，初步选定信息技术与核心素养结合的突破口。讨论形成可行性的研究方案，撰写课题申请书、开题报告等。</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 xml:space="preserve"> 第二阶段  启动研究阶段（2017年8月—2017年12月）</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 xml:space="preserve"> 选定实验班级，展开利用信息技术推进核心素养培养的研究。 完成相关的调查报告、活动记录，设计、搜集、筛选课堂观察、课</w:t>
      </w:r>
      <w:proofErr w:type="gramStart"/>
      <w:r w:rsidRPr="00347166">
        <w:rPr>
          <w:rFonts w:ascii="仿宋" w:eastAsia="仿宋" w:hAnsi="仿宋" w:hint="eastAsia"/>
          <w:sz w:val="28"/>
          <w:szCs w:val="28"/>
        </w:rPr>
        <w:t>例研究</w:t>
      </w:r>
      <w:proofErr w:type="gramEnd"/>
      <w:r w:rsidRPr="00347166">
        <w:rPr>
          <w:rFonts w:ascii="仿宋" w:eastAsia="仿宋" w:hAnsi="仿宋" w:hint="eastAsia"/>
          <w:sz w:val="28"/>
          <w:szCs w:val="28"/>
        </w:rPr>
        <w:t>等资料。</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 xml:space="preserve"> 第三阶段  深入研究阶段（ 2018年1月—2018年5月）</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 xml:space="preserve"> 扩大课题研究的深度和广度。在启动阶段的研究成果基础上，实现利用信息技术推进核心素养的深度融合。完成相关的教学资源库的建设，初步利用大数据对效果进行评价，提升网络校本教研的有效性，继续搜集、筛选课堂观察、课</w:t>
      </w:r>
      <w:proofErr w:type="gramStart"/>
      <w:r w:rsidRPr="00347166">
        <w:rPr>
          <w:rFonts w:ascii="仿宋" w:eastAsia="仿宋" w:hAnsi="仿宋" w:hint="eastAsia"/>
          <w:sz w:val="28"/>
          <w:szCs w:val="28"/>
        </w:rPr>
        <w:t>例研究</w:t>
      </w:r>
      <w:proofErr w:type="gramEnd"/>
      <w:r w:rsidRPr="00347166">
        <w:rPr>
          <w:rFonts w:ascii="仿宋" w:eastAsia="仿宋" w:hAnsi="仿宋" w:hint="eastAsia"/>
          <w:sz w:val="28"/>
          <w:szCs w:val="28"/>
        </w:rPr>
        <w:t>等资料，撰写中期研究报告。</w:t>
      </w:r>
    </w:p>
    <w:p w:rsidR="006A59D7" w:rsidRPr="00347166" w:rsidRDefault="00E47C6B" w:rsidP="00347166">
      <w:pPr>
        <w:ind w:firstLineChars="202" w:firstLine="566"/>
        <w:rPr>
          <w:rFonts w:ascii="仿宋" w:eastAsia="仿宋" w:hAnsi="仿宋" w:cs="宋体" w:hint="eastAsia"/>
          <w:kern w:val="0"/>
          <w:sz w:val="28"/>
          <w:szCs w:val="28"/>
        </w:rPr>
      </w:pPr>
      <w:r w:rsidRPr="00347166">
        <w:rPr>
          <w:rFonts w:ascii="仿宋" w:eastAsia="仿宋" w:hAnsi="仿宋" w:hint="eastAsia"/>
          <w:sz w:val="28"/>
          <w:szCs w:val="28"/>
        </w:rPr>
        <w:t xml:space="preserve"> 4.第四阶段  论证及结题阶段 (2018年6月—7月)</w:t>
      </w:r>
    </w:p>
    <w:p w:rsidR="00E47C6B" w:rsidRPr="00347166" w:rsidRDefault="006A59D7"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w:t>
      </w:r>
      <w:r w:rsidR="00E47C6B" w:rsidRPr="00347166">
        <w:rPr>
          <w:rFonts w:ascii="仿宋" w:eastAsia="仿宋" w:hAnsi="仿宋" w:hint="eastAsia"/>
          <w:sz w:val="28"/>
          <w:szCs w:val="28"/>
        </w:rPr>
        <w:t>1）整理课题研究大事记和典型课例，统计与分析实验年级和</w:t>
      </w:r>
      <w:r w:rsidR="00E47C6B" w:rsidRPr="00347166">
        <w:rPr>
          <w:rFonts w:ascii="仿宋" w:eastAsia="仿宋" w:hAnsi="仿宋" w:hint="eastAsia"/>
          <w:sz w:val="28"/>
          <w:szCs w:val="28"/>
        </w:rPr>
        <w:lastRenderedPageBreak/>
        <w:t>实验学科两年质量监控数据，课题组成员在整理研究课题成果的基础上，进行反思，分析处理实验数据；</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 xml:space="preserve"> （2） 分年级分学科</w:t>
      </w:r>
      <w:proofErr w:type="gramStart"/>
      <w:r w:rsidRPr="00347166">
        <w:rPr>
          <w:rFonts w:ascii="仿宋" w:eastAsia="仿宋" w:hAnsi="仿宋" w:hint="eastAsia"/>
          <w:sz w:val="28"/>
          <w:szCs w:val="28"/>
        </w:rPr>
        <w:t>分角度</w:t>
      </w:r>
      <w:proofErr w:type="gramEnd"/>
      <w:r w:rsidRPr="00347166">
        <w:rPr>
          <w:rFonts w:ascii="仿宋" w:eastAsia="仿宋" w:hAnsi="仿宋" w:hint="eastAsia"/>
          <w:sz w:val="28"/>
          <w:szCs w:val="28"/>
        </w:rPr>
        <w:t>撰写相关课题论文；</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 xml:space="preserve"> （3）完成课题过程性材料汇总，形成课题研究结题报告，编辑课题成果汇编，申报结题；</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 xml:space="preserve"> （4）召开课题研究总结及成果推广会，课题成果成为全校各学科课程教学改革的具体行为。</w:t>
      </w:r>
    </w:p>
    <w:p w:rsidR="00E47C6B" w:rsidRPr="00347166" w:rsidRDefault="00E47C6B" w:rsidP="00347166">
      <w:pPr>
        <w:ind w:firstLineChars="202" w:firstLine="566"/>
        <w:rPr>
          <w:rFonts w:ascii="仿宋" w:eastAsia="仿宋" w:hAnsi="仿宋" w:cs="宋体"/>
          <w:sz w:val="28"/>
          <w:szCs w:val="28"/>
        </w:rPr>
      </w:pPr>
      <w:r w:rsidRPr="00347166">
        <w:rPr>
          <w:rFonts w:ascii="仿宋" w:eastAsia="仿宋" w:hAnsi="仿宋" w:hint="eastAsia"/>
          <w:sz w:val="28"/>
          <w:szCs w:val="28"/>
        </w:rPr>
        <w:t>（五）完成课题的可行性分析</w:t>
      </w:r>
    </w:p>
    <w:p w:rsidR="006A59D7" w:rsidRPr="00347166" w:rsidRDefault="00E47C6B" w:rsidP="00347166">
      <w:pPr>
        <w:ind w:firstLineChars="202" w:firstLine="566"/>
        <w:rPr>
          <w:rFonts w:ascii="仿宋" w:eastAsia="仿宋" w:hAnsi="仿宋" w:cs="宋体" w:hint="eastAsia"/>
          <w:sz w:val="28"/>
          <w:szCs w:val="28"/>
        </w:rPr>
      </w:pPr>
      <w:r w:rsidRPr="00347166">
        <w:rPr>
          <w:rFonts w:ascii="仿宋" w:eastAsia="仿宋" w:hAnsi="仿宋" w:hint="eastAsia"/>
          <w:sz w:val="28"/>
          <w:szCs w:val="28"/>
        </w:rPr>
        <w:t xml:space="preserve">1.已取得的相关研究成果和主要参考文献 </w:t>
      </w:r>
    </w:p>
    <w:p w:rsidR="00E47C6B" w:rsidRPr="00347166" w:rsidRDefault="00E47C6B" w:rsidP="00347166">
      <w:pPr>
        <w:ind w:firstLineChars="202" w:firstLine="566"/>
        <w:rPr>
          <w:rFonts w:ascii="仿宋" w:eastAsia="仿宋" w:hAnsi="仿宋" w:cs="宋体"/>
          <w:sz w:val="28"/>
          <w:szCs w:val="28"/>
        </w:rPr>
      </w:pPr>
      <w:r w:rsidRPr="00347166">
        <w:rPr>
          <w:rFonts w:ascii="仿宋" w:eastAsia="仿宋" w:hAnsi="仿宋" w:hint="eastAsia"/>
          <w:sz w:val="28"/>
          <w:szCs w:val="28"/>
        </w:rPr>
        <w:t xml:space="preserve"> 本课题研究人员具有浓厚的科研意识和教育科研的能力。本课题由我校校长担任课题负责人，有丰富的教学科研经验；重视新信息技术的发展，在平时教学中也大力推动青年教师将信息技术应用于教学中。同时课题组核心成员都是各学科教研组长，都曾参加过市级或校级课题研究，在各级各类刊物中也发表多篇教科研论文；在各学科教学中经验丰富，业务精良，能够从专业的角度引领本组教师进行课题研究。这使课题研究的推进有了可靠的团队保障。各学科在本组的校本</w:t>
      </w:r>
      <w:proofErr w:type="gramStart"/>
      <w:r w:rsidRPr="00347166">
        <w:rPr>
          <w:rFonts w:ascii="仿宋" w:eastAsia="仿宋" w:hAnsi="仿宋" w:hint="eastAsia"/>
          <w:sz w:val="28"/>
          <w:szCs w:val="28"/>
        </w:rPr>
        <w:t>研</w:t>
      </w:r>
      <w:proofErr w:type="gramEnd"/>
      <w:r w:rsidRPr="00347166">
        <w:rPr>
          <w:rFonts w:ascii="仿宋" w:eastAsia="仿宋" w:hAnsi="仿宋" w:hint="eastAsia"/>
          <w:sz w:val="28"/>
          <w:szCs w:val="28"/>
        </w:rPr>
        <w:t>训中都确立了与该课题研究相一致的</w:t>
      </w:r>
      <w:proofErr w:type="gramStart"/>
      <w:r w:rsidRPr="00347166">
        <w:rPr>
          <w:rFonts w:ascii="仿宋" w:eastAsia="仿宋" w:hAnsi="仿宋" w:hint="eastAsia"/>
          <w:sz w:val="28"/>
          <w:szCs w:val="28"/>
        </w:rPr>
        <w:t>研</w:t>
      </w:r>
      <w:proofErr w:type="gramEnd"/>
      <w:r w:rsidRPr="00347166">
        <w:rPr>
          <w:rFonts w:ascii="仿宋" w:eastAsia="仿宋" w:hAnsi="仿宋" w:hint="eastAsia"/>
          <w:sz w:val="28"/>
          <w:szCs w:val="28"/>
        </w:rPr>
        <w:t>训主题。并组织开展了</w:t>
      </w:r>
      <w:proofErr w:type="gramStart"/>
      <w:r w:rsidRPr="00347166">
        <w:rPr>
          <w:rFonts w:ascii="仿宋" w:eastAsia="仿宋" w:hAnsi="仿宋" w:hint="eastAsia"/>
          <w:sz w:val="28"/>
          <w:szCs w:val="28"/>
        </w:rPr>
        <w:t>微课制作</w:t>
      </w:r>
      <w:proofErr w:type="gramEnd"/>
      <w:r w:rsidRPr="00347166">
        <w:rPr>
          <w:rFonts w:ascii="仿宋" w:eastAsia="仿宋" w:hAnsi="仿宋" w:hint="eastAsia"/>
          <w:sz w:val="28"/>
          <w:szCs w:val="28"/>
        </w:rPr>
        <w:t>与展示、示范课研讨、专题讲座、课题沙龙等从理论到实践的一系列活动，推动了教师和学生教与</w:t>
      </w:r>
      <w:proofErr w:type="gramStart"/>
      <w:r w:rsidRPr="00347166">
        <w:rPr>
          <w:rFonts w:ascii="仿宋" w:eastAsia="仿宋" w:hAnsi="仿宋" w:hint="eastAsia"/>
          <w:sz w:val="28"/>
          <w:szCs w:val="28"/>
        </w:rPr>
        <w:t>学行为</w:t>
      </w:r>
      <w:proofErr w:type="gramEnd"/>
      <w:r w:rsidRPr="00347166">
        <w:rPr>
          <w:rFonts w:ascii="仿宋" w:eastAsia="仿宋" w:hAnsi="仿宋" w:hint="eastAsia"/>
          <w:sz w:val="28"/>
          <w:szCs w:val="28"/>
        </w:rPr>
        <w:t>转变。</w:t>
      </w:r>
    </w:p>
    <w:p w:rsidR="00E47C6B" w:rsidRPr="00347166" w:rsidRDefault="00E47C6B" w:rsidP="00347166">
      <w:pPr>
        <w:ind w:firstLineChars="202" w:firstLine="566"/>
        <w:rPr>
          <w:rFonts w:ascii="仿宋" w:eastAsia="仿宋" w:hAnsi="仿宋" w:cs="宋体"/>
          <w:sz w:val="28"/>
          <w:szCs w:val="28"/>
        </w:rPr>
      </w:pPr>
      <w:r w:rsidRPr="00347166">
        <w:rPr>
          <w:rFonts w:ascii="仿宋" w:eastAsia="仿宋" w:hAnsi="仿宋" w:hint="eastAsia"/>
          <w:sz w:val="28"/>
          <w:szCs w:val="28"/>
        </w:rPr>
        <w:t>主要参考文献</w:t>
      </w:r>
    </w:p>
    <w:p w:rsidR="00E47C6B" w:rsidRPr="00347166" w:rsidRDefault="00E47C6B" w:rsidP="00347166">
      <w:pPr>
        <w:ind w:firstLineChars="202" w:firstLine="566"/>
        <w:rPr>
          <w:rFonts w:ascii="仿宋" w:eastAsia="仿宋" w:hAnsi="仿宋" w:cs="宋体"/>
          <w:sz w:val="28"/>
          <w:szCs w:val="28"/>
        </w:rPr>
      </w:pPr>
      <w:r w:rsidRPr="00347166">
        <w:rPr>
          <w:rFonts w:ascii="仿宋" w:eastAsia="仿宋" w:hAnsi="仿宋" w:hint="eastAsia"/>
          <w:sz w:val="28"/>
          <w:szCs w:val="28"/>
        </w:rPr>
        <w:t>[1]张义兵．美国的“21世纪技能”内涵解读——兼析对我国基础教育改革的启示[J]．比较教育研究，2012，(5)</w:t>
      </w:r>
      <w:bookmarkStart w:id="0" w:name="OLE_LINK19"/>
      <w:r w:rsidRPr="00347166">
        <w:rPr>
          <w:rFonts w:ascii="仿宋" w:eastAsia="仿宋" w:hAnsi="仿宋" w:hint="eastAsia"/>
          <w:sz w:val="28"/>
          <w:szCs w:val="28"/>
        </w:rPr>
        <w:t>．</w:t>
      </w:r>
      <w:bookmarkEnd w:id="0"/>
    </w:p>
    <w:p w:rsidR="00E47C6B" w:rsidRPr="00347166" w:rsidRDefault="00E47C6B" w:rsidP="00347166">
      <w:pPr>
        <w:ind w:firstLineChars="202" w:firstLine="566"/>
        <w:rPr>
          <w:rFonts w:ascii="仿宋" w:eastAsia="仿宋" w:hAnsi="仿宋" w:cs="宋体"/>
          <w:sz w:val="28"/>
          <w:szCs w:val="28"/>
        </w:rPr>
      </w:pPr>
      <w:r w:rsidRPr="00347166">
        <w:rPr>
          <w:rFonts w:ascii="仿宋" w:eastAsia="仿宋" w:hAnsi="仿宋" w:hint="eastAsia"/>
          <w:sz w:val="28"/>
          <w:szCs w:val="28"/>
        </w:rPr>
        <w:lastRenderedPageBreak/>
        <w:t>[2]刘红学.信息技术与课堂教学有效融合的研究和实践[J].山西教育（管理），2013，06（05）．</w:t>
      </w:r>
    </w:p>
    <w:p w:rsidR="00E47C6B" w:rsidRPr="00347166" w:rsidRDefault="00E47C6B" w:rsidP="00347166">
      <w:pPr>
        <w:ind w:firstLineChars="202" w:firstLine="566"/>
        <w:rPr>
          <w:rFonts w:ascii="仿宋" w:eastAsia="仿宋" w:hAnsi="仿宋" w:cs="宋体"/>
          <w:sz w:val="28"/>
          <w:szCs w:val="28"/>
        </w:rPr>
      </w:pPr>
      <w:r w:rsidRPr="00347166">
        <w:rPr>
          <w:rFonts w:ascii="仿宋" w:eastAsia="仿宋" w:hAnsi="仿宋" w:hint="eastAsia"/>
          <w:sz w:val="28"/>
          <w:szCs w:val="28"/>
        </w:rPr>
        <w:t>[3]张永涛，</w:t>
      </w:r>
      <w:proofErr w:type="gramStart"/>
      <w:r w:rsidRPr="00347166">
        <w:rPr>
          <w:rFonts w:ascii="仿宋" w:eastAsia="仿宋" w:hAnsi="仿宋" w:hint="eastAsia"/>
          <w:sz w:val="28"/>
          <w:szCs w:val="28"/>
        </w:rPr>
        <w:t>藏智超</w:t>
      </w:r>
      <w:proofErr w:type="gramEnd"/>
      <w:r w:rsidRPr="00347166">
        <w:rPr>
          <w:rFonts w:ascii="仿宋" w:eastAsia="仿宋" w:hAnsi="仿宋" w:hint="eastAsia"/>
          <w:sz w:val="28"/>
          <w:szCs w:val="28"/>
        </w:rPr>
        <w:t>. 信息技术与教育教学深度融合方法探讨[J].大学教育，2013，07（15）．</w:t>
      </w:r>
    </w:p>
    <w:p w:rsidR="00E47C6B" w:rsidRPr="00347166" w:rsidRDefault="00E47C6B" w:rsidP="00347166">
      <w:pPr>
        <w:ind w:firstLineChars="202" w:firstLine="566"/>
        <w:rPr>
          <w:rFonts w:ascii="仿宋" w:eastAsia="仿宋" w:hAnsi="仿宋" w:cs="宋体"/>
          <w:sz w:val="28"/>
          <w:szCs w:val="28"/>
        </w:rPr>
      </w:pPr>
      <w:r w:rsidRPr="00347166">
        <w:rPr>
          <w:rFonts w:ascii="仿宋" w:eastAsia="仿宋" w:hAnsi="仿宋" w:hint="eastAsia"/>
          <w:sz w:val="28"/>
          <w:szCs w:val="28"/>
        </w:rPr>
        <w:t>[4]邱婷.信息技术与教学深度融合的校本推进策略研究与实践[J].中国教育信息化，2013，09（20）．</w:t>
      </w:r>
    </w:p>
    <w:p w:rsidR="00E47C6B" w:rsidRPr="00347166" w:rsidRDefault="00E47C6B" w:rsidP="00347166">
      <w:pPr>
        <w:ind w:firstLineChars="202" w:firstLine="566"/>
        <w:rPr>
          <w:rFonts w:ascii="仿宋" w:eastAsia="仿宋" w:hAnsi="仿宋" w:cs="宋体"/>
          <w:sz w:val="28"/>
          <w:szCs w:val="28"/>
        </w:rPr>
      </w:pPr>
      <w:r w:rsidRPr="00347166">
        <w:rPr>
          <w:rFonts w:ascii="仿宋" w:eastAsia="仿宋" w:hAnsi="仿宋" w:hint="eastAsia"/>
          <w:sz w:val="28"/>
          <w:szCs w:val="28"/>
        </w:rPr>
        <w:t>[5]李睿.信息技术与课程整合的新趋向[D].华东师范大学，2013</w:t>
      </w:r>
    </w:p>
    <w:p w:rsidR="00E47C6B" w:rsidRPr="00347166" w:rsidRDefault="00E47C6B" w:rsidP="00347166">
      <w:pPr>
        <w:ind w:firstLineChars="202" w:firstLine="566"/>
        <w:rPr>
          <w:rFonts w:ascii="仿宋" w:eastAsia="仿宋" w:hAnsi="仿宋" w:cs="宋体"/>
          <w:sz w:val="28"/>
          <w:szCs w:val="28"/>
        </w:rPr>
      </w:pPr>
      <w:r w:rsidRPr="00347166">
        <w:rPr>
          <w:rFonts w:ascii="仿宋" w:eastAsia="仿宋" w:hAnsi="仿宋" w:hint="eastAsia"/>
          <w:sz w:val="28"/>
          <w:szCs w:val="28"/>
        </w:rPr>
        <w:t>[6]裴新宁，刘新阳</w:t>
      </w:r>
      <w:bookmarkStart w:id="1" w:name="OLE_LINK15"/>
      <w:r w:rsidRPr="00347166">
        <w:rPr>
          <w:rFonts w:ascii="仿宋" w:eastAsia="仿宋" w:hAnsi="仿宋" w:hint="eastAsia"/>
          <w:sz w:val="28"/>
          <w:szCs w:val="28"/>
        </w:rPr>
        <w:t>．</w:t>
      </w:r>
      <w:bookmarkEnd w:id="1"/>
      <w:r w:rsidRPr="00347166">
        <w:rPr>
          <w:rFonts w:ascii="仿宋" w:eastAsia="仿宋" w:hAnsi="仿宋" w:hint="eastAsia"/>
          <w:sz w:val="28"/>
          <w:szCs w:val="28"/>
        </w:rPr>
        <w:t>为21世纪重建教育——欧盟“核心素养”框架的确立</w:t>
      </w:r>
      <w:bookmarkStart w:id="2" w:name="OLE_LINK14"/>
      <w:r w:rsidRPr="00347166">
        <w:rPr>
          <w:rFonts w:ascii="仿宋" w:eastAsia="仿宋" w:hAnsi="仿宋" w:hint="eastAsia"/>
          <w:sz w:val="28"/>
          <w:szCs w:val="28"/>
        </w:rPr>
        <w:t>[J]</w:t>
      </w:r>
      <w:bookmarkEnd w:id="2"/>
      <w:r w:rsidRPr="00347166">
        <w:rPr>
          <w:rFonts w:ascii="仿宋" w:eastAsia="仿宋" w:hAnsi="仿宋" w:hint="eastAsia"/>
          <w:sz w:val="28"/>
          <w:szCs w:val="28"/>
        </w:rPr>
        <w:t>．全球教育展望，2013，(12)．</w:t>
      </w:r>
    </w:p>
    <w:p w:rsidR="00E47C6B" w:rsidRPr="00347166" w:rsidRDefault="00E47C6B" w:rsidP="00347166">
      <w:pPr>
        <w:ind w:firstLineChars="202" w:firstLine="566"/>
        <w:rPr>
          <w:rFonts w:ascii="仿宋" w:eastAsia="仿宋" w:hAnsi="仿宋" w:cs="宋体"/>
          <w:sz w:val="28"/>
          <w:szCs w:val="28"/>
        </w:rPr>
      </w:pPr>
      <w:r w:rsidRPr="00347166">
        <w:rPr>
          <w:rFonts w:ascii="仿宋" w:eastAsia="仿宋" w:hAnsi="仿宋" w:hint="eastAsia"/>
          <w:sz w:val="28"/>
          <w:szCs w:val="28"/>
        </w:rPr>
        <w:t xml:space="preserve"> [7]教育部．《</w:t>
      </w:r>
      <w:bookmarkStart w:id="3" w:name="OLE_LINK17"/>
      <w:r w:rsidRPr="00347166">
        <w:rPr>
          <w:rFonts w:ascii="仿宋" w:eastAsia="仿宋" w:hAnsi="仿宋" w:hint="eastAsia"/>
          <w:sz w:val="28"/>
          <w:szCs w:val="28"/>
        </w:rPr>
        <w:t>关于全面深化课程改革 落实立德树人根本任务的意见</w:t>
      </w:r>
      <w:bookmarkEnd w:id="3"/>
      <w:r w:rsidRPr="00347166">
        <w:rPr>
          <w:rFonts w:ascii="仿宋" w:eastAsia="仿宋" w:hAnsi="仿宋" w:hint="eastAsia"/>
          <w:sz w:val="28"/>
          <w:szCs w:val="28"/>
        </w:rPr>
        <w:t>》，教基二[2014]4号</w:t>
      </w:r>
    </w:p>
    <w:p w:rsidR="00E47C6B" w:rsidRPr="00347166" w:rsidRDefault="00E47C6B" w:rsidP="00347166">
      <w:pPr>
        <w:ind w:firstLineChars="202" w:firstLine="566"/>
        <w:rPr>
          <w:rFonts w:ascii="仿宋" w:eastAsia="仿宋" w:hAnsi="仿宋" w:cs="宋体"/>
          <w:sz w:val="28"/>
          <w:szCs w:val="28"/>
        </w:rPr>
      </w:pPr>
      <w:r w:rsidRPr="00347166">
        <w:rPr>
          <w:rFonts w:ascii="仿宋" w:eastAsia="仿宋" w:hAnsi="仿宋" w:hint="eastAsia"/>
          <w:sz w:val="28"/>
          <w:szCs w:val="28"/>
        </w:rPr>
        <w:t xml:space="preserve"> [8]褚宏启 张咏梅 田</w:t>
      </w:r>
      <w:proofErr w:type="gramStart"/>
      <w:r w:rsidRPr="00347166">
        <w:rPr>
          <w:rFonts w:ascii="仿宋" w:eastAsia="仿宋" w:hAnsi="仿宋" w:hint="eastAsia"/>
          <w:sz w:val="28"/>
          <w:szCs w:val="28"/>
        </w:rPr>
        <w:t>一</w:t>
      </w:r>
      <w:proofErr w:type="gramEnd"/>
      <w:r w:rsidRPr="00347166">
        <w:rPr>
          <w:rFonts w:ascii="仿宋" w:eastAsia="仿宋" w:hAnsi="仿宋" w:hint="eastAsia"/>
          <w:sz w:val="28"/>
          <w:szCs w:val="28"/>
        </w:rPr>
        <w:t>．我国学生的核心素养及其培育[J]</w:t>
      </w:r>
      <w:bookmarkStart w:id="4" w:name="OLE_LINK16"/>
      <w:r w:rsidRPr="00347166">
        <w:rPr>
          <w:rFonts w:ascii="仿宋" w:eastAsia="仿宋" w:hAnsi="仿宋" w:hint="eastAsia"/>
          <w:sz w:val="28"/>
          <w:szCs w:val="28"/>
        </w:rPr>
        <w:t>．</w:t>
      </w:r>
      <w:bookmarkEnd w:id="4"/>
      <w:r w:rsidRPr="00347166">
        <w:rPr>
          <w:rFonts w:ascii="仿宋" w:eastAsia="仿宋" w:hAnsi="仿宋" w:hint="eastAsia"/>
          <w:sz w:val="28"/>
          <w:szCs w:val="28"/>
        </w:rPr>
        <w:t xml:space="preserve">中小学管理，2015，09 </w:t>
      </w:r>
    </w:p>
    <w:p w:rsidR="00E47C6B" w:rsidRPr="00347166" w:rsidRDefault="00E47C6B" w:rsidP="00347166">
      <w:pPr>
        <w:ind w:firstLineChars="202" w:firstLine="566"/>
        <w:rPr>
          <w:rFonts w:ascii="仿宋" w:eastAsia="仿宋" w:hAnsi="仿宋" w:cs="宋体"/>
          <w:sz w:val="28"/>
          <w:szCs w:val="28"/>
        </w:rPr>
      </w:pPr>
      <w:r w:rsidRPr="00347166">
        <w:rPr>
          <w:rFonts w:ascii="仿宋" w:eastAsia="仿宋" w:hAnsi="仿宋" w:hint="eastAsia"/>
          <w:sz w:val="28"/>
          <w:szCs w:val="28"/>
        </w:rPr>
        <w:t xml:space="preserve"> [9]张宗康</w:t>
      </w:r>
      <w:bookmarkStart w:id="5" w:name="OLE_LINK18"/>
      <w:r w:rsidRPr="00347166">
        <w:rPr>
          <w:rFonts w:ascii="仿宋" w:eastAsia="仿宋" w:hAnsi="仿宋" w:hint="eastAsia"/>
          <w:sz w:val="28"/>
          <w:szCs w:val="28"/>
        </w:rPr>
        <w:t>．</w:t>
      </w:r>
      <w:bookmarkEnd w:id="5"/>
      <w:r w:rsidRPr="00347166">
        <w:rPr>
          <w:rFonts w:ascii="仿宋" w:eastAsia="仿宋" w:hAnsi="仿宋" w:cs="宋体"/>
          <w:sz w:val="28"/>
          <w:szCs w:val="28"/>
        </w:rPr>
        <w:fldChar w:fldCharType="begin"/>
      </w:r>
      <w:r w:rsidRPr="00347166">
        <w:rPr>
          <w:rFonts w:ascii="仿宋" w:eastAsia="仿宋" w:hAnsi="仿宋" w:cs="宋体"/>
          <w:sz w:val="28"/>
          <w:szCs w:val="28"/>
        </w:rPr>
        <w:instrText xml:space="preserve"> HYPERLINK "http://xueshu.baidu.com/s?wd=paperuri:(2d298ece95e1ccada573cc75e06e2e94)&amp;filter=sc_long_sign&amp;tn=SE_xueshusource_2kduw22v&amp;sc_vurl=http://www.cqvip.com/QK/89365X/201602/667835281.html&amp;ie=utf-8&amp;sc_us=11186201923144583680" </w:instrText>
      </w:r>
      <w:r w:rsidRPr="00347166">
        <w:rPr>
          <w:rFonts w:ascii="仿宋" w:eastAsia="仿宋" w:hAnsi="仿宋" w:cs="宋体"/>
          <w:sz w:val="28"/>
          <w:szCs w:val="28"/>
        </w:rPr>
        <w:fldChar w:fldCharType="separate"/>
      </w:r>
      <w:r w:rsidRPr="00347166">
        <w:rPr>
          <w:rFonts w:ascii="仿宋" w:eastAsia="仿宋" w:hAnsi="仿宋"/>
          <w:color w:val="000000"/>
          <w:sz w:val="28"/>
          <w:szCs w:val="28"/>
        </w:rPr>
        <w:t>利用信息技术培养学生人文素养的研究</w:t>
      </w:r>
      <w:r w:rsidRPr="00347166">
        <w:rPr>
          <w:rFonts w:ascii="仿宋" w:eastAsia="仿宋" w:hAnsi="仿宋" w:cs="宋体"/>
          <w:sz w:val="28"/>
          <w:szCs w:val="28"/>
        </w:rPr>
        <w:fldChar w:fldCharType="end"/>
      </w:r>
      <w:r w:rsidRPr="00347166">
        <w:rPr>
          <w:rFonts w:ascii="仿宋" w:eastAsia="仿宋" w:hAnsi="仿宋" w:hint="eastAsia"/>
          <w:color w:val="000000"/>
          <w:sz w:val="28"/>
          <w:szCs w:val="28"/>
        </w:rPr>
        <w:t>．</w:t>
      </w:r>
      <w:r w:rsidRPr="00347166">
        <w:rPr>
          <w:rFonts w:ascii="仿宋" w:eastAsia="仿宋" w:hAnsi="仿宋" w:hint="eastAsia"/>
          <w:sz w:val="28"/>
          <w:szCs w:val="28"/>
        </w:rPr>
        <w:t>成才之路，</w:t>
      </w:r>
      <w:r w:rsidRPr="00347166">
        <w:rPr>
          <w:rFonts w:ascii="仿宋" w:eastAsia="仿宋" w:hAnsi="仿宋"/>
          <w:sz w:val="28"/>
          <w:szCs w:val="28"/>
        </w:rPr>
        <w:t>2016</w:t>
      </w:r>
      <w:r w:rsidRPr="00347166">
        <w:rPr>
          <w:rFonts w:ascii="仿宋" w:eastAsia="仿宋" w:hAnsi="仿宋" w:hint="eastAsia"/>
          <w:sz w:val="28"/>
          <w:szCs w:val="28"/>
        </w:rPr>
        <w:t>，2</w:t>
      </w:r>
    </w:p>
    <w:p w:rsidR="00E47C6B" w:rsidRPr="00347166" w:rsidRDefault="00E47C6B" w:rsidP="00347166">
      <w:pPr>
        <w:ind w:firstLineChars="202" w:firstLine="566"/>
        <w:rPr>
          <w:rFonts w:ascii="仿宋" w:eastAsia="仿宋" w:hAnsi="仿宋" w:cs="宋体"/>
          <w:sz w:val="28"/>
          <w:szCs w:val="28"/>
        </w:rPr>
      </w:pPr>
      <w:r w:rsidRPr="00347166">
        <w:rPr>
          <w:rFonts w:ascii="仿宋" w:eastAsia="仿宋" w:hAnsi="仿宋" w:hint="eastAsia"/>
          <w:sz w:val="28"/>
          <w:szCs w:val="28"/>
        </w:rPr>
        <w:t>2.主要参加者的学术背景和研究经验、组成结构</w:t>
      </w:r>
    </w:p>
    <w:p w:rsidR="00E47C6B" w:rsidRPr="00347166" w:rsidRDefault="00E47C6B" w:rsidP="00347166">
      <w:pPr>
        <w:ind w:firstLineChars="202" w:firstLine="566"/>
        <w:rPr>
          <w:rFonts w:ascii="仿宋" w:eastAsia="仿宋" w:hAnsi="仿宋"/>
          <w:sz w:val="28"/>
          <w:szCs w:val="28"/>
        </w:rPr>
      </w:pPr>
      <w:r w:rsidRPr="00347166">
        <w:rPr>
          <w:rFonts w:ascii="仿宋" w:eastAsia="仿宋" w:hAnsi="仿宋" w:hint="eastAsia"/>
          <w:color w:val="000000"/>
          <w:kern w:val="0"/>
          <w:sz w:val="28"/>
          <w:szCs w:val="28"/>
          <w:shd w:val="clear" w:color="auto" w:fill="FFFFFF"/>
        </w:rPr>
        <w:t xml:space="preserve">（1）课题组成员含主持人共 5人，全部具有中级职称，有丰富的教育教学经验。 </w:t>
      </w:r>
    </w:p>
    <w:p w:rsidR="00E47C6B" w:rsidRPr="00347166" w:rsidRDefault="00E47C6B" w:rsidP="00347166">
      <w:pPr>
        <w:ind w:firstLineChars="202" w:firstLine="566"/>
        <w:rPr>
          <w:rFonts w:ascii="仿宋" w:eastAsia="仿宋" w:hAnsi="仿宋" w:hint="eastAsia"/>
          <w:sz w:val="28"/>
          <w:szCs w:val="28"/>
        </w:rPr>
      </w:pPr>
      <w:r w:rsidRPr="00347166">
        <w:rPr>
          <w:rFonts w:ascii="仿宋" w:eastAsia="仿宋" w:hAnsi="仿宋" w:hint="eastAsia"/>
          <w:color w:val="000000"/>
          <w:kern w:val="0"/>
          <w:sz w:val="28"/>
          <w:szCs w:val="28"/>
          <w:shd w:val="clear" w:color="auto" w:fill="FFFFFF"/>
        </w:rPr>
        <w:t xml:space="preserve">（2）课题组成员具有各方面的代表性，有从事教育管理的行政领导，也有从事教育教学工作的一线教师，各有研究专长。 </w:t>
      </w:r>
    </w:p>
    <w:p w:rsidR="00E47C6B" w:rsidRPr="00347166" w:rsidRDefault="00E47C6B" w:rsidP="00347166">
      <w:pPr>
        <w:ind w:firstLineChars="202" w:firstLine="566"/>
        <w:rPr>
          <w:rFonts w:ascii="仿宋" w:eastAsia="仿宋" w:hAnsi="仿宋" w:hint="eastAsia"/>
          <w:sz w:val="28"/>
          <w:szCs w:val="28"/>
        </w:rPr>
      </w:pPr>
      <w:r w:rsidRPr="00347166">
        <w:rPr>
          <w:rFonts w:ascii="仿宋" w:eastAsia="仿宋" w:hAnsi="仿宋" w:hint="eastAsia"/>
          <w:color w:val="000000"/>
          <w:kern w:val="0"/>
          <w:sz w:val="28"/>
          <w:szCs w:val="28"/>
          <w:shd w:val="clear" w:color="auto" w:fill="FFFFFF"/>
        </w:rPr>
        <w:t>（3）本课题组成员都是我校的骨干教师，同时也是各组教研组长。不仅思想先进，思维活跃，且有较高的业务水平和科研能力，能</w:t>
      </w:r>
      <w:r w:rsidRPr="00347166">
        <w:rPr>
          <w:rFonts w:ascii="仿宋" w:eastAsia="仿宋" w:hAnsi="仿宋" w:hint="eastAsia"/>
          <w:color w:val="000000"/>
          <w:kern w:val="0"/>
          <w:sz w:val="28"/>
          <w:szCs w:val="28"/>
          <w:shd w:val="clear" w:color="auto" w:fill="FFFFFF"/>
        </w:rPr>
        <w:lastRenderedPageBreak/>
        <w:t>在一定范围内进行课题实验研究和操作实施。他们思想先进，有旺盛的精力和扎实的理论基础，有能力胜任此项课题的研究。</w:t>
      </w:r>
    </w:p>
    <w:p w:rsidR="00E47C6B" w:rsidRPr="00347166" w:rsidRDefault="00E47C6B" w:rsidP="00347166">
      <w:pPr>
        <w:ind w:firstLineChars="202" w:firstLine="566"/>
        <w:rPr>
          <w:rFonts w:ascii="仿宋" w:eastAsia="仿宋" w:hAnsi="仿宋" w:cs="宋体" w:hint="eastAsia"/>
          <w:sz w:val="28"/>
          <w:szCs w:val="28"/>
        </w:rPr>
      </w:pPr>
      <w:r w:rsidRPr="00347166">
        <w:rPr>
          <w:rFonts w:ascii="仿宋" w:eastAsia="仿宋" w:hAnsi="仿宋" w:hint="eastAsia"/>
          <w:sz w:val="28"/>
          <w:szCs w:val="28"/>
        </w:rPr>
        <w:t>3.保障条件</w:t>
      </w:r>
    </w:p>
    <w:p w:rsidR="00E47C6B" w:rsidRPr="00347166" w:rsidRDefault="00E47C6B" w:rsidP="00347166">
      <w:pPr>
        <w:ind w:firstLineChars="202" w:firstLine="566"/>
        <w:rPr>
          <w:rFonts w:ascii="仿宋" w:eastAsia="仿宋" w:hAnsi="仿宋"/>
          <w:sz w:val="28"/>
          <w:szCs w:val="28"/>
        </w:rPr>
      </w:pPr>
      <w:r w:rsidRPr="00347166">
        <w:rPr>
          <w:rFonts w:ascii="仿宋" w:eastAsia="仿宋" w:hAnsi="仿宋" w:hint="eastAsia"/>
          <w:kern w:val="0"/>
          <w:sz w:val="28"/>
          <w:szCs w:val="28"/>
        </w:rPr>
        <w:t>（1）</w:t>
      </w:r>
      <w:r w:rsidRPr="00347166">
        <w:rPr>
          <w:rFonts w:ascii="仿宋" w:eastAsia="仿宋" w:hAnsi="仿宋" w:hint="eastAsia"/>
          <w:color w:val="000000"/>
          <w:kern w:val="0"/>
          <w:sz w:val="28"/>
          <w:szCs w:val="28"/>
          <w:shd w:val="clear" w:color="auto" w:fill="FFFFFF"/>
        </w:rPr>
        <w:t>专家引领示范  我们将邀请有关专家进行实验指导。</w:t>
      </w:r>
    </w:p>
    <w:p w:rsidR="00E47C6B" w:rsidRPr="00347166" w:rsidRDefault="00E47C6B" w:rsidP="00347166">
      <w:pPr>
        <w:ind w:firstLineChars="202" w:firstLine="566"/>
        <w:rPr>
          <w:rFonts w:ascii="仿宋" w:eastAsia="仿宋" w:hAnsi="仿宋" w:hint="eastAsia"/>
          <w:sz w:val="28"/>
          <w:szCs w:val="28"/>
        </w:rPr>
      </w:pPr>
      <w:r w:rsidRPr="00347166">
        <w:rPr>
          <w:rFonts w:ascii="仿宋" w:eastAsia="仿宋" w:hAnsi="仿宋" w:hint="eastAsia"/>
          <w:color w:val="000000"/>
          <w:kern w:val="0"/>
          <w:sz w:val="28"/>
          <w:szCs w:val="28"/>
          <w:shd w:val="clear" w:color="auto" w:fill="FFFFFF"/>
        </w:rPr>
        <w:t>（2）师资保障   我校90%以上的老师能熟练运用课件开展课堂教学，一半以上的教师经过培训已经熟练</w:t>
      </w:r>
      <w:proofErr w:type="gramStart"/>
      <w:r w:rsidRPr="00347166">
        <w:rPr>
          <w:rFonts w:ascii="仿宋" w:eastAsia="仿宋" w:hAnsi="仿宋" w:hint="eastAsia"/>
          <w:color w:val="000000"/>
          <w:kern w:val="0"/>
          <w:sz w:val="28"/>
          <w:szCs w:val="28"/>
          <w:shd w:val="clear" w:color="auto" w:fill="FFFFFF"/>
        </w:rPr>
        <w:t>掌握微课的</w:t>
      </w:r>
      <w:proofErr w:type="gramEnd"/>
      <w:r w:rsidRPr="00347166">
        <w:rPr>
          <w:rFonts w:ascii="仿宋" w:eastAsia="仿宋" w:hAnsi="仿宋" w:hint="eastAsia"/>
          <w:color w:val="000000"/>
          <w:kern w:val="0"/>
          <w:sz w:val="28"/>
          <w:szCs w:val="28"/>
          <w:shd w:val="clear" w:color="auto" w:fill="FFFFFF"/>
        </w:rPr>
        <w:t>制作方法并已有成果。部分教师还参加了各级各类的培训，提升了理论水平；还有部分老师参加了市级</w:t>
      </w:r>
      <w:proofErr w:type="gramStart"/>
      <w:r w:rsidRPr="00347166">
        <w:rPr>
          <w:rFonts w:ascii="仿宋" w:eastAsia="仿宋" w:hAnsi="仿宋" w:hint="eastAsia"/>
          <w:color w:val="000000"/>
          <w:kern w:val="0"/>
          <w:sz w:val="28"/>
          <w:szCs w:val="28"/>
          <w:shd w:val="clear" w:color="auto" w:fill="FFFFFF"/>
        </w:rPr>
        <w:t>的微课比赛</w:t>
      </w:r>
      <w:proofErr w:type="gramEnd"/>
      <w:r w:rsidRPr="00347166">
        <w:rPr>
          <w:rFonts w:ascii="仿宋" w:eastAsia="仿宋" w:hAnsi="仿宋" w:hint="eastAsia"/>
          <w:color w:val="000000"/>
          <w:kern w:val="0"/>
          <w:sz w:val="28"/>
          <w:szCs w:val="28"/>
          <w:shd w:val="clear" w:color="auto" w:fill="FFFFFF"/>
        </w:rPr>
        <w:t>均取得了优异的成绩。</w:t>
      </w:r>
    </w:p>
    <w:p w:rsidR="00E47C6B" w:rsidRPr="00347166" w:rsidRDefault="00E47C6B" w:rsidP="00347166">
      <w:pPr>
        <w:ind w:firstLineChars="202" w:firstLine="566"/>
        <w:rPr>
          <w:rFonts w:ascii="仿宋" w:eastAsia="仿宋" w:hAnsi="仿宋" w:hint="eastAsia"/>
          <w:sz w:val="28"/>
          <w:szCs w:val="28"/>
        </w:rPr>
      </w:pPr>
      <w:r w:rsidRPr="00347166">
        <w:rPr>
          <w:rFonts w:ascii="仿宋" w:eastAsia="仿宋" w:hAnsi="仿宋" w:hint="eastAsia"/>
          <w:color w:val="000000"/>
          <w:kern w:val="0"/>
          <w:sz w:val="28"/>
          <w:szCs w:val="28"/>
          <w:shd w:val="clear" w:color="auto" w:fill="FFFFFF"/>
        </w:rPr>
        <w:t>（3）硬件设施保障   学校硬件设施正在不断更新，今后还将不断增添、更新、升级各类现代教育设备。</w:t>
      </w:r>
    </w:p>
    <w:p w:rsidR="00E47C6B" w:rsidRPr="00347166" w:rsidRDefault="00E47C6B" w:rsidP="00347166">
      <w:pPr>
        <w:ind w:firstLineChars="202" w:firstLine="566"/>
        <w:rPr>
          <w:rFonts w:ascii="仿宋" w:eastAsia="仿宋" w:hAnsi="仿宋" w:hint="eastAsia"/>
          <w:sz w:val="28"/>
          <w:szCs w:val="28"/>
        </w:rPr>
      </w:pPr>
      <w:r w:rsidRPr="00347166">
        <w:rPr>
          <w:rFonts w:ascii="仿宋" w:eastAsia="仿宋" w:hAnsi="仿宋" w:hint="eastAsia"/>
          <w:color w:val="000000"/>
          <w:kern w:val="0"/>
          <w:sz w:val="28"/>
          <w:szCs w:val="28"/>
          <w:shd w:val="clear" w:color="auto" w:fill="FFFFFF"/>
        </w:rPr>
        <w:t>（4）软件资源保障   光纤接通互联网至每个教室和办公室并有无线网络覆盖全校。</w:t>
      </w:r>
    </w:p>
    <w:p w:rsidR="00E47C6B" w:rsidRPr="00347166" w:rsidRDefault="00E47C6B" w:rsidP="00347166">
      <w:pPr>
        <w:ind w:firstLineChars="202" w:firstLine="566"/>
        <w:rPr>
          <w:rFonts w:ascii="仿宋" w:eastAsia="仿宋" w:hAnsi="仿宋" w:cs="宋体" w:hint="eastAsia"/>
          <w:sz w:val="28"/>
          <w:szCs w:val="28"/>
        </w:rPr>
      </w:pPr>
      <w:r w:rsidRPr="00347166">
        <w:rPr>
          <w:rFonts w:ascii="仿宋" w:eastAsia="仿宋" w:hAnsi="仿宋" w:hint="eastAsia"/>
          <w:sz w:val="28"/>
          <w:szCs w:val="28"/>
          <w:shd w:val="clear" w:color="auto" w:fill="FFFFFF"/>
        </w:rPr>
        <w:t>（5）经费保障   学校领导十分重视教育科研工作，始终奉行“科研兴校”的理念，积极主张和全力支持申报省、市级课题，积极协调和全力支持教科研必需经费的支出。</w:t>
      </w:r>
    </w:p>
    <w:p w:rsidR="004C647B" w:rsidRPr="006A59D7" w:rsidRDefault="004C647B"/>
    <w:sectPr w:rsidR="004C647B" w:rsidRPr="006A59D7" w:rsidSect="004C64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7C6B"/>
    <w:rsid w:val="00347166"/>
    <w:rsid w:val="004C647B"/>
    <w:rsid w:val="006A59D7"/>
    <w:rsid w:val="00E47C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4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47C6B"/>
    <w:rPr>
      <w:b/>
      <w:bCs/>
    </w:rPr>
  </w:style>
  <w:style w:type="paragraph" w:customStyle="1" w:styleId="p">
    <w:name w:val="p"/>
    <w:basedOn w:val="a"/>
    <w:rsid w:val="00E47C6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74BF3-D3FF-4B38-BB5B-B1C60E29E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2818</Words>
  <Characters>2876</Characters>
  <Application>Microsoft Office Word</Application>
  <DocSecurity>0</DocSecurity>
  <Lines>95</Lines>
  <Paragraphs>84</Paragraphs>
  <ScaleCrop>false</ScaleCrop>
  <Company>微软公司</Company>
  <LinksUpToDate>false</LinksUpToDate>
  <CharactersWithSpaces>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2016-12-29T08:14:00Z</dcterms:created>
  <dcterms:modified xsi:type="dcterms:W3CDTF">2016-12-29T08:28:00Z</dcterms:modified>
</cp:coreProperties>
</file>