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color w:val="444444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444444"/>
          <w:sz w:val="28"/>
          <w:szCs w:val="28"/>
          <w:shd w:val="clear" w:color="auto" w:fill="FFFFFF"/>
        </w:rPr>
        <w:t>完成课题的可行性研究</w:t>
      </w:r>
    </w:p>
    <w:p>
      <w:pPr>
        <w:rPr>
          <w:rFonts w:ascii="宋体" w:hAnsi="宋体" w:eastAsia="宋体" w:cs="宋体"/>
          <w:b/>
          <w:color w:val="444444"/>
          <w:szCs w:val="21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color w:val="444444"/>
          <w:szCs w:val="21"/>
          <w:shd w:val="clear" w:color="auto" w:fill="FFFFFF"/>
        </w:rPr>
        <w:t> 一、取得的成果及相关参考文献</w:t>
      </w:r>
    </w:p>
    <w:p>
      <w:pPr>
        <w:numPr>
          <w:ilvl w:val="0"/>
          <w:numId w:val="1"/>
        </w:numPr>
        <w:rPr>
          <w:rFonts w:ascii="宋体" w:hAnsi="宋体" w:eastAsia="宋体" w:cs="宋体"/>
          <w:b/>
          <w:color w:val="444444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color w:val="444444"/>
          <w:szCs w:val="21"/>
          <w:shd w:val="clear" w:color="auto" w:fill="FFFFFF"/>
        </w:rPr>
        <w:t>取得的成果</w:t>
      </w:r>
    </w:p>
    <w:p>
      <w:pPr>
        <w:pStyle w:val="4"/>
        <w:widowControl/>
        <w:numPr>
          <w:ilvl w:val="0"/>
          <w:numId w:val="2"/>
        </w:numPr>
        <w:wordWrap w:val="0"/>
        <w:spacing w:beforeAutospacing="0" w:afterAutospacing="0" w:line="420" w:lineRule="atLeast"/>
        <w:rPr>
          <w:rFonts w:ascii="宋体" w:hAnsi="宋体" w:eastAsia="宋体" w:cs="宋体"/>
          <w:color w:val="444444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z w:val="21"/>
          <w:szCs w:val="21"/>
          <w:shd w:val="clear" w:color="auto" w:fill="FFFFFF"/>
        </w:rPr>
        <w:t>目前，我校已经制定《滨湖中学教育信息化建设规划方案》，并成立了信息化建设领导小组。建立了教师及学生的网络实名学习空间，完成了对教师及学生的初步培训；成立“数字化教学开发小组”，主要组员由各个学科的青年教师组成。分学科一对一地进行网络学习空间功能的开发、使用，并在有些班级建立了微信群，随时交流好的做法。</w:t>
      </w:r>
    </w:p>
    <w:p>
      <w:pPr>
        <w:pStyle w:val="4"/>
        <w:widowControl/>
        <w:numPr>
          <w:ilvl w:val="0"/>
          <w:numId w:val="2"/>
        </w:numPr>
        <w:wordWrap w:val="0"/>
        <w:spacing w:beforeAutospacing="0" w:afterAutospacing="0" w:line="420" w:lineRule="atLeast"/>
        <w:rPr>
          <w:rFonts w:ascii="宋体" w:hAnsi="宋体" w:eastAsia="宋体" w:cs="宋体"/>
          <w:color w:val="444444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z w:val="21"/>
          <w:szCs w:val="21"/>
          <w:shd w:val="clear" w:color="auto" w:fill="FFFFFF"/>
        </w:rPr>
        <w:t>教学中已经尝试了有关在线慕课，在线试题练习，课下网络学习空间发帖、留言，师生关联、生生互动，交流反馈等；随时向兄弟校学习好的经验。</w:t>
      </w:r>
    </w:p>
    <w:p>
      <w:pPr>
        <w:pStyle w:val="4"/>
        <w:widowControl/>
        <w:numPr>
          <w:ilvl w:val="0"/>
          <w:numId w:val="2"/>
        </w:numPr>
        <w:wordWrap w:val="0"/>
        <w:spacing w:beforeAutospacing="0" w:afterAutospacing="0" w:line="420" w:lineRule="atLeast"/>
        <w:rPr>
          <w:rFonts w:ascii="宋体" w:hAnsi="宋体" w:eastAsia="宋体" w:cs="宋体"/>
          <w:color w:val="444444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z w:val="21"/>
          <w:szCs w:val="21"/>
          <w:shd w:val="clear" w:color="auto" w:fill="FFFFFF"/>
        </w:rPr>
        <w:t>课题组成员已经着手进行微课的构架整合、编辑制作，进行课件制作、课堂实录，以丰富网络学习空间资源。</w:t>
      </w:r>
    </w:p>
    <w:p>
      <w:pPr>
        <w:pStyle w:val="4"/>
        <w:widowControl/>
        <w:numPr>
          <w:ilvl w:val="0"/>
          <w:numId w:val="3"/>
        </w:numPr>
        <w:wordWrap w:val="0"/>
        <w:spacing w:beforeAutospacing="0" w:afterAutospacing="0" w:line="420" w:lineRule="atLeast"/>
        <w:rPr>
          <w:rFonts w:ascii="宋体" w:hAnsi="宋体" w:eastAsia="宋体" w:cs="宋体"/>
          <w:b/>
          <w:color w:val="444444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color w:val="444444"/>
          <w:sz w:val="21"/>
          <w:szCs w:val="21"/>
          <w:shd w:val="clear" w:color="auto" w:fill="FFFFFF"/>
        </w:rPr>
        <w:t>参考文献</w:t>
      </w:r>
    </w:p>
    <w:p>
      <w:pPr>
        <w:pStyle w:val="4"/>
        <w:widowControl/>
        <w:wordWrap w:val="0"/>
        <w:spacing w:beforeAutospacing="0" w:afterAutospacing="0" w:line="420" w:lineRule="atLeast"/>
        <w:rPr>
          <w:rFonts w:ascii="宋体" w:hAnsi="宋体" w:eastAsia="宋体" w:cs="宋体"/>
          <w:color w:val="444444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z w:val="21"/>
          <w:szCs w:val="21"/>
          <w:shd w:val="clear" w:color="auto" w:fill="FFFFFF"/>
        </w:rPr>
        <w:t>[1]张义兵．美国的“21世纪技能”内涵解读——兼析对我国基础教育改革的启示[J]．比较教育研究，2012，(5)．</w:t>
      </w:r>
    </w:p>
    <w:p>
      <w:pPr>
        <w:pStyle w:val="4"/>
        <w:widowControl/>
        <w:wordWrap w:val="0"/>
        <w:spacing w:beforeAutospacing="0" w:afterAutospacing="0" w:line="420" w:lineRule="atLeast"/>
        <w:rPr>
          <w:rFonts w:ascii="宋体" w:hAnsi="宋体" w:eastAsia="宋体" w:cs="宋体"/>
          <w:color w:val="444444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z w:val="21"/>
          <w:szCs w:val="21"/>
          <w:shd w:val="clear" w:color="auto" w:fill="FFFFFF"/>
        </w:rPr>
        <w:t>[2]裴新宁，刘新阳．为21世纪重建教育——欧盟“核心素养”框架的确立[J]．全球教育展望，2013，(12)．</w:t>
      </w:r>
    </w:p>
    <w:p>
      <w:pPr>
        <w:pStyle w:val="4"/>
        <w:widowControl/>
        <w:wordWrap w:val="0"/>
        <w:spacing w:beforeAutospacing="0" w:afterAutospacing="0" w:line="420" w:lineRule="atLeast"/>
        <w:rPr>
          <w:rFonts w:ascii="宋体" w:hAnsi="宋体" w:eastAsia="宋体" w:cs="宋体"/>
          <w:color w:val="444444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z w:val="21"/>
          <w:szCs w:val="21"/>
          <w:shd w:val="clear" w:color="auto" w:fill="FFFFFF"/>
        </w:rPr>
        <w:t>[3]</w:t>
      </w:r>
      <w:r>
        <w:rPr>
          <w:rFonts w:ascii="宋体" w:hAnsi="宋体" w:eastAsia="宋体" w:cs="宋体"/>
          <w:color w:val="444444"/>
          <w:sz w:val="21"/>
          <w:szCs w:val="21"/>
          <w:shd w:val="clear" w:color="auto" w:fill="FFFFFF"/>
        </w:rPr>
        <w:t>贺斌;薛耀锋</w:t>
      </w:r>
      <w:r>
        <w:rPr>
          <w:rFonts w:hint="eastAsia" w:ascii="宋体" w:hAnsi="宋体" w:eastAsia="宋体" w:cs="宋体"/>
          <w:color w:val="444444"/>
          <w:sz w:val="21"/>
          <w:szCs w:val="21"/>
          <w:shd w:val="clear" w:color="auto" w:fill="FFFFFF"/>
        </w:rPr>
        <w:t>.</w:t>
      </w:r>
      <w:r>
        <w:fldChar w:fldCharType="begin"/>
      </w:r>
      <w:r>
        <w:instrText xml:space="preserve"> HYPERLINK "http://www.cnki.com.cn/Article/CJFDTOTAL-JFJJ201304014.htm%20%20%20%20%20%20%20%20%20%20%20%20%20%20%20%20%20%20%20%20%20%20%20%20%20%20" \t "http://www.cnki.com.cn/Article/_blank" </w:instrText>
      </w:r>
      <w:r>
        <w:fldChar w:fldCharType="separate"/>
      </w:r>
      <w:r>
        <w:rPr>
          <w:rFonts w:ascii="宋体" w:hAnsi="宋体" w:eastAsia="宋体" w:cs="宋体"/>
          <w:color w:val="444444"/>
          <w:sz w:val="21"/>
          <w:szCs w:val="21"/>
          <w:shd w:val="clear" w:color="auto" w:fill="FFFFFF"/>
        </w:rPr>
        <w:t>网络学习空间的建构——教育信息化思维与实践的变革</w:t>
      </w:r>
      <w:r>
        <w:rPr>
          <w:rFonts w:ascii="宋体" w:hAnsi="宋体" w:eastAsia="宋体" w:cs="宋体"/>
          <w:color w:val="444444"/>
          <w:sz w:val="21"/>
          <w:szCs w:val="21"/>
          <w:shd w:val="clear" w:color="auto" w:fill="FFFFFF"/>
        </w:rPr>
        <w:fldChar w:fldCharType="end"/>
      </w:r>
      <w:r>
        <w:rPr>
          <w:rFonts w:ascii="宋体" w:hAnsi="宋体" w:eastAsia="宋体" w:cs="宋体"/>
          <w:color w:val="444444"/>
          <w:sz w:val="21"/>
          <w:szCs w:val="21"/>
          <w:shd w:val="clear" w:color="auto" w:fill="FFFFFF"/>
        </w:rPr>
        <w:t>[J];开放教育研究;2013年04期</w:t>
      </w:r>
    </w:p>
    <w:p>
      <w:pPr>
        <w:pStyle w:val="4"/>
        <w:widowControl/>
        <w:wordWrap w:val="0"/>
        <w:spacing w:beforeAutospacing="0" w:afterAutospacing="0" w:line="420" w:lineRule="atLeast"/>
        <w:rPr>
          <w:rFonts w:ascii="宋体" w:hAnsi="宋体" w:eastAsia="宋体" w:cs="宋体"/>
          <w:color w:val="444444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z w:val="21"/>
          <w:szCs w:val="21"/>
          <w:shd w:val="clear" w:color="auto" w:fill="FFFFFF"/>
        </w:rPr>
        <w:t>[4]</w:t>
      </w:r>
      <w:r>
        <w:rPr>
          <w:rFonts w:ascii="宋体" w:hAnsi="宋体" w:eastAsia="宋体" w:cs="宋体"/>
          <w:color w:val="444444"/>
          <w:sz w:val="21"/>
          <w:szCs w:val="21"/>
          <w:shd w:val="clear" w:color="auto" w:fill="FFFFFF"/>
        </w:rPr>
        <w:t>刘洪宇</w:t>
      </w:r>
      <w:r>
        <w:rPr>
          <w:rFonts w:hint="eastAsia" w:ascii="宋体" w:hAnsi="宋体" w:eastAsia="宋体" w:cs="宋体"/>
          <w:color w:val="444444"/>
          <w:sz w:val="21"/>
          <w:szCs w:val="21"/>
          <w:shd w:val="clear" w:color="auto" w:fill="FFFFFF"/>
        </w:rPr>
        <w:t>.</w:t>
      </w:r>
      <w:r>
        <w:fldChar w:fldCharType="begin"/>
      </w:r>
      <w:r>
        <w:instrText xml:space="preserve"> HYPERLINK "http://www.cnki.com.cn/Article/CJFDTOTAL-JYXX201314025.htm%20%20%20%20%20%20%20%20%20%20%20%20%20%20%20%20%20%20%20%20%20%20%20%20%20%20" \t "http://www.cnki.com.cn/Article/_blank" </w:instrText>
      </w:r>
      <w:r>
        <w:fldChar w:fldCharType="separate"/>
      </w:r>
      <w:r>
        <w:rPr>
          <w:rFonts w:ascii="宋体" w:hAnsi="宋体" w:eastAsia="宋体" w:cs="宋体"/>
          <w:color w:val="444444"/>
          <w:sz w:val="21"/>
          <w:szCs w:val="21"/>
          <w:shd w:val="clear" w:color="auto" w:fill="FFFFFF"/>
        </w:rPr>
        <w:t>在学习空间与教学深度融合中创新</w:t>
      </w:r>
      <w:r>
        <w:rPr>
          <w:rFonts w:ascii="宋体" w:hAnsi="宋体" w:eastAsia="宋体" w:cs="宋体"/>
          <w:color w:val="444444"/>
          <w:sz w:val="21"/>
          <w:szCs w:val="21"/>
          <w:shd w:val="clear" w:color="auto" w:fill="FFFFFF"/>
        </w:rPr>
        <w:fldChar w:fldCharType="end"/>
      </w:r>
      <w:r>
        <w:rPr>
          <w:rFonts w:ascii="宋体" w:hAnsi="宋体" w:eastAsia="宋体" w:cs="宋体"/>
          <w:color w:val="444444"/>
          <w:sz w:val="21"/>
          <w:szCs w:val="21"/>
          <w:shd w:val="clear" w:color="auto" w:fill="FFFFFF"/>
        </w:rPr>
        <w:t>[J];中国教育信息化;2013年14期</w:t>
      </w:r>
    </w:p>
    <w:p>
      <w:pPr>
        <w:pStyle w:val="4"/>
        <w:widowControl/>
        <w:wordWrap w:val="0"/>
        <w:spacing w:beforeAutospacing="0" w:afterAutospacing="0" w:line="420" w:lineRule="atLeast"/>
        <w:rPr>
          <w:rFonts w:ascii="宋体" w:hAnsi="宋体" w:eastAsia="宋体" w:cs="宋体"/>
          <w:color w:val="444444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z w:val="21"/>
          <w:szCs w:val="21"/>
          <w:shd w:val="clear" w:color="auto" w:fill="FFFFFF"/>
        </w:rPr>
        <w:t>[5]</w:t>
      </w:r>
      <w:r>
        <w:rPr>
          <w:rFonts w:ascii="宋体" w:hAnsi="宋体" w:eastAsia="宋体" w:cs="宋体"/>
          <w:color w:val="444444"/>
          <w:sz w:val="21"/>
          <w:szCs w:val="21"/>
          <w:shd w:val="clear" w:color="auto" w:fill="FFFFFF"/>
        </w:rPr>
        <w:t>卫才友</w:t>
      </w:r>
      <w:r>
        <w:rPr>
          <w:rFonts w:hint="eastAsia" w:ascii="宋体" w:hAnsi="宋体" w:eastAsia="宋体" w:cs="宋体"/>
          <w:color w:val="444444"/>
          <w:sz w:val="21"/>
          <w:szCs w:val="21"/>
          <w:shd w:val="clear" w:color="auto" w:fill="FFFFFF"/>
        </w:rPr>
        <w:t>.</w:t>
      </w:r>
      <w:r>
        <w:fldChar w:fldCharType="begin"/>
      </w:r>
      <w:r>
        <w:instrText xml:space="preserve"> HYPERLINK "http://www.cnki.com.cn/Article/CJFDTOTAL-ZXJA201305020.htm%20%20%20%20%20%20%20%20%20%20%20%20%20%20%20%20%20%20%20%20%20%20%20%20%20%20" \t "http://www.cnki.com.cn/Article/_blank" </w:instrText>
      </w:r>
      <w:r>
        <w:fldChar w:fldCharType="separate"/>
      </w:r>
      <w:r>
        <w:rPr>
          <w:rFonts w:ascii="宋体" w:hAnsi="宋体" w:eastAsia="宋体" w:cs="宋体"/>
          <w:color w:val="444444"/>
          <w:sz w:val="21"/>
          <w:szCs w:val="21"/>
          <w:shd w:val="clear" w:color="auto" w:fill="FFFFFF"/>
        </w:rPr>
        <w:t>我心目中的“网络学习空间人人通”</w:t>
      </w:r>
      <w:r>
        <w:rPr>
          <w:rFonts w:ascii="宋体" w:hAnsi="宋体" w:eastAsia="宋体" w:cs="宋体"/>
          <w:color w:val="444444"/>
          <w:sz w:val="21"/>
          <w:szCs w:val="21"/>
          <w:shd w:val="clear" w:color="auto" w:fill="FFFFFF"/>
        </w:rPr>
        <w:fldChar w:fldCharType="end"/>
      </w:r>
      <w:r>
        <w:rPr>
          <w:rFonts w:ascii="宋体" w:hAnsi="宋体" w:eastAsia="宋体" w:cs="宋体"/>
          <w:color w:val="444444"/>
          <w:sz w:val="21"/>
          <w:szCs w:val="21"/>
          <w:shd w:val="clear" w:color="auto" w:fill="FFFFFF"/>
        </w:rPr>
        <w:t>[J];中小学信息技术教</w:t>
      </w:r>
      <w:r>
        <w:rPr>
          <w:rFonts w:hint="eastAsia" w:ascii="宋体" w:hAnsi="宋体" w:eastAsia="宋体" w:cs="宋体"/>
          <w:color w:val="444444"/>
          <w:sz w:val="21"/>
          <w:szCs w:val="21"/>
          <w:shd w:val="clear" w:color="auto" w:fill="FFFFFF"/>
        </w:rPr>
        <w:t>育；2013年05期</w:t>
      </w:r>
    </w:p>
    <w:p>
      <w:pPr>
        <w:pStyle w:val="4"/>
        <w:widowControl/>
        <w:wordWrap w:val="0"/>
        <w:spacing w:beforeAutospacing="0" w:afterAutospacing="0" w:line="420" w:lineRule="atLeast"/>
        <w:rPr>
          <w:rFonts w:ascii="宋体" w:hAnsi="宋体" w:eastAsia="宋体" w:cs="宋体"/>
          <w:color w:val="444444"/>
          <w:sz w:val="21"/>
          <w:szCs w:val="21"/>
          <w:shd w:val="clear" w:color="auto" w:fill="FFFFFF"/>
        </w:rPr>
      </w:pPr>
    </w:p>
    <w:p>
      <w:pPr>
        <w:pStyle w:val="4"/>
        <w:numPr>
          <w:ilvl w:val="0"/>
          <w:numId w:val="4"/>
        </w:numPr>
        <w:shd w:val="clear" w:color="auto" w:fill="FFFFFF"/>
        <w:spacing w:beforeAutospacing="0" w:after="225" w:afterAutospacing="0" w:line="375" w:lineRule="atLeast"/>
        <w:rPr>
          <w:rFonts w:asciiTheme="majorEastAsia" w:hAnsiTheme="majorEastAsia" w:eastAsiaTheme="majorEastAsia" w:cstheme="majorEastAsia"/>
          <w:b/>
          <w:color w:val="444444"/>
          <w:kern w:val="2"/>
          <w:sz w:val="21"/>
          <w:szCs w:val="21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color w:val="444444"/>
          <w:kern w:val="2"/>
          <w:sz w:val="21"/>
          <w:szCs w:val="21"/>
          <w:shd w:val="clear" w:color="auto" w:fill="FFFFFF"/>
        </w:rPr>
        <w:t>主要参加者的学术背景、研究经验、组成结构</w:t>
      </w:r>
    </w:p>
    <w:p>
      <w:pPr>
        <w:pStyle w:val="4"/>
        <w:widowControl/>
        <w:wordWrap w:val="0"/>
        <w:spacing w:beforeAutospacing="0" w:afterAutospacing="0" w:line="420" w:lineRule="atLeast"/>
        <w:ind w:firstLine="420" w:firstLineChars="200"/>
        <w:rPr>
          <w:rFonts w:ascii="宋体" w:hAnsi="宋体" w:eastAsia="宋体" w:cs="宋体"/>
          <w:color w:val="444444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z w:val="21"/>
          <w:szCs w:val="21"/>
          <w:shd w:val="clear" w:color="auto" w:fill="FFFFFF"/>
        </w:rPr>
        <w:t>本课题的主要参加者由我校担任信息技术学科教师、网络管理及电教教师成构成，成员结构为老中青三个层次。在教学工作中，有较丰富的经验，尤其是在信息技术专业水平方面较为优势。</w:t>
      </w:r>
    </w:p>
    <w:p>
      <w:pPr>
        <w:pStyle w:val="4"/>
        <w:widowControl/>
        <w:wordWrap w:val="0"/>
        <w:spacing w:beforeAutospacing="0" w:afterAutospacing="0" w:line="420" w:lineRule="atLeast"/>
        <w:ind w:firstLine="420" w:firstLineChars="200"/>
        <w:rPr>
          <w:rFonts w:ascii="宋体" w:hAnsi="宋体" w:eastAsia="宋体" w:cs="宋体"/>
          <w:color w:val="444444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z w:val="21"/>
          <w:szCs w:val="21"/>
          <w:shd w:val="clear" w:color="auto" w:fill="FFFFFF"/>
        </w:rPr>
        <w:t>参与者信息</w:t>
      </w:r>
      <w:bookmarkStart w:id="0" w:name="_GoBack"/>
      <w:bookmarkEnd w:id="0"/>
      <w:r>
        <w:rPr>
          <w:rFonts w:hint="eastAsia" w:ascii="宋体" w:hAnsi="宋体" w:eastAsia="宋体" w:cs="宋体"/>
          <w:color w:val="444444"/>
          <w:sz w:val="21"/>
          <w:szCs w:val="21"/>
          <w:shd w:val="clear" w:color="auto" w:fill="FFFFFF"/>
        </w:rPr>
        <w:t>：刘佳 信息技术教师  教龄</w:t>
      </w:r>
      <w:r>
        <w:rPr>
          <w:rFonts w:hint="eastAsia" w:ascii="宋体" w:hAnsi="宋体" w:eastAsia="宋体" w:cs="宋体"/>
          <w:color w:val="444444"/>
          <w:sz w:val="21"/>
          <w:szCs w:val="21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color w:val="444444"/>
          <w:sz w:val="21"/>
          <w:szCs w:val="21"/>
          <w:shd w:val="clear" w:color="auto" w:fill="FFFFFF"/>
        </w:rPr>
        <w:t>年；一直担任我校七年级信息技术学科教学，熟悉学生的年龄特征，心理需求，教学经验丰富，熟悉各类相关软件的使用及操作。在我市教师“一师一优课”等比赛中获奖。</w:t>
      </w:r>
    </w:p>
    <w:p>
      <w:pPr>
        <w:pStyle w:val="4"/>
        <w:shd w:val="clear" w:color="auto" w:fill="FFFFFF"/>
        <w:spacing w:beforeAutospacing="0" w:after="225" w:afterAutospacing="0" w:line="375" w:lineRule="atLeast"/>
        <w:ind w:firstLine="420" w:firstLineChars="200"/>
        <w:rPr>
          <w:rFonts w:ascii="宋体" w:hAnsi="宋体" w:eastAsia="宋体" w:cs="宋体"/>
          <w:color w:val="444444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z w:val="21"/>
          <w:szCs w:val="21"/>
          <w:shd w:val="clear" w:color="auto" w:fill="FFFFFF"/>
        </w:rPr>
        <w:t>周叶 电教教师 教龄23</w:t>
      </w:r>
      <w:r>
        <w:rPr>
          <w:rFonts w:hint="eastAsia" w:ascii="宋体" w:hAnsi="宋体" w:eastAsia="宋体" w:cs="宋体"/>
          <w:color w:val="444444"/>
          <w:sz w:val="21"/>
          <w:szCs w:val="21"/>
          <w:shd w:val="clear" w:color="auto" w:fill="FFFFFF"/>
        </w:rPr>
        <w:t>年。为学校教师做微课制作、白板课讲座；担任摄影兴趣活动课，熟悉音、视频多媒体处理；善于捕捉新媒体技术并应用于教学中。</w:t>
      </w:r>
    </w:p>
    <w:p>
      <w:pPr>
        <w:pStyle w:val="4"/>
        <w:shd w:val="clear" w:color="auto" w:fill="FFFFFF"/>
        <w:spacing w:beforeAutospacing="0" w:after="225" w:afterAutospacing="0" w:line="375" w:lineRule="atLeast"/>
        <w:rPr>
          <w:rFonts w:asciiTheme="majorEastAsia" w:hAnsiTheme="majorEastAsia" w:eastAsiaTheme="majorEastAsia" w:cstheme="majorEastAsia"/>
          <w:b/>
          <w:color w:val="444444"/>
          <w:kern w:val="2"/>
          <w:sz w:val="21"/>
          <w:szCs w:val="21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color w:val="444444"/>
          <w:kern w:val="2"/>
          <w:sz w:val="21"/>
          <w:szCs w:val="21"/>
          <w:shd w:val="clear" w:color="auto" w:fill="FFFFFF"/>
        </w:rPr>
        <w:t>三、完成课题的硬件保障条件</w:t>
      </w:r>
    </w:p>
    <w:p>
      <w:pPr>
        <w:pStyle w:val="4"/>
        <w:shd w:val="clear" w:color="auto" w:fill="FFFFFF"/>
        <w:spacing w:beforeAutospacing="0" w:after="225" w:afterAutospacing="0" w:line="375" w:lineRule="atLeast"/>
        <w:rPr>
          <w:rFonts w:ascii="宋体" w:hAnsi="宋体" w:eastAsia="宋体" w:cs="宋体"/>
          <w:color w:val="444444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z w:val="21"/>
          <w:szCs w:val="21"/>
          <w:shd w:val="clear" w:color="auto" w:fill="FFFFFF"/>
        </w:rPr>
        <w:t>运用网络学习空间，最终目的是有效地促进教育、教学和学生学习方式的转变，提高教育教学的效率，促进学生核心素养的提升。学校已经基本做到有线、无线网络全覆盖，实现家、校、生的实时链接，为网络学习空间的应用奠定了良好的硬件保障基础。</w:t>
      </w:r>
    </w:p>
    <w:p>
      <w:pPr>
        <w:pStyle w:val="4"/>
        <w:shd w:val="clear" w:color="auto" w:fill="FFFFFF"/>
        <w:spacing w:beforeAutospacing="0" w:after="225" w:afterAutospacing="0" w:line="375" w:lineRule="atLeast"/>
        <w:rPr>
          <w:rFonts w:ascii="宋体" w:hAnsi="宋体" w:eastAsia="宋体" w:cs="宋体"/>
          <w:b/>
          <w:color w:val="444444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444444"/>
          <w:sz w:val="21"/>
          <w:szCs w:val="21"/>
          <w:shd w:val="clear" w:color="auto" w:fill="FFFFFF"/>
        </w:rPr>
        <w:t> </w:t>
      </w:r>
      <w:r>
        <w:rPr>
          <w:rFonts w:hint="eastAsia" w:ascii="宋体" w:hAnsi="宋体" w:eastAsia="宋体" w:cs="宋体"/>
          <w:b/>
          <w:color w:val="444444"/>
          <w:sz w:val="21"/>
          <w:szCs w:val="21"/>
          <w:shd w:val="clear" w:color="auto" w:fill="FFFFFF"/>
        </w:rPr>
        <w:t>四、有效的科研保障机制</w:t>
      </w:r>
    </w:p>
    <w:p>
      <w:pPr>
        <w:pStyle w:val="4"/>
        <w:widowControl/>
        <w:wordWrap w:val="0"/>
        <w:spacing w:beforeAutospacing="0" w:afterAutospacing="0" w:line="420" w:lineRule="atLeast"/>
        <w:ind w:firstLine="420" w:firstLineChars="200"/>
      </w:pPr>
      <w:r>
        <w:rPr>
          <w:rFonts w:hint="eastAsia" w:ascii="宋体" w:hAnsi="宋体" w:eastAsia="宋体" w:cs="宋体"/>
          <w:color w:val="444444"/>
          <w:sz w:val="21"/>
          <w:szCs w:val="21"/>
          <w:shd w:val="clear" w:color="auto" w:fill="FFFFFF"/>
        </w:rPr>
        <w:t>为保障课题的顺利完成，我校将本课题研究与现代化学校建设要求紧密结合，做到“教研即科研、教学即研究、科研即师训”；不定期召开课题研讨会，检查研究进度、倾听师生反馈意见，解决研究中存在的问题，总结阶段成果，及时调整实验计划，进一步落实研究工作；及时聘请专家、兄弟校教师进行指导，掌握最新教育动态，不断提高教师科研理论水平，为课题研究的顺利实施保驾护航。</w:t>
      </w:r>
    </w:p>
    <w:p>
      <w:pPr>
        <w:pStyle w:val="4"/>
        <w:shd w:val="clear" w:color="auto" w:fill="FFFFFF"/>
        <w:spacing w:beforeAutospacing="0" w:after="225" w:afterAutospacing="0" w:line="375" w:lineRule="atLeast"/>
        <w:rPr>
          <w:rFonts w:ascii="宋体" w:hAnsi="宋体" w:eastAsia="宋体" w:cs="宋体"/>
          <w:b/>
          <w:color w:val="444444"/>
          <w:sz w:val="21"/>
          <w:szCs w:val="21"/>
          <w:shd w:val="clear" w:color="auto" w:fill="FFFFFF"/>
        </w:rPr>
      </w:pPr>
    </w:p>
    <w:p>
      <w:pPr>
        <w:pStyle w:val="4"/>
        <w:widowControl/>
        <w:wordWrap w:val="0"/>
        <w:spacing w:beforeAutospacing="0" w:afterAutospacing="0" w:line="420" w:lineRule="atLeast"/>
        <w:rPr>
          <w:color w:val="595757"/>
          <w:spacing w:val="15"/>
        </w:rPr>
      </w:pPr>
    </w:p>
    <w:p>
      <w:pPr>
        <w:rPr>
          <w:rFonts w:ascii="宋体" w:hAnsi="宋体" w:eastAsia="宋体" w:cs="宋体"/>
          <w:b/>
          <w:color w:val="444444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4CF8D"/>
    <w:multiLevelType w:val="singleLevel"/>
    <w:tmpl w:val="5864CF8D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64D286"/>
    <w:multiLevelType w:val="singleLevel"/>
    <w:tmpl w:val="5864D28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864D64E"/>
    <w:multiLevelType w:val="singleLevel"/>
    <w:tmpl w:val="5864D64E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5864DCCF"/>
    <w:multiLevelType w:val="singleLevel"/>
    <w:tmpl w:val="5864DCCF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A6020F7"/>
    <w:rsid w:val="002A3124"/>
    <w:rsid w:val="00A8544A"/>
    <w:rsid w:val="00C93FC3"/>
    <w:rsid w:val="159831B4"/>
    <w:rsid w:val="421B3176"/>
    <w:rsid w:val="4A6020F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FF7A45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99"/>
      <w:u w:val="none"/>
    </w:rPr>
  </w:style>
  <w:style w:type="character" w:customStyle="1" w:styleId="11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236</Words>
  <Characters>1349</Characters>
  <Lines>11</Lines>
  <Paragraphs>3</Paragraphs>
  <ScaleCrop>false</ScaleCrop>
  <LinksUpToDate>false</LinksUpToDate>
  <CharactersWithSpaces>1582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2016-12-29T08:50:00Z</dcterms:created>
  <dc:creator>dell</dc:creator>
  <cp:lastModifiedBy>dell</cp:lastModifiedBy>
  <dcterms:modified xsi:type="dcterms:W3CDTF">2016-12-30T01:58:53Z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