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CBA" w:rsidRPr="00C76CBA" w:rsidRDefault="00C76CBA" w:rsidP="00C76CBA">
      <w:pPr>
        <w:pStyle w:val="a3"/>
        <w:wordWrap w:val="0"/>
        <w:spacing w:beforeAutospacing="0" w:afterAutospacing="0"/>
        <w:jc w:val="center"/>
        <w:rPr>
          <w:rFonts w:ascii="黑体" w:eastAsia="黑体" w:hAnsi="黑体" w:cs="黑体"/>
          <w:b/>
          <w:sz w:val="36"/>
          <w:szCs w:val="36"/>
        </w:rPr>
      </w:pPr>
      <w:r w:rsidRPr="00C76CBA">
        <w:rPr>
          <w:rFonts w:ascii="黑体" w:eastAsia="黑体" w:hAnsi="黑体" w:cs="黑体" w:hint="eastAsia"/>
          <w:b/>
          <w:sz w:val="36"/>
          <w:szCs w:val="36"/>
        </w:rPr>
        <w:t>《依托电子白板促进青年教师专业成长的研究》</w:t>
      </w:r>
    </w:p>
    <w:p w:rsidR="00C76CBA" w:rsidRPr="00C76CBA" w:rsidRDefault="00C76CBA" w:rsidP="00C76CBA">
      <w:pPr>
        <w:pStyle w:val="a3"/>
        <w:wordWrap w:val="0"/>
        <w:spacing w:beforeAutospacing="0" w:afterLines="50" w:after="156" w:afterAutospacing="0"/>
        <w:jc w:val="center"/>
        <w:rPr>
          <w:rStyle w:val="a4"/>
          <w:rFonts w:ascii="黑体" w:eastAsia="黑体" w:hAnsi="黑体" w:cs="黑体"/>
          <w:b w:val="0"/>
          <w:color w:val="000000"/>
          <w:sz w:val="36"/>
          <w:szCs w:val="36"/>
        </w:rPr>
      </w:pPr>
      <w:r w:rsidRPr="00C76CBA">
        <w:rPr>
          <w:rFonts w:ascii="黑体" w:eastAsia="黑体" w:hAnsi="黑体" w:cs="黑体" w:hint="eastAsia"/>
          <w:b/>
          <w:sz w:val="36"/>
          <w:szCs w:val="36"/>
        </w:rPr>
        <w:t>中 期 报 告</w:t>
      </w:r>
    </w:p>
    <w:p w:rsidR="00C253D0" w:rsidRDefault="00C76CBA" w:rsidP="00C76CBA">
      <w:pPr>
        <w:jc w:val="center"/>
        <w:rPr>
          <w:rFonts w:ascii="楷体" w:eastAsia="楷体" w:hAnsi="楷体"/>
          <w:b/>
          <w:sz w:val="36"/>
          <w:szCs w:val="36"/>
        </w:rPr>
      </w:pPr>
      <w:r w:rsidRPr="00C76CBA">
        <w:rPr>
          <w:rFonts w:ascii="楷体" w:eastAsia="楷体" w:hAnsi="楷体" w:hint="eastAsia"/>
          <w:b/>
          <w:sz w:val="36"/>
          <w:szCs w:val="36"/>
        </w:rPr>
        <w:t>执笔人：郭晓苓</w:t>
      </w:r>
    </w:p>
    <w:p w:rsidR="00C76CBA" w:rsidRDefault="00C76CBA" w:rsidP="00C76CBA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C76CBA" w:rsidRPr="00E81101" w:rsidRDefault="00C76CBA" w:rsidP="001B3FB0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2</w:t>
      </w:r>
      <w:r w:rsidRPr="00E81101">
        <w:rPr>
          <w:rFonts w:ascii="华文仿宋" w:eastAsia="华文仿宋" w:hAnsi="华文仿宋"/>
          <w:sz w:val="28"/>
          <w:szCs w:val="28"/>
        </w:rPr>
        <w:t>01</w:t>
      </w:r>
      <w:r w:rsidR="00AC213E" w:rsidRPr="00E81101">
        <w:rPr>
          <w:rFonts w:ascii="华文仿宋" w:eastAsia="华文仿宋" w:hAnsi="华文仿宋"/>
          <w:sz w:val="28"/>
          <w:szCs w:val="28"/>
        </w:rPr>
        <w:t>7</w:t>
      </w:r>
      <w:r w:rsidRPr="00E81101">
        <w:rPr>
          <w:rFonts w:ascii="华文仿宋" w:eastAsia="华文仿宋" w:hAnsi="华文仿宋" w:hint="eastAsia"/>
          <w:sz w:val="28"/>
          <w:szCs w:val="28"/>
        </w:rPr>
        <w:t>年，我们</w:t>
      </w:r>
      <w:r w:rsidR="00953B76" w:rsidRPr="00E81101">
        <w:rPr>
          <w:rFonts w:ascii="华文仿宋" w:eastAsia="华文仿宋" w:hAnsi="华文仿宋" w:hint="eastAsia"/>
          <w:sz w:val="28"/>
          <w:szCs w:val="28"/>
        </w:rPr>
        <w:t>承担了</w:t>
      </w:r>
      <w:r w:rsidRPr="00E81101">
        <w:rPr>
          <w:rFonts w:ascii="华文仿宋" w:eastAsia="华文仿宋" w:hAnsi="华文仿宋" w:hint="eastAsia"/>
          <w:sz w:val="28"/>
          <w:szCs w:val="28"/>
        </w:rPr>
        <w:t>对</w:t>
      </w:r>
      <w:r w:rsidR="00953B76" w:rsidRPr="00E81101">
        <w:rPr>
          <w:rFonts w:ascii="华文仿宋" w:eastAsia="华文仿宋" w:hAnsi="华文仿宋" w:hint="eastAsia"/>
          <w:sz w:val="28"/>
          <w:szCs w:val="28"/>
        </w:rPr>
        <w:t>《</w:t>
      </w:r>
      <w:r w:rsidRPr="00E81101">
        <w:rPr>
          <w:rFonts w:ascii="华文仿宋" w:eastAsia="华文仿宋" w:hAnsi="华文仿宋" w:hint="eastAsia"/>
          <w:sz w:val="28"/>
          <w:szCs w:val="28"/>
        </w:rPr>
        <w:t>依托电子白板促</w:t>
      </w:r>
      <w:bookmarkStart w:id="0" w:name="_GoBack"/>
      <w:bookmarkEnd w:id="0"/>
      <w:r w:rsidRPr="00E81101">
        <w:rPr>
          <w:rFonts w:ascii="华文仿宋" w:eastAsia="华文仿宋" w:hAnsi="华文仿宋" w:hint="eastAsia"/>
          <w:sz w:val="28"/>
          <w:szCs w:val="28"/>
        </w:rPr>
        <w:t>进青年教师专业成长的研</w:t>
      </w:r>
      <w:r w:rsidR="00953B76" w:rsidRPr="00E81101">
        <w:rPr>
          <w:rFonts w:ascii="华文仿宋" w:eastAsia="华文仿宋" w:hAnsi="华文仿宋" w:hint="eastAsia"/>
          <w:sz w:val="28"/>
          <w:szCs w:val="28"/>
        </w:rPr>
        <w:t>究》市级</w:t>
      </w:r>
      <w:r w:rsidRPr="00E81101">
        <w:rPr>
          <w:rFonts w:ascii="华文仿宋" w:eastAsia="华文仿宋" w:hAnsi="华文仿宋" w:hint="eastAsia"/>
          <w:sz w:val="28"/>
          <w:szCs w:val="28"/>
        </w:rPr>
        <w:t>课题的研究</w:t>
      </w:r>
      <w:r w:rsidR="00953B76" w:rsidRPr="00E81101">
        <w:rPr>
          <w:rFonts w:ascii="华文仿宋" w:eastAsia="华文仿宋" w:hAnsi="华文仿宋" w:hint="eastAsia"/>
          <w:sz w:val="28"/>
          <w:szCs w:val="28"/>
        </w:rPr>
        <w:t>。在过去的这一段时间，我们已经取得了一定的成果，有了不小的收获，现在就前一段时间的研究情况做一下汇报：</w:t>
      </w:r>
    </w:p>
    <w:p w:rsidR="00953B76" w:rsidRPr="00E81101" w:rsidRDefault="00953B76" w:rsidP="00953B76">
      <w:pPr>
        <w:ind w:firstLineChars="200" w:firstLine="562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E81101">
        <w:rPr>
          <w:rFonts w:ascii="宋体" w:eastAsia="宋体" w:hAnsi="宋体" w:cs="Times New Roman" w:hint="eastAsia"/>
          <w:b/>
          <w:sz w:val="28"/>
          <w:szCs w:val="28"/>
        </w:rPr>
        <w:t>一、课题概述</w:t>
      </w:r>
    </w:p>
    <w:p w:rsidR="00953B76" w:rsidRPr="00E81101" w:rsidRDefault="00953B76" w:rsidP="00953B76">
      <w:pPr>
        <w:jc w:val="left"/>
        <w:rPr>
          <w:rFonts w:ascii="华文仿宋" w:eastAsia="华文仿宋" w:hAnsi="华文仿宋" w:cs="Times New Roman"/>
          <w:b/>
          <w:sz w:val="28"/>
          <w:szCs w:val="28"/>
        </w:rPr>
      </w:pPr>
      <w:r w:rsidRPr="00E8110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E81101">
        <w:rPr>
          <w:rFonts w:ascii="宋体" w:eastAsia="宋体" w:hAnsi="宋体" w:cs="Times New Roman"/>
          <w:b/>
          <w:sz w:val="28"/>
          <w:szCs w:val="28"/>
        </w:rPr>
        <w:t xml:space="preserve">   </w:t>
      </w:r>
      <w:r w:rsidRPr="00E81101">
        <w:rPr>
          <w:rFonts w:ascii="华文仿宋" w:eastAsia="华文仿宋" w:hAnsi="华文仿宋" w:cs="Times New Roman" w:hint="eastAsia"/>
          <w:b/>
          <w:sz w:val="28"/>
          <w:szCs w:val="28"/>
        </w:rPr>
        <w:t>（一）课题的提出</w:t>
      </w:r>
    </w:p>
    <w:p w:rsidR="00CB0086" w:rsidRPr="00E81101" w:rsidRDefault="00100149" w:rsidP="00CB0086">
      <w:pPr>
        <w:pStyle w:val="a3"/>
        <w:wordWrap w:val="0"/>
        <w:spacing w:before="75" w:beforeAutospacing="0" w:after="75" w:afterAutospacing="0" w:line="360" w:lineRule="atLeast"/>
        <w:ind w:firstLine="480"/>
        <w:rPr>
          <w:rFonts w:ascii="华文仿宋" w:eastAsia="华文仿宋" w:hAnsi="华文仿宋" w:cstheme="minorBidi"/>
          <w:kern w:val="2"/>
          <w:sz w:val="28"/>
          <w:szCs w:val="28"/>
        </w:rPr>
      </w:pPr>
      <w:r w:rsidRPr="00E81101">
        <w:rPr>
          <w:rFonts w:ascii="华文仿宋" w:eastAsia="华文仿宋" w:hAnsi="华文仿宋" w:cstheme="minorBidi" w:hint="eastAsia"/>
          <w:kern w:val="2"/>
          <w:sz w:val="28"/>
          <w:szCs w:val="28"/>
        </w:rPr>
        <w:t>随</w:t>
      </w:r>
      <w:r w:rsidR="00CB0086" w:rsidRPr="00E81101">
        <w:rPr>
          <w:rFonts w:ascii="华文仿宋" w:eastAsia="华文仿宋" w:hAnsi="华文仿宋" w:cstheme="minorBidi"/>
          <w:kern w:val="2"/>
          <w:sz w:val="28"/>
          <w:szCs w:val="28"/>
        </w:rPr>
        <w:t>着信息技术的飞速发展，教育技术也在不断发生着变革，教学媒体也逐渐走向了数字化、网络化与智能化。</w:t>
      </w:r>
      <w:r w:rsidRPr="00E81101">
        <w:rPr>
          <w:rFonts w:ascii="华文仿宋" w:eastAsia="华文仿宋" w:hAnsi="华文仿宋" w:cstheme="minorBidi"/>
          <w:kern w:val="2"/>
          <w:sz w:val="28"/>
          <w:szCs w:val="28"/>
        </w:rPr>
        <w:t>融合了计算机技术、微电子技术与电子通信技术</w:t>
      </w:r>
      <w:r w:rsidR="00F4737C" w:rsidRPr="00E81101">
        <w:rPr>
          <w:rFonts w:ascii="华文仿宋" w:eastAsia="华文仿宋" w:hAnsi="华文仿宋" w:cstheme="minorBidi" w:hint="eastAsia"/>
          <w:kern w:val="2"/>
          <w:sz w:val="28"/>
          <w:szCs w:val="28"/>
        </w:rPr>
        <w:t>的</w:t>
      </w:r>
      <w:r w:rsidR="00CB0086" w:rsidRPr="00E81101">
        <w:rPr>
          <w:rFonts w:ascii="华文仿宋" w:eastAsia="华文仿宋" w:hAnsi="华文仿宋" w:cstheme="minorBidi"/>
          <w:kern w:val="2"/>
          <w:sz w:val="28"/>
          <w:szCs w:val="28"/>
        </w:rPr>
        <w:t>交互式电子白板（以下简称电子白板），正逐渐取代传统的教学媒体，在教育信息化的进程中，发挥着重要的作用。</w:t>
      </w:r>
    </w:p>
    <w:p w:rsidR="00953B76" w:rsidRPr="00E81101" w:rsidRDefault="00F4737C" w:rsidP="007D7549">
      <w:pPr>
        <w:pStyle w:val="a9"/>
        <w:ind w:firstLineChars="240" w:firstLine="672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2</w:t>
      </w:r>
      <w:r w:rsidRPr="00E81101">
        <w:rPr>
          <w:rFonts w:ascii="华文仿宋" w:eastAsia="华文仿宋" w:hAnsi="华文仿宋"/>
          <w:sz w:val="28"/>
          <w:szCs w:val="28"/>
        </w:rPr>
        <w:t>015</w:t>
      </w:r>
      <w:r w:rsidRPr="00E81101">
        <w:rPr>
          <w:rFonts w:ascii="华文仿宋" w:eastAsia="华文仿宋" w:hAnsi="华文仿宋" w:hint="eastAsia"/>
          <w:sz w:val="28"/>
          <w:szCs w:val="28"/>
        </w:rPr>
        <w:t>年</w:t>
      </w:r>
      <w:r w:rsidR="00CB0086" w:rsidRPr="00E81101">
        <w:rPr>
          <w:rFonts w:ascii="华文仿宋" w:eastAsia="华文仿宋" w:hAnsi="华文仿宋"/>
          <w:sz w:val="28"/>
          <w:szCs w:val="28"/>
        </w:rPr>
        <w:t>，我区对各学校的教学设备进行了更新，到目前为止，城区各学校的教学设备都已经升级为电子白板，部分乡镇校也配备了电子白板。经过实地调研，我们发现，我区各学校在电子白板的使用上还存在很大的问题，大部分教师仅仅将白板作为幕布来使用，不能深入挖掘白板的功能来支撑、辅助自己的教学</w:t>
      </w:r>
      <w:r w:rsidRPr="00E81101">
        <w:rPr>
          <w:rFonts w:ascii="华文仿宋" w:eastAsia="华文仿宋" w:hAnsi="华文仿宋" w:hint="eastAsia"/>
          <w:sz w:val="28"/>
          <w:szCs w:val="28"/>
        </w:rPr>
        <w:t>。为此，经过课题组全体成员的讨论、研究，</w:t>
      </w:r>
      <w:r w:rsidR="005532EC" w:rsidRPr="00E81101">
        <w:rPr>
          <w:rFonts w:ascii="华文仿宋" w:eastAsia="华文仿宋" w:hAnsi="华文仿宋" w:hint="eastAsia"/>
          <w:sz w:val="28"/>
          <w:szCs w:val="28"/>
        </w:rPr>
        <w:t>2</w:t>
      </w:r>
      <w:r w:rsidR="005532EC" w:rsidRPr="00E81101">
        <w:rPr>
          <w:rFonts w:ascii="华文仿宋" w:eastAsia="华文仿宋" w:hAnsi="华文仿宋"/>
          <w:sz w:val="28"/>
          <w:szCs w:val="28"/>
        </w:rPr>
        <w:t>016</w:t>
      </w:r>
      <w:r w:rsidR="005532EC" w:rsidRPr="00E81101">
        <w:rPr>
          <w:rFonts w:ascii="华文仿宋" w:eastAsia="华文仿宋" w:hAnsi="华文仿宋" w:hint="eastAsia"/>
          <w:sz w:val="28"/>
          <w:szCs w:val="28"/>
        </w:rPr>
        <w:t>年1</w:t>
      </w:r>
      <w:r w:rsidR="005532EC" w:rsidRPr="00E81101">
        <w:rPr>
          <w:rFonts w:ascii="华文仿宋" w:eastAsia="华文仿宋" w:hAnsi="华文仿宋"/>
          <w:sz w:val="28"/>
          <w:szCs w:val="28"/>
        </w:rPr>
        <w:t>1</w:t>
      </w:r>
      <w:r w:rsidR="005532EC" w:rsidRPr="00E81101">
        <w:rPr>
          <w:rFonts w:ascii="华文仿宋" w:eastAsia="华文仿宋" w:hAnsi="华文仿宋" w:hint="eastAsia"/>
          <w:sz w:val="28"/>
          <w:szCs w:val="28"/>
        </w:rPr>
        <w:t>月，我们确定了研究方向，并以</w:t>
      </w:r>
      <w:r w:rsidR="00CB0086" w:rsidRPr="00E81101">
        <w:rPr>
          <w:rFonts w:ascii="华文仿宋" w:eastAsia="华文仿宋" w:hAnsi="华文仿宋"/>
          <w:sz w:val="28"/>
          <w:szCs w:val="28"/>
        </w:rPr>
        <w:t>“依托电子白板促进青年教师专业成长的研究”</w:t>
      </w:r>
      <w:r w:rsidR="005532EC" w:rsidRPr="00E81101">
        <w:rPr>
          <w:rFonts w:ascii="华文仿宋" w:eastAsia="华文仿宋" w:hAnsi="华文仿宋" w:hint="eastAsia"/>
          <w:sz w:val="28"/>
          <w:szCs w:val="28"/>
        </w:rPr>
        <w:t>作为研究主题</w:t>
      </w:r>
      <w:r w:rsidR="00C00EB7" w:rsidRPr="00E81101">
        <w:rPr>
          <w:rFonts w:ascii="华文仿宋" w:eastAsia="华文仿宋" w:hAnsi="华文仿宋" w:hint="eastAsia"/>
          <w:sz w:val="28"/>
          <w:szCs w:val="28"/>
        </w:rPr>
        <w:t>进行研究</w:t>
      </w:r>
      <w:r w:rsidR="005532EC" w:rsidRPr="00E81101">
        <w:rPr>
          <w:rFonts w:ascii="华文仿宋" w:eastAsia="华文仿宋" w:hAnsi="华文仿宋" w:hint="eastAsia"/>
          <w:sz w:val="28"/>
          <w:szCs w:val="28"/>
        </w:rPr>
        <w:t>，以此</w:t>
      </w:r>
      <w:r w:rsidR="00CB0086" w:rsidRPr="00E81101">
        <w:rPr>
          <w:rFonts w:ascii="华文仿宋" w:eastAsia="华文仿宋" w:hAnsi="华文仿宋"/>
          <w:sz w:val="28"/>
          <w:szCs w:val="28"/>
        </w:rPr>
        <w:t>推动电子白板与学科教学深度融合，促进青年教师的专业成长，</w:t>
      </w:r>
      <w:r w:rsidR="00CB0086" w:rsidRPr="00E81101">
        <w:rPr>
          <w:rFonts w:ascii="华文仿宋" w:eastAsia="华文仿宋" w:hAnsi="华文仿宋"/>
          <w:sz w:val="28"/>
          <w:szCs w:val="28"/>
        </w:rPr>
        <w:lastRenderedPageBreak/>
        <w:t>最终带动全区教师的专业发展。</w:t>
      </w:r>
    </w:p>
    <w:p w:rsidR="001865F5" w:rsidRPr="00E81101" w:rsidRDefault="001865F5" w:rsidP="001865F5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E81101">
        <w:rPr>
          <w:rFonts w:ascii="华文仿宋" w:eastAsia="华文仿宋" w:hAnsi="华文仿宋" w:hint="eastAsia"/>
          <w:b/>
          <w:sz w:val="28"/>
          <w:szCs w:val="28"/>
        </w:rPr>
        <w:t>（二）课题的申报</w:t>
      </w:r>
    </w:p>
    <w:p w:rsidR="001865F5" w:rsidRPr="00E81101" w:rsidRDefault="001865F5" w:rsidP="001865F5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课题从201</w:t>
      </w:r>
      <w:r w:rsidR="00FE2D75" w:rsidRPr="00E81101">
        <w:rPr>
          <w:rFonts w:ascii="华文仿宋" w:eastAsia="华文仿宋" w:hAnsi="华文仿宋"/>
          <w:sz w:val="28"/>
          <w:szCs w:val="28"/>
        </w:rPr>
        <w:t>6</w:t>
      </w:r>
      <w:r w:rsidRPr="00E81101">
        <w:rPr>
          <w:rFonts w:ascii="华文仿宋" w:eastAsia="华文仿宋" w:hAnsi="华文仿宋" w:hint="eastAsia"/>
          <w:sz w:val="28"/>
          <w:szCs w:val="28"/>
        </w:rPr>
        <w:t>年</w:t>
      </w:r>
      <w:r w:rsidR="00FE2D75" w:rsidRPr="00E81101">
        <w:rPr>
          <w:rFonts w:ascii="华文仿宋" w:eastAsia="华文仿宋" w:hAnsi="华文仿宋"/>
          <w:sz w:val="28"/>
          <w:szCs w:val="28"/>
        </w:rPr>
        <w:t>11</w:t>
      </w:r>
      <w:r w:rsidRPr="00E81101">
        <w:rPr>
          <w:rFonts w:ascii="华文仿宋" w:eastAsia="华文仿宋" w:hAnsi="华文仿宋" w:hint="eastAsia"/>
          <w:sz w:val="28"/>
          <w:szCs w:val="28"/>
        </w:rPr>
        <w:t>月开始筹备，于201</w:t>
      </w:r>
      <w:r w:rsidR="00FE2D75" w:rsidRPr="00E81101">
        <w:rPr>
          <w:rFonts w:ascii="华文仿宋" w:eastAsia="华文仿宋" w:hAnsi="华文仿宋"/>
          <w:sz w:val="28"/>
          <w:szCs w:val="28"/>
        </w:rPr>
        <w:t>6</w:t>
      </w:r>
      <w:r w:rsidRPr="00E81101">
        <w:rPr>
          <w:rFonts w:ascii="华文仿宋" w:eastAsia="华文仿宋" w:hAnsi="华文仿宋" w:hint="eastAsia"/>
          <w:sz w:val="28"/>
          <w:szCs w:val="28"/>
        </w:rPr>
        <w:t>年</w:t>
      </w:r>
      <w:r w:rsidR="00FE2D75" w:rsidRPr="00E81101">
        <w:rPr>
          <w:rFonts w:ascii="华文仿宋" w:eastAsia="华文仿宋" w:hAnsi="华文仿宋"/>
          <w:sz w:val="28"/>
          <w:szCs w:val="28"/>
        </w:rPr>
        <w:t>12</w:t>
      </w:r>
      <w:r w:rsidRPr="00E81101">
        <w:rPr>
          <w:rFonts w:ascii="华文仿宋" w:eastAsia="华文仿宋" w:hAnsi="华文仿宋" w:hint="eastAsia"/>
          <w:sz w:val="28"/>
          <w:szCs w:val="28"/>
        </w:rPr>
        <w:t>月份申报。</w:t>
      </w:r>
    </w:p>
    <w:p w:rsidR="00FE2D75" w:rsidRPr="00E81101" w:rsidRDefault="00FE2D75" w:rsidP="00FE2D75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E81101">
        <w:rPr>
          <w:rFonts w:ascii="华文仿宋" w:eastAsia="华文仿宋" w:hAnsi="华文仿宋" w:hint="eastAsia"/>
          <w:b/>
          <w:sz w:val="28"/>
          <w:szCs w:val="28"/>
        </w:rPr>
        <w:t>（三）课题批准立项时间</w:t>
      </w:r>
    </w:p>
    <w:p w:rsidR="00FE2D75" w:rsidRPr="00E81101" w:rsidRDefault="00FE2D75" w:rsidP="00FE2D75">
      <w:pPr>
        <w:ind w:firstLine="640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2</w:t>
      </w:r>
      <w:r w:rsidRPr="00E81101">
        <w:rPr>
          <w:rFonts w:ascii="华文仿宋" w:eastAsia="华文仿宋" w:hAnsi="华文仿宋"/>
          <w:sz w:val="28"/>
          <w:szCs w:val="28"/>
        </w:rPr>
        <w:t>017</w:t>
      </w:r>
      <w:r w:rsidRPr="00E81101">
        <w:rPr>
          <w:rFonts w:ascii="华文仿宋" w:eastAsia="华文仿宋" w:hAnsi="华文仿宋" w:hint="eastAsia"/>
          <w:sz w:val="28"/>
          <w:szCs w:val="28"/>
        </w:rPr>
        <w:t>年9月，经天津市教育技术委员会专家组论证，批准《</w:t>
      </w:r>
      <w:r w:rsidRPr="00E81101">
        <w:rPr>
          <w:rFonts w:ascii="华文仿宋" w:eastAsia="华文仿宋" w:hAnsi="华文仿宋"/>
          <w:sz w:val="28"/>
          <w:szCs w:val="28"/>
        </w:rPr>
        <w:t>依托电子白板促进青年教师专业成长的研究</w:t>
      </w:r>
      <w:r w:rsidRPr="00E81101">
        <w:rPr>
          <w:rFonts w:ascii="华文仿宋" w:eastAsia="华文仿宋" w:hAnsi="华文仿宋" w:hint="eastAsia"/>
          <w:sz w:val="28"/>
          <w:szCs w:val="28"/>
        </w:rPr>
        <w:t>》课题立项为天津市教育技术课题。立项号为171201140191。</w:t>
      </w:r>
    </w:p>
    <w:p w:rsidR="00FE2D75" w:rsidRPr="00E81101" w:rsidRDefault="00FE2D75" w:rsidP="00FE2D75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E81101">
        <w:rPr>
          <w:rFonts w:ascii="宋体" w:hAnsi="宋体" w:hint="eastAsia"/>
          <w:b/>
          <w:sz w:val="28"/>
          <w:szCs w:val="28"/>
        </w:rPr>
        <w:t>二、本阶段研究情况</w:t>
      </w:r>
    </w:p>
    <w:p w:rsidR="00FE2D75" w:rsidRPr="00E81101" w:rsidRDefault="00FE2D75" w:rsidP="00FE2D75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E81101">
        <w:rPr>
          <w:rFonts w:ascii="华文仿宋" w:eastAsia="华文仿宋" w:hAnsi="华文仿宋" w:hint="eastAsia"/>
          <w:b/>
          <w:sz w:val="28"/>
          <w:szCs w:val="28"/>
        </w:rPr>
        <w:t>（一）加强理论学习，建立研究档案</w:t>
      </w:r>
    </w:p>
    <w:p w:rsidR="00FE2D75" w:rsidRPr="00E81101" w:rsidRDefault="00FE2D75" w:rsidP="00FE2D75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/>
          <w:sz w:val="28"/>
          <w:szCs w:val="28"/>
        </w:rPr>
        <w:t>在课题研究的准备阶段，课题组成员做了以下准备工作：1.</w:t>
      </w:r>
      <w:r w:rsidR="00047E17" w:rsidRPr="00E81101">
        <w:rPr>
          <w:rFonts w:ascii="华文仿宋" w:eastAsia="华文仿宋" w:hAnsi="华文仿宋" w:hint="eastAsia"/>
          <w:sz w:val="28"/>
          <w:szCs w:val="28"/>
        </w:rPr>
        <w:t>实地调研</w:t>
      </w:r>
      <w:r w:rsidRPr="00E81101">
        <w:rPr>
          <w:rFonts w:ascii="华文仿宋" w:eastAsia="华文仿宋" w:hAnsi="华文仿宋"/>
          <w:sz w:val="28"/>
          <w:szCs w:val="28"/>
        </w:rPr>
        <w:t>，确定课题研究的主要目标和内容，制定课题研究计划，撰写课题申报评审书；2.成立课题组，建立课题研究资料档案，以备随时积累和分析材料；3.组织课题组成员学习相关的新课程改革教学理论，学习教育教学理论知识与技能，学习信息技术学科知识与技能</w:t>
      </w:r>
      <w:r w:rsidR="00047E17" w:rsidRPr="00E81101">
        <w:rPr>
          <w:rFonts w:ascii="华文仿宋" w:eastAsia="华文仿宋" w:hAnsi="华文仿宋" w:hint="eastAsia"/>
          <w:sz w:val="28"/>
          <w:szCs w:val="28"/>
        </w:rPr>
        <w:t>以及电子白板的相关知识</w:t>
      </w:r>
      <w:r w:rsidRPr="00E81101">
        <w:rPr>
          <w:rFonts w:ascii="华文仿宋" w:eastAsia="华文仿宋" w:hAnsi="华文仿宋"/>
          <w:sz w:val="28"/>
          <w:szCs w:val="28"/>
        </w:rPr>
        <w:t>；4.课题组负责人根据课题组成员交流讨论结果撰写课题研究实施方案；5.由课题组负责人主持，在</w:t>
      </w:r>
      <w:r w:rsidR="00047E17" w:rsidRPr="00E81101">
        <w:rPr>
          <w:rFonts w:ascii="华文仿宋" w:eastAsia="华文仿宋" w:hAnsi="华文仿宋" w:hint="eastAsia"/>
          <w:sz w:val="28"/>
          <w:szCs w:val="28"/>
        </w:rPr>
        <w:t>教育中心</w:t>
      </w:r>
      <w:r w:rsidRPr="00E81101">
        <w:rPr>
          <w:rFonts w:ascii="华文仿宋" w:eastAsia="华文仿宋" w:hAnsi="华文仿宋" w:hint="eastAsia"/>
          <w:sz w:val="28"/>
          <w:szCs w:val="28"/>
        </w:rPr>
        <w:t>多功能教室</w:t>
      </w:r>
      <w:r w:rsidRPr="00E81101">
        <w:rPr>
          <w:rFonts w:ascii="华文仿宋" w:eastAsia="华文仿宋" w:hAnsi="华文仿宋"/>
          <w:sz w:val="28"/>
          <w:szCs w:val="28"/>
        </w:rPr>
        <w:t>召开课题论证会。会上讨论制定研究工作制度，分解各成员研究任务，明确各自职责；6.</w:t>
      </w:r>
      <w:proofErr w:type="gramStart"/>
      <w:r w:rsidRPr="00E81101">
        <w:rPr>
          <w:rFonts w:ascii="华文仿宋" w:eastAsia="华文仿宋" w:hAnsi="华文仿宋"/>
          <w:sz w:val="28"/>
          <w:szCs w:val="28"/>
        </w:rPr>
        <w:t>修定</w:t>
      </w:r>
      <w:proofErr w:type="gramEnd"/>
      <w:r w:rsidRPr="00E81101">
        <w:rPr>
          <w:rFonts w:ascii="华文仿宋" w:eastAsia="华文仿宋" w:hAnsi="华文仿宋"/>
          <w:sz w:val="28"/>
          <w:szCs w:val="28"/>
        </w:rPr>
        <w:t>课题研究方案，落实课题研究计划，完成开题论证</w:t>
      </w:r>
      <w:r w:rsidRPr="00E81101">
        <w:rPr>
          <w:rFonts w:ascii="华文仿宋" w:eastAsia="华文仿宋" w:hAnsi="华文仿宋" w:hint="eastAsia"/>
          <w:sz w:val="28"/>
          <w:szCs w:val="28"/>
        </w:rPr>
        <w:t>。</w:t>
      </w:r>
    </w:p>
    <w:p w:rsidR="00FE2D75" w:rsidRPr="00E81101" w:rsidRDefault="00FE2D75" w:rsidP="00FE2D75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/>
          <w:sz w:val="28"/>
          <w:szCs w:val="28"/>
        </w:rPr>
        <w:t>在课题研究期间，课题组成员认真学习课题研究方案和相关理论知识，阅</w:t>
      </w:r>
      <w:r w:rsidR="00431D32" w:rsidRPr="00E81101">
        <w:rPr>
          <w:rFonts w:ascii="华文仿宋" w:eastAsia="华文仿宋" w:hAnsi="华文仿宋" w:hint="eastAsia"/>
          <w:sz w:val="28"/>
          <w:szCs w:val="28"/>
        </w:rPr>
        <w:t>读</w:t>
      </w:r>
      <w:r w:rsidRPr="00E81101">
        <w:rPr>
          <w:rFonts w:ascii="华文仿宋" w:eastAsia="华文仿宋" w:hAnsi="华文仿宋"/>
          <w:sz w:val="28"/>
          <w:szCs w:val="28"/>
        </w:rPr>
        <w:t>与课题内容相关的一些学术期刊和理论专著。同时，课题组成员积极开展听课活动和交流研讨式评课，认真研究教学中存在的</w:t>
      </w:r>
      <w:r w:rsidRPr="00E81101">
        <w:rPr>
          <w:rFonts w:ascii="华文仿宋" w:eastAsia="华文仿宋" w:hAnsi="华文仿宋"/>
          <w:sz w:val="28"/>
          <w:szCs w:val="28"/>
        </w:rPr>
        <w:lastRenderedPageBreak/>
        <w:t>问题，不断改进教学方法和手段。通过将每次听课评课的优秀教案和课件共享在课题组资料包中，课题组的成员得以更好地学习他人的长处，反思自己的短处，逐步提高个人的教学水平和教学质量。此外，为了更好地交流研究心得和实践经验，课题组成员</w:t>
      </w:r>
      <w:r w:rsidR="007D7549" w:rsidRPr="00E81101">
        <w:rPr>
          <w:rFonts w:ascii="华文仿宋" w:eastAsia="华文仿宋" w:hAnsi="华文仿宋" w:hint="eastAsia"/>
          <w:sz w:val="28"/>
          <w:szCs w:val="28"/>
        </w:rPr>
        <w:t>利用</w:t>
      </w:r>
      <w:proofErr w:type="gramStart"/>
      <w:r w:rsidR="007D7549" w:rsidRPr="00E81101">
        <w:rPr>
          <w:rFonts w:ascii="华文仿宋" w:eastAsia="华文仿宋" w:hAnsi="华文仿宋" w:hint="eastAsia"/>
          <w:sz w:val="28"/>
          <w:szCs w:val="28"/>
        </w:rPr>
        <w:t>微信群</w:t>
      </w:r>
      <w:proofErr w:type="gramEnd"/>
      <w:r w:rsidRPr="00E81101">
        <w:rPr>
          <w:rFonts w:ascii="华文仿宋" w:eastAsia="华文仿宋" w:hAnsi="华文仿宋"/>
          <w:sz w:val="28"/>
          <w:szCs w:val="28"/>
        </w:rPr>
        <w:t>定期按时举行教学交流会。</w:t>
      </w:r>
    </w:p>
    <w:p w:rsidR="00FE2D75" w:rsidRPr="00E81101" w:rsidRDefault="00FE2D75" w:rsidP="00FE2D75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E81101">
        <w:rPr>
          <w:rFonts w:ascii="华文仿宋" w:eastAsia="华文仿宋" w:hAnsi="华文仿宋" w:hint="eastAsia"/>
          <w:b/>
          <w:sz w:val="28"/>
          <w:szCs w:val="28"/>
        </w:rPr>
        <w:t>（二）开展调查研究</w:t>
      </w:r>
    </w:p>
    <w:p w:rsidR="00FE2D75" w:rsidRPr="00E81101" w:rsidRDefault="001B3FB0" w:rsidP="00FE2D75">
      <w:pPr>
        <w:ind w:firstLine="640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为了了解本地区电子白板的使用现状，以便根据本地区教师应用电子白板的水平</w:t>
      </w:r>
      <w:r w:rsidR="000E520A" w:rsidRPr="00E81101">
        <w:rPr>
          <w:rFonts w:ascii="华文仿宋" w:eastAsia="华文仿宋" w:hAnsi="华文仿宋" w:hint="eastAsia"/>
          <w:sz w:val="28"/>
          <w:szCs w:val="28"/>
        </w:rPr>
        <w:t>采取针对性的对策，从而更好的推进课题研究，课题组成员深入基层校，</w:t>
      </w:r>
      <w:r w:rsidR="00B352CF" w:rsidRPr="00E81101">
        <w:rPr>
          <w:rFonts w:ascii="华文仿宋" w:eastAsia="华文仿宋" w:hAnsi="华文仿宋" w:hint="eastAsia"/>
          <w:sz w:val="28"/>
          <w:szCs w:val="28"/>
        </w:rPr>
        <w:t>走访2</w:t>
      </w:r>
      <w:r w:rsidR="00B352CF" w:rsidRPr="00E81101">
        <w:rPr>
          <w:rFonts w:ascii="华文仿宋" w:eastAsia="华文仿宋" w:hAnsi="华文仿宋"/>
          <w:sz w:val="28"/>
          <w:szCs w:val="28"/>
        </w:rPr>
        <w:t>0</w:t>
      </w:r>
      <w:r w:rsidR="00B352CF" w:rsidRPr="00E81101">
        <w:rPr>
          <w:rFonts w:ascii="华文仿宋" w:eastAsia="华文仿宋" w:hAnsi="华文仿宋" w:hint="eastAsia"/>
          <w:sz w:val="28"/>
          <w:szCs w:val="28"/>
        </w:rPr>
        <w:t>多所学校进行实地调研，通过访谈等方式了解电子白板在学校的应用情况，总结出教师在利用电子白板辅助教学中存在的问题，并分析了出现这些问题的成因。</w:t>
      </w:r>
    </w:p>
    <w:p w:rsidR="003D671B" w:rsidRPr="00E81101" w:rsidRDefault="00867713" w:rsidP="008A108B">
      <w:pPr>
        <w:pStyle w:val="a9"/>
        <w:ind w:left="2" w:firstLineChars="235" w:firstLine="658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1、存在的问题</w:t>
      </w:r>
    </w:p>
    <w:p w:rsidR="002567AA" w:rsidRPr="00E81101" w:rsidRDefault="00C253D0" w:rsidP="008A108B">
      <w:pPr>
        <w:pStyle w:val="a9"/>
        <w:ind w:firstLineChars="189" w:firstLine="529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（1）理念滞后。</w:t>
      </w:r>
      <w:r w:rsidR="00187980" w:rsidRPr="00E81101">
        <w:rPr>
          <w:rFonts w:ascii="华文仿宋" w:eastAsia="华文仿宋" w:hAnsi="华文仿宋" w:hint="eastAsia"/>
          <w:sz w:val="28"/>
          <w:szCs w:val="28"/>
        </w:rPr>
        <w:t>大部分教师在</w:t>
      </w:r>
      <w:r w:rsidR="00BF2A66" w:rsidRPr="00E81101">
        <w:rPr>
          <w:rFonts w:ascii="华文仿宋" w:eastAsia="华文仿宋" w:hAnsi="华文仿宋" w:hint="eastAsia"/>
          <w:sz w:val="28"/>
          <w:szCs w:val="28"/>
        </w:rPr>
        <w:t>利用</w:t>
      </w:r>
      <w:r w:rsidR="00187980" w:rsidRPr="00E81101">
        <w:rPr>
          <w:rFonts w:ascii="华文仿宋" w:eastAsia="华文仿宋" w:hAnsi="华文仿宋" w:hint="eastAsia"/>
          <w:sz w:val="28"/>
          <w:szCs w:val="28"/>
        </w:rPr>
        <w:t>信息技术辅助教学上比较保守，习惯了大屏幕投影仪的使用，心理上不愿再学习新的辅助技术，可以说，他们</w:t>
      </w:r>
      <w:r w:rsidR="00BF2A66" w:rsidRPr="00E81101">
        <w:rPr>
          <w:rFonts w:ascii="华文仿宋" w:eastAsia="华文仿宋" w:hAnsi="华文仿宋" w:hint="eastAsia"/>
          <w:sz w:val="28"/>
          <w:szCs w:val="28"/>
        </w:rPr>
        <w:t>运用</w:t>
      </w:r>
      <w:r w:rsidR="00187980" w:rsidRPr="00E81101">
        <w:rPr>
          <w:rFonts w:ascii="华文仿宋" w:eastAsia="华文仿宋" w:hAnsi="华文仿宋" w:hint="eastAsia"/>
          <w:sz w:val="28"/>
          <w:szCs w:val="28"/>
        </w:rPr>
        <w:t>技术</w:t>
      </w:r>
      <w:r w:rsidR="00BF2A66" w:rsidRPr="00E81101">
        <w:rPr>
          <w:rFonts w:ascii="华文仿宋" w:eastAsia="华文仿宋" w:hAnsi="华文仿宋" w:hint="eastAsia"/>
          <w:sz w:val="28"/>
          <w:szCs w:val="28"/>
        </w:rPr>
        <w:t>辅助教学</w:t>
      </w:r>
      <w:r w:rsidR="00187980" w:rsidRPr="00E81101">
        <w:rPr>
          <w:rFonts w:ascii="华文仿宋" w:eastAsia="华文仿宋" w:hAnsi="华文仿宋" w:hint="eastAsia"/>
          <w:sz w:val="28"/>
          <w:szCs w:val="28"/>
        </w:rPr>
        <w:t>的理念没有跟上信息技术的发展。</w:t>
      </w:r>
    </w:p>
    <w:p w:rsidR="00C253D0" w:rsidRPr="00E81101" w:rsidRDefault="00C253D0" w:rsidP="00967D50">
      <w:pPr>
        <w:pStyle w:val="a9"/>
        <w:ind w:left="2" w:firstLineChars="188" w:firstLine="526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（2）操作技术缺乏</w:t>
      </w:r>
    </w:p>
    <w:p w:rsidR="00C253D0" w:rsidRPr="00E81101" w:rsidRDefault="00187980" w:rsidP="008A108B">
      <w:pPr>
        <w:pStyle w:val="a9"/>
        <w:ind w:firstLineChars="189" w:firstLine="529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很多老师不熟悉电子白板所附带的基本功能，仅仅把电子白板</w:t>
      </w:r>
      <w:proofErr w:type="gramStart"/>
      <w:r w:rsidRPr="00E81101">
        <w:rPr>
          <w:rFonts w:ascii="华文仿宋" w:eastAsia="华文仿宋" w:hAnsi="华文仿宋" w:hint="eastAsia"/>
          <w:sz w:val="28"/>
          <w:szCs w:val="28"/>
        </w:rPr>
        <w:t>当做</w:t>
      </w:r>
      <w:proofErr w:type="gramEnd"/>
      <w:r w:rsidRPr="00E81101">
        <w:rPr>
          <w:rFonts w:ascii="华文仿宋" w:eastAsia="华文仿宋" w:hAnsi="华文仿宋" w:hint="eastAsia"/>
          <w:sz w:val="28"/>
          <w:szCs w:val="28"/>
        </w:rPr>
        <w:t>幕布来使用</w:t>
      </w:r>
      <w:r w:rsidR="00A05304" w:rsidRPr="00E81101">
        <w:rPr>
          <w:rFonts w:ascii="华文仿宋" w:eastAsia="华文仿宋" w:hAnsi="华文仿宋" w:hint="eastAsia"/>
          <w:sz w:val="28"/>
          <w:szCs w:val="28"/>
        </w:rPr>
        <w:t>，简单的呈现ppt课件的内容，殊不知，电子白板强大的交互性以及丰富的学科资源才是它真正的优势所在。</w:t>
      </w:r>
    </w:p>
    <w:p w:rsidR="00C253D0" w:rsidRPr="00E81101" w:rsidRDefault="00C253D0" w:rsidP="008A108B">
      <w:pPr>
        <w:pStyle w:val="a9"/>
        <w:ind w:leftChars="-1" w:left="-2" w:firstLineChars="236" w:firstLine="661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（3）</w:t>
      </w:r>
      <w:r w:rsidR="00187980" w:rsidRPr="00E81101">
        <w:rPr>
          <w:rFonts w:ascii="华文仿宋" w:eastAsia="华文仿宋" w:hAnsi="华文仿宋" w:hint="eastAsia"/>
          <w:sz w:val="28"/>
          <w:szCs w:val="28"/>
        </w:rPr>
        <w:t>创新运用</w:t>
      </w:r>
      <w:r w:rsidR="0026187B" w:rsidRPr="00E81101">
        <w:rPr>
          <w:rFonts w:ascii="华文仿宋" w:eastAsia="华文仿宋" w:hAnsi="华文仿宋" w:hint="eastAsia"/>
          <w:sz w:val="28"/>
          <w:szCs w:val="28"/>
        </w:rPr>
        <w:t>不够</w:t>
      </w:r>
    </w:p>
    <w:p w:rsidR="00187980" w:rsidRPr="00E81101" w:rsidRDefault="00CF4A39" w:rsidP="008A108B">
      <w:pPr>
        <w:pStyle w:val="a9"/>
        <w:ind w:firstLineChars="189" w:firstLine="529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因为对电子白板的认识不够深入，大部分老师并不能深入挖掘电子白板的功能，在自己的学科教学中很难创新运用电子白板的功能，</w:t>
      </w:r>
      <w:r w:rsidRPr="00E81101">
        <w:rPr>
          <w:rFonts w:ascii="华文仿宋" w:eastAsia="华文仿宋" w:hAnsi="华文仿宋" w:hint="eastAsia"/>
          <w:sz w:val="28"/>
          <w:szCs w:val="28"/>
        </w:rPr>
        <w:lastRenderedPageBreak/>
        <w:t>不能够将电子白板与学科教学深入融合，不能够充分发挥电子白板的作用。</w:t>
      </w:r>
    </w:p>
    <w:p w:rsidR="00867713" w:rsidRPr="00E81101" w:rsidRDefault="00867713" w:rsidP="00F57CE7">
      <w:pPr>
        <w:pStyle w:val="a9"/>
        <w:ind w:left="567" w:firstLineChars="0" w:firstLine="0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2、问题的成因</w:t>
      </w:r>
    </w:p>
    <w:p w:rsidR="00490BCF" w:rsidRPr="00E81101" w:rsidRDefault="00490BCF" w:rsidP="00343286">
      <w:pPr>
        <w:pStyle w:val="a9"/>
        <w:ind w:left="567" w:firstLineChars="0" w:firstLine="0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（1）客观原因</w:t>
      </w:r>
    </w:p>
    <w:p w:rsidR="00867713" w:rsidRPr="00E81101" w:rsidRDefault="00490BCF" w:rsidP="00F57CE7">
      <w:pPr>
        <w:pStyle w:val="a9"/>
        <w:ind w:left="567" w:firstLineChars="0" w:firstLine="0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①培训深度</w:t>
      </w:r>
      <w:r w:rsidR="00A422BD" w:rsidRPr="00E81101">
        <w:rPr>
          <w:rFonts w:ascii="华文仿宋" w:eastAsia="华文仿宋" w:hAnsi="华文仿宋" w:hint="eastAsia"/>
          <w:sz w:val="28"/>
          <w:szCs w:val="28"/>
        </w:rPr>
        <w:t>不够</w:t>
      </w:r>
    </w:p>
    <w:p w:rsidR="00A422BD" w:rsidRPr="00E81101" w:rsidRDefault="00D72B4D" w:rsidP="00B150FC">
      <w:pPr>
        <w:pStyle w:val="a9"/>
        <w:ind w:firstLineChars="189" w:firstLine="529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因为</w:t>
      </w:r>
      <w:r w:rsidR="00B150FC" w:rsidRPr="00E81101">
        <w:rPr>
          <w:rFonts w:ascii="华文仿宋" w:eastAsia="华文仿宋" w:hAnsi="华文仿宋" w:hint="eastAsia"/>
          <w:sz w:val="28"/>
          <w:szCs w:val="28"/>
        </w:rPr>
        <w:t>考虑到培训不能影响各学校</w:t>
      </w:r>
      <w:r w:rsidR="004E15DB" w:rsidRPr="00E81101">
        <w:rPr>
          <w:rFonts w:ascii="华文仿宋" w:eastAsia="华文仿宋" w:hAnsi="华文仿宋" w:hint="eastAsia"/>
          <w:sz w:val="28"/>
          <w:szCs w:val="28"/>
        </w:rPr>
        <w:t>的</w:t>
      </w:r>
      <w:r w:rsidR="00B150FC" w:rsidRPr="00E81101">
        <w:rPr>
          <w:rFonts w:ascii="华文仿宋" w:eastAsia="华文仿宋" w:hAnsi="华文仿宋" w:hint="eastAsia"/>
          <w:sz w:val="28"/>
          <w:szCs w:val="28"/>
        </w:rPr>
        <w:t>正常教学，本区教育局只组织了各学校选派的教师参加了</w:t>
      </w:r>
      <w:r w:rsidR="008825EA" w:rsidRPr="00E81101">
        <w:rPr>
          <w:rFonts w:ascii="华文仿宋" w:eastAsia="华文仿宋" w:hAnsi="华文仿宋" w:hint="eastAsia"/>
          <w:sz w:val="28"/>
          <w:szCs w:val="28"/>
        </w:rPr>
        <w:t>电子白板</w:t>
      </w:r>
      <w:r w:rsidR="00B150FC" w:rsidRPr="00E81101">
        <w:rPr>
          <w:rFonts w:ascii="华文仿宋" w:eastAsia="华文仿宋" w:hAnsi="华文仿宋" w:hint="eastAsia"/>
          <w:sz w:val="28"/>
          <w:szCs w:val="28"/>
        </w:rPr>
        <w:t>应用的相关培训，培训涉及的人员范围比较小，时间也比较短</w:t>
      </w:r>
      <w:r w:rsidR="00DF190D" w:rsidRPr="00E81101">
        <w:rPr>
          <w:rFonts w:ascii="华文仿宋" w:eastAsia="华文仿宋" w:hAnsi="华文仿宋" w:hint="eastAsia"/>
          <w:sz w:val="28"/>
          <w:szCs w:val="28"/>
        </w:rPr>
        <w:t>，使得培训不够深入。</w:t>
      </w:r>
    </w:p>
    <w:p w:rsidR="00A422BD" w:rsidRPr="00E81101" w:rsidRDefault="00F57CE7" w:rsidP="00F57CE7">
      <w:pPr>
        <w:pStyle w:val="a9"/>
        <w:ind w:left="567" w:firstLineChars="0" w:firstLine="0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②</w:t>
      </w:r>
      <w:r w:rsidR="00490BCF" w:rsidRPr="00E81101">
        <w:rPr>
          <w:rFonts w:ascii="华文仿宋" w:eastAsia="华文仿宋" w:hAnsi="华文仿宋" w:hint="eastAsia"/>
          <w:sz w:val="28"/>
          <w:szCs w:val="28"/>
        </w:rPr>
        <w:t>激励力度不够</w:t>
      </w:r>
    </w:p>
    <w:p w:rsidR="00A422BD" w:rsidRPr="00E81101" w:rsidRDefault="00DF190D" w:rsidP="00800872">
      <w:pPr>
        <w:pStyle w:val="a9"/>
        <w:ind w:firstLineChars="189" w:firstLine="529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在课题开展之前，本区没有组织过关于电子白板</w:t>
      </w:r>
      <w:r w:rsidR="00800872" w:rsidRPr="00E81101">
        <w:rPr>
          <w:rFonts w:ascii="华文仿宋" w:eastAsia="华文仿宋" w:hAnsi="华文仿宋" w:hint="eastAsia"/>
          <w:sz w:val="28"/>
          <w:szCs w:val="28"/>
        </w:rPr>
        <w:t>应用</w:t>
      </w:r>
      <w:r w:rsidR="00ED6A15" w:rsidRPr="00E81101">
        <w:rPr>
          <w:rFonts w:ascii="华文仿宋" w:eastAsia="华文仿宋" w:hAnsi="华文仿宋" w:hint="eastAsia"/>
          <w:sz w:val="28"/>
          <w:szCs w:val="28"/>
        </w:rPr>
        <w:t>方面的</w:t>
      </w:r>
      <w:r w:rsidR="00800872" w:rsidRPr="00E81101">
        <w:rPr>
          <w:rFonts w:ascii="华文仿宋" w:eastAsia="华文仿宋" w:hAnsi="华文仿宋" w:hint="eastAsia"/>
          <w:sz w:val="28"/>
          <w:szCs w:val="28"/>
        </w:rPr>
        <w:t>优秀课</w:t>
      </w:r>
      <w:r w:rsidR="00ED6A15" w:rsidRPr="00E81101">
        <w:rPr>
          <w:rFonts w:ascii="华文仿宋" w:eastAsia="华文仿宋" w:hAnsi="华文仿宋" w:hint="eastAsia"/>
          <w:sz w:val="28"/>
          <w:szCs w:val="28"/>
        </w:rPr>
        <w:t>及案例</w:t>
      </w:r>
      <w:r w:rsidR="00800872" w:rsidRPr="00E81101">
        <w:rPr>
          <w:rFonts w:ascii="华文仿宋" w:eastAsia="华文仿宋" w:hAnsi="华文仿宋" w:hint="eastAsia"/>
          <w:sz w:val="28"/>
          <w:szCs w:val="28"/>
        </w:rPr>
        <w:t>等</w:t>
      </w:r>
      <w:r w:rsidR="00ED6A15" w:rsidRPr="00E81101">
        <w:rPr>
          <w:rFonts w:ascii="华文仿宋" w:eastAsia="华文仿宋" w:hAnsi="华文仿宋" w:hint="eastAsia"/>
          <w:sz w:val="28"/>
          <w:szCs w:val="28"/>
        </w:rPr>
        <w:t>的</w:t>
      </w:r>
      <w:r w:rsidR="00800872" w:rsidRPr="00E81101">
        <w:rPr>
          <w:rFonts w:ascii="华文仿宋" w:eastAsia="华文仿宋" w:hAnsi="华文仿宋" w:hint="eastAsia"/>
          <w:sz w:val="28"/>
          <w:szCs w:val="28"/>
        </w:rPr>
        <w:t>相关</w:t>
      </w:r>
      <w:r w:rsidR="00ED6A15" w:rsidRPr="00E81101">
        <w:rPr>
          <w:rFonts w:ascii="华文仿宋" w:eastAsia="华文仿宋" w:hAnsi="华文仿宋" w:hint="eastAsia"/>
          <w:sz w:val="28"/>
          <w:szCs w:val="28"/>
        </w:rPr>
        <w:t>内容</w:t>
      </w:r>
      <w:r w:rsidR="00800872" w:rsidRPr="00E81101">
        <w:rPr>
          <w:rFonts w:ascii="华文仿宋" w:eastAsia="华文仿宋" w:hAnsi="华文仿宋" w:hint="eastAsia"/>
          <w:sz w:val="28"/>
          <w:szCs w:val="28"/>
        </w:rPr>
        <w:t>的评比，</w:t>
      </w:r>
      <w:r w:rsidR="00ED6A15" w:rsidRPr="00E81101">
        <w:rPr>
          <w:rFonts w:ascii="华文仿宋" w:eastAsia="华文仿宋" w:hAnsi="华文仿宋" w:hint="eastAsia"/>
          <w:sz w:val="28"/>
          <w:szCs w:val="28"/>
        </w:rPr>
        <w:t>对教师应用电子白板开展教学没有相应的激励措施，使得教师在挖掘电子白板功能辅助学科教学的积极性不高。</w:t>
      </w:r>
    </w:p>
    <w:p w:rsidR="00A422BD" w:rsidRPr="00E81101" w:rsidRDefault="00A422BD" w:rsidP="00F57CE7">
      <w:pPr>
        <w:pStyle w:val="a9"/>
        <w:ind w:left="567" w:firstLineChars="0" w:firstLine="0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（</w:t>
      </w:r>
      <w:r w:rsidR="00490BCF" w:rsidRPr="00E81101">
        <w:rPr>
          <w:rFonts w:ascii="华文仿宋" w:eastAsia="华文仿宋" w:hAnsi="华文仿宋"/>
          <w:sz w:val="28"/>
          <w:szCs w:val="28"/>
        </w:rPr>
        <w:t>2</w:t>
      </w:r>
      <w:r w:rsidRPr="00E81101">
        <w:rPr>
          <w:rFonts w:ascii="华文仿宋" w:eastAsia="华文仿宋" w:hAnsi="华文仿宋" w:hint="eastAsia"/>
          <w:sz w:val="28"/>
          <w:szCs w:val="28"/>
        </w:rPr>
        <w:t>）</w:t>
      </w:r>
      <w:r w:rsidR="00490BCF" w:rsidRPr="00E81101">
        <w:rPr>
          <w:rFonts w:ascii="华文仿宋" w:eastAsia="华文仿宋" w:hAnsi="华文仿宋" w:hint="eastAsia"/>
          <w:sz w:val="28"/>
          <w:szCs w:val="28"/>
        </w:rPr>
        <w:t>主观原因</w:t>
      </w:r>
    </w:p>
    <w:p w:rsidR="00F57CE7" w:rsidRPr="00E81101" w:rsidRDefault="00343286" w:rsidP="00F57CE7">
      <w:pPr>
        <w:pStyle w:val="a9"/>
        <w:ind w:firstLineChars="189" w:firstLine="529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大部分教师</w:t>
      </w:r>
      <w:r w:rsidR="00F57CE7" w:rsidRPr="00E81101">
        <w:rPr>
          <w:rFonts w:ascii="华文仿宋" w:eastAsia="华文仿宋" w:hAnsi="华文仿宋" w:hint="eastAsia"/>
          <w:sz w:val="28"/>
          <w:szCs w:val="28"/>
        </w:rPr>
        <w:t>没有发现电子白板的功能对学科教学巨大的辅助和支撑作用，没能将电子白板与学科教学深度融合，没有认清电子白板的熟练运用对自身的专业发展的巨大推动作用。</w:t>
      </w:r>
    </w:p>
    <w:p w:rsidR="0043741C" w:rsidRPr="00E81101" w:rsidRDefault="0043741C" w:rsidP="00F57CE7">
      <w:pPr>
        <w:pStyle w:val="a9"/>
        <w:ind w:firstLineChars="189" w:firstLine="530"/>
        <w:jc w:val="left"/>
        <w:rPr>
          <w:rFonts w:ascii="华文仿宋" w:eastAsia="华文仿宋" w:hAnsi="华文仿宋"/>
          <w:b/>
          <w:sz w:val="28"/>
          <w:szCs w:val="28"/>
        </w:rPr>
      </w:pPr>
      <w:r w:rsidRPr="00E81101">
        <w:rPr>
          <w:rFonts w:ascii="华文仿宋" w:eastAsia="华文仿宋" w:hAnsi="华文仿宋" w:hint="eastAsia"/>
          <w:b/>
          <w:sz w:val="28"/>
          <w:szCs w:val="28"/>
        </w:rPr>
        <w:t>（三）开展实践</w:t>
      </w:r>
      <w:r w:rsidR="002C3584" w:rsidRPr="00E81101">
        <w:rPr>
          <w:rFonts w:ascii="华文仿宋" w:eastAsia="华文仿宋" w:hAnsi="华文仿宋" w:hint="eastAsia"/>
          <w:b/>
          <w:sz w:val="28"/>
          <w:szCs w:val="28"/>
        </w:rPr>
        <w:t>，探究电子白板在学科教学中的创新应用</w:t>
      </w:r>
    </w:p>
    <w:p w:rsidR="003E4FBC" w:rsidRPr="00E81101" w:rsidRDefault="003E4FBC" w:rsidP="00F57CE7">
      <w:pPr>
        <w:pStyle w:val="a9"/>
        <w:ind w:firstLineChars="189" w:firstLine="529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积极开展实践研究。课题组成员立足于自身所教学科进行研究，上研究课并进行讨论交流</w:t>
      </w:r>
      <w:r w:rsidR="001707AB" w:rsidRPr="00E81101">
        <w:rPr>
          <w:rFonts w:ascii="华文仿宋" w:eastAsia="华文仿宋" w:hAnsi="华文仿宋" w:hint="eastAsia"/>
          <w:sz w:val="28"/>
          <w:szCs w:val="28"/>
        </w:rPr>
        <w:t>。</w:t>
      </w:r>
      <w:r w:rsidR="009F0191" w:rsidRPr="00E81101">
        <w:rPr>
          <w:rFonts w:ascii="华文仿宋" w:eastAsia="华文仿宋" w:hAnsi="华文仿宋" w:hint="eastAsia"/>
          <w:sz w:val="28"/>
          <w:szCs w:val="28"/>
        </w:rPr>
        <w:t>上研究课时，组织全校教师进行观摩，以便发挥课题研究的辐射作用。此外，我们还利用</w:t>
      </w:r>
      <w:proofErr w:type="gramStart"/>
      <w:r w:rsidR="009F0191" w:rsidRPr="00E81101">
        <w:rPr>
          <w:rFonts w:ascii="华文仿宋" w:eastAsia="华文仿宋" w:hAnsi="华文仿宋" w:hint="eastAsia"/>
          <w:sz w:val="28"/>
          <w:szCs w:val="28"/>
        </w:rPr>
        <w:t>微信平台</w:t>
      </w:r>
      <w:proofErr w:type="gramEnd"/>
      <w:r w:rsidR="009F0191" w:rsidRPr="00E81101">
        <w:rPr>
          <w:rFonts w:ascii="华文仿宋" w:eastAsia="华文仿宋" w:hAnsi="华文仿宋" w:hint="eastAsia"/>
          <w:sz w:val="28"/>
          <w:szCs w:val="28"/>
        </w:rPr>
        <w:t>随时将研究心得进行分享，</w:t>
      </w:r>
      <w:r w:rsidRPr="00E81101">
        <w:rPr>
          <w:rFonts w:ascii="华文仿宋" w:eastAsia="华文仿宋" w:hAnsi="华文仿宋" w:hint="eastAsia"/>
          <w:sz w:val="28"/>
          <w:szCs w:val="28"/>
        </w:rPr>
        <w:t>深入挖掘电子白板的各种功能并实现创新应用。</w:t>
      </w:r>
    </w:p>
    <w:p w:rsidR="00C95F11" w:rsidRPr="00E81101" w:rsidRDefault="00C95F11" w:rsidP="00F57CE7">
      <w:pPr>
        <w:pStyle w:val="a9"/>
        <w:ind w:firstLineChars="189" w:firstLine="529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lastRenderedPageBreak/>
        <w:t>课题组研究发现，电子白板的支持软件</w:t>
      </w:r>
      <w:r w:rsidR="001965A0" w:rsidRPr="00E81101">
        <w:rPr>
          <w:rFonts w:ascii="华文仿宋" w:eastAsia="华文仿宋" w:hAnsi="华文仿宋" w:hint="eastAsia"/>
          <w:sz w:val="28"/>
          <w:szCs w:val="28"/>
        </w:rPr>
        <w:t>S</w:t>
      </w:r>
      <w:r w:rsidR="001965A0" w:rsidRPr="00E81101">
        <w:rPr>
          <w:rFonts w:ascii="华文仿宋" w:eastAsia="华文仿宋" w:hAnsi="华文仿宋"/>
          <w:sz w:val="28"/>
          <w:szCs w:val="28"/>
        </w:rPr>
        <w:t>mart</w:t>
      </w:r>
      <w:r w:rsidRPr="00E81101">
        <w:rPr>
          <w:rFonts w:ascii="华文仿宋" w:eastAsia="华文仿宋" w:hAnsi="华文仿宋" w:hint="eastAsia"/>
          <w:sz w:val="28"/>
          <w:szCs w:val="28"/>
        </w:rPr>
        <w:t>在ppt的基础上又形象生动了许多倍，在</w:t>
      </w:r>
      <w:r w:rsidR="001965A0" w:rsidRPr="00E81101">
        <w:rPr>
          <w:rFonts w:ascii="华文仿宋" w:eastAsia="华文仿宋" w:hAnsi="华文仿宋" w:hint="eastAsia"/>
          <w:sz w:val="28"/>
          <w:szCs w:val="28"/>
        </w:rPr>
        <w:t>教学</w:t>
      </w:r>
      <w:r w:rsidRPr="00E81101">
        <w:rPr>
          <w:rFonts w:ascii="华文仿宋" w:eastAsia="华文仿宋" w:hAnsi="华文仿宋" w:hint="eastAsia"/>
          <w:sz w:val="28"/>
          <w:szCs w:val="28"/>
        </w:rPr>
        <w:t>过程中，</w:t>
      </w:r>
      <w:r w:rsidR="001965A0" w:rsidRPr="00E81101">
        <w:rPr>
          <w:rFonts w:ascii="华文仿宋" w:eastAsia="华文仿宋" w:hAnsi="华文仿宋" w:hint="eastAsia"/>
          <w:sz w:val="28"/>
          <w:szCs w:val="28"/>
        </w:rPr>
        <w:t>利用S</w:t>
      </w:r>
      <w:r w:rsidR="001965A0" w:rsidRPr="00E81101">
        <w:rPr>
          <w:rFonts w:ascii="华文仿宋" w:eastAsia="华文仿宋" w:hAnsi="华文仿宋"/>
          <w:sz w:val="28"/>
          <w:szCs w:val="28"/>
        </w:rPr>
        <w:t>mart</w:t>
      </w:r>
      <w:r w:rsidR="001965A0" w:rsidRPr="00E81101">
        <w:rPr>
          <w:rFonts w:ascii="华文仿宋" w:eastAsia="华文仿宋" w:hAnsi="华文仿宋" w:hint="eastAsia"/>
          <w:sz w:val="28"/>
          <w:szCs w:val="28"/>
        </w:rPr>
        <w:t>软件设计的交互活动能够有效提高学生的注意力和积极性，增强了师生互动、生生互动，活跃了课堂氛围，促进了学生对抽象知识的建构和理解。在课堂上，因为课件中丰富多样的学习元素吸引学生处于高度集中的状态，教师可以更多的关注学生的表现，并给与及时的引导和评价，</w:t>
      </w:r>
      <w:r w:rsidR="00601AAD" w:rsidRPr="00E81101">
        <w:rPr>
          <w:rFonts w:ascii="华文仿宋" w:eastAsia="华文仿宋" w:hAnsi="华文仿宋" w:hint="eastAsia"/>
          <w:sz w:val="28"/>
          <w:szCs w:val="28"/>
        </w:rPr>
        <w:t>更有利于培养学生</w:t>
      </w:r>
      <w:r w:rsidR="000F1DEB" w:rsidRPr="00E81101">
        <w:rPr>
          <w:rFonts w:ascii="华文仿宋" w:eastAsia="华文仿宋" w:hAnsi="华文仿宋" w:hint="eastAsia"/>
          <w:sz w:val="28"/>
          <w:szCs w:val="28"/>
        </w:rPr>
        <w:t>探究知识的积极性</w:t>
      </w:r>
      <w:r w:rsidR="009A38D1" w:rsidRPr="00E81101">
        <w:rPr>
          <w:rFonts w:ascii="华文仿宋" w:eastAsia="华文仿宋" w:hAnsi="华文仿宋" w:hint="eastAsia"/>
          <w:sz w:val="28"/>
          <w:szCs w:val="28"/>
        </w:rPr>
        <w:t>、</w:t>
      </w:r>
      <w:r w:rsidR="000F1DEB" w:rsidRPr="00E81101">
        <w:rPr>
          <w:rFonts w:ascii="华文仿宋" w:eastAsia="华文仿宋" w:hAnsi="华文仿宋" w:hint="eastAsia"/>
          <w:sz w:val="28"/>
          <w:szCs w:val="28"/>
        </w:rPr>
        <w:t>主动建构的意识以及创新能力的提升。</w:t>
      </w:r>
    </w:p>
    <w:p w:rsidR="00ED6A15" w:rsidRPr="00E81101" w:rsidRDefault="000A51CC" w:rsidP="00652DB9">
      <w:pPr>
        <w:pStyle w:val="a9"/>
        <w:ind w:firstLineChars="189" w:firstLine="529"/>
        <w:jc w:val="left"/>
        <w:rPr>
          <w:rFonts w:ascii="华文仿宋" w:eastAsia="华文仿宋" w:hAnsi="华文仿宋" w:hint="eastAsia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课题组还发现</w:t>
      </w:r>
      <w:r w:rsidR="00652DB9" w:rsidRPr="00E81101">
        <w:rPr>
          <w:rFonts w:ascii="华文仿宋" w:eastAsia="华文仿宋" w:hAnsi="华文仿宋" w:hint="eastAsia"/>
          <w:sz w:val="28"/>
          <w:szCs w:val="28"/>
        </w:rPr>
        <w:t>，利用电子白板进行教学，</w:t>
      </w:r>
      <w:r w:rsidR="00CD77D8" w:rsidRPr="00E81101">
        <w:rPr>
          <w:rFonts w:ascii="华文仿宋" w:eastAsia="华文仿宋" w:hAnsi="华文仿宋" w:hint="eastAsia"/>
          <w:sz w:val="28"/>
          <w:szCs w:val="28"/>
        </w:rPr>
        <w:t>教师能够轻松构建教材、教师、白板、学生四维一体的立体化教学体系，</w:t>
      </w:r>
      <w:r w:rsidR="00CD77D8" w:rsidRPr="00E81101">
        <w:rPr>
          <w:rFonts w:ascii="华文仿宋" w:eastAsia="华文仿宋" w:hAnsi="华文仿宋" w:hint="eastAsia"/>
          <w:sz w:val="28"/>
          <w:szCs w:val="28"/>
        </w:rPr>
        <w:t>能够</w:t>
      </w:r>
      <w:r w:rsidR="00CD77D8" w:rsidRPr="00E81101">
        <w:rPr>
          <w:rFonts w:ascii="华文仿宋" w:eastAsia="华文仿宋" w:hAnsi="华文仿宋" w:hint="eastAsia"/>
          <w:sz w:val="28"/>
          <w:szCs w:val="28"/>
        </w:rPr>
        <w:t>轻松</w:t>
      </w:r>
      <w:r w:rsidR="00CD77D8" w:rsidRPr="00E81101">
        <w:rPr>
          <w:rFonts w:ascii="华文仿宋" w:eastAsia="华文仿宋" w:hAnsi="华文仿宋" w:hint="eastAsia"/>
          <w:sz w:val="28"/>
          <w:szCs w:val="28"/>
        </w:rPr>
        <w:t>实现知识的多元联系</w:t>
      </w:r>
      <w:r w:rsidR="00CD77D8" w:rsidRPr="00E81101">
        <w:rPr>
          <w:rFonts w:ascii="华文仿宋" w:eastAsia="华文仿宋" w:hAnsi="华文仿宋" w:hint="eastAsia"/>
          <w:sz w:val="28"/>
          <w:szCs w:val="28"/>
        </w:rPr>
        <w:t>，</w:t>
      </w:r>
      <w:r w:rsidR="00652DB9" w:rsidRPr="00E81101">
        <w:rPr>
          <w:rFonts w:ascii="华文仿宋" w:eastAsia="华文仿宋" w:hAnsi="华文仿宋" w:hint="eastAsia"/>
          <w:sz w:val="28"/>
          <w:szCs w:val="28"/>
        </w:rPr>
        <w:t>能够让预设和生成形成无缝对接。</w:t>
      </w:r>
    </w:p>
    <w:p w:rsidR="00474B13" w:rsidRPr="00E81101" w:rsidRDefault="00474B13" w:rsidP="00474B13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 w:rsidRPr="00E81101">
        <w:rPr>
          <w:rFonts w:ascii="宋体" w:hAnsi="宋体" w:hint="eastAsia"/>
          <w:b/>
          <w:sz w:val="28"/>
          <w:szCs w:val="28"/>
        </w:rPr>
        <w:t>三、本阶段研究中存在的问题</w:t>
      </w:r>
    </w:p>
    <w:p w:rsidR="00ED6A15" w:rsidRPr="00E81101" w:rsidRDefault="00474B13" w:rsidP="00CB0086">
      <w:pPr>
        <w:pStyle w:val="a9"/>
        <w:ind w:left="720" w:firstLineChars="0" w:firstLine="0"/>
        <w:jc w:val="left"/>
        <w:rPr>
          <w:rFonts w:ascii="华文仿宋" w:eastAsia="华文仿宋" w:hAnsi="华文仿宋" w:hint="eastAsia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本阶段实践研究比较多，系统的总结比较少。</w:t>
      </w:r>
    </w:p>
    <w:p w:rsidR="00474B13" w:rsidRPr="00E81101" w:rsidRDefault="00474B13" w:rsidP="00474B13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E81101">
        <w:rPr>
          <w:rFonts w:ascii="宋体" w:hAnsi="宋体" w:hint="eastAsia"/>
          <w:b/>
          <w:sz w:val="28"/>
          <w:szCs w:val="28"/>
        </w:rPr>
        <w:t>四、下一阶段研究计划</w:t>
      </w:r>
    </w:p>
    <w:p w:rsidR="00ED6A15" w:rsidRPr="00E81101" w:rsidRDefault="00474B13" w:rsidP="00474B13">
      <w:pPr>
        <w:pStyle w:val="a9"/>
        <w:ind w:firstLineChars="189" w:firstLine="529"/>
        <w:jc w:val="left"/>
        <w:rPr>
          <w:rFonts w:ascii="华文仿宋" w:eastAsia="华文仿宋" w:hAnsi="华文仿宋"/>
          <w:sz w:val="28"/>
          <w:szCs w:val="28"/>
        </w:rPr>
      </w:pPr>
      <w:r w:rsidRPr="00E81101">
        <w:rPr>
          <w:rFonts w:ascii="华文仿宋" w:eastAsia="华文仿宋" w:hAnsi="华文仿宋" w:hint="eastAsia"/>
          <w:sz w:val="28"/>
          <w:szCs w:val="28"/>
        </w:rPr>
        <w:t>1、针对已经开展的实践研究进行系统的总结，形成电子白板创新应用案例和策略。</w:t>
      </w:r>
    </w:p>
    <w:p w:rsidR="00474B13" w:rsidRPr="00E81101" w:rsidRDefault="00474B13" w:rsidP="00474B13">
      <w:pPr>
        <w:pStyle w:val="a9"/>
        <w:ind w:firstLineChars="189" w:firstLine="529"/>
        <w:jc w:val="left"/>
        <w:rPr>
          <w:rFonts w:ascii="华文仿宋" w:eastAsia="华文仿宋" w:hAnsi="华文仿宋" w:hint="eastAsia"/>
          <w:sz w:val="28"/>
          <w:szCs w:val="28"/>
        </w:rPr>
      </w:pPr>
      <w:r w:rsidRPr="00E81101">
        <w:rPr>
          <w:rFonts w:ascii="华文仿宋" w:eastAsia="华文仿宋" w:hAnsi="华文仿宋"/>
          <w:sz w:val="28"/>
          <w:szCs w:val="28"/>
        </w:rPr>
        <w:t>2</w:t>
      </w:r>
      <w:r w:rsidRPr="00E81101">
        <w:rPr>
          <w:rFonts w:ascii="华文仿宋" w:eastAsia="华文仿宋" w:hAnsi="华文仿宋" w:hint="eastAsia"/>
          <w:sz w:val="28"/>
          <w:szCs w:val="28"/>
        </w:rPr>
        <w:t>、按照研究方案，进入下一阶段的研究，分析电子白板的有效应用对教师专业成长的推进作用。</w:t>
      </w:r>
    </w:p>
    <w:p w:rsidR="00ED6A15" w:rsidRPr="00E81101" w:rsidRDefault="00ED6A15" w:rsidP="00CB0086">
      <w:pPr>
        <w:pStyle w:val="a9"/>
        <w:ind w:left="720" w:firstLineChars="0" w:firstLine="0"/>
        <w:jc w:val="left"/>
        <w:rPr>
          <w:rFonts w:ascii="华文仿宋" w:eastAsia="华文仿宋" w:hAnsi="华文仿宋"/>
          <w:color w:val="FF0000"/>
          <w:sz w:val="28"/>
          <w:szCs w:val="28"/>
        </w:rPr>
      </w:pPr>
    </w:p>
    <w:sectPr w:rsidR="00ED6A15" w:rsidRPr="00E811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49" w:rsidRDefault="000C5249" w:rsidP="00AC213E">
      <w:r>
        <w:separator/>
      </w:r>
    </w:p>
  </w:endnote>
  <w:endnote w:type="continuationSeparator" w:id="0">
    <w:p w:rsidR="000C5249" w:rsidRDefault="000C5249" w:rsidP="00AC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781464"/>
      <w:docPartObj>
        <w:docPartGallery w:val="Page Numbers (Bottom of Page)"/>
        <w:docPartUnique/>
      </w:docPartObj>
    </w:sdtPr>
    <w:sdtEndPr/>
    <w:sdtContent>
      <w:p w:rsidR="00601AAD" w:rsidRDefault="00601A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601AAD" w:rsidRDefault="00601A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49" w:rsidRDefault="000C5249" w:rsidP="00AC213E">
      <w:r>
        <w:separator/>
      </w:r>
    </w:p>
  </w:footnote>
  <w:footnote w:type="continuationSeparator" w:id="0">
    <w:p w:rsidR="000C5249" w:rsidRDefault="000C5249" w:rsidP="00AC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17F6"/>
    <w:multiLevelType w:val="hybridMultilevel"/>
    <w:tmpl w:val="AD0061F4"/>
    <w:lvl w:ilvl="0" w:tplc="138AE2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2592F"/>
    <w:multiLevelType w:val="hybridMultilevel"/>
    <w:tmpl w:val="E3085884"/>
    <w:lvl w:ilvl="0" w:tplc="1C544844">
      <w:start w:val="1"/>
      <w:numFmt w:val="decimal"/>
      <w:lvlText w:val="（%1、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D570DDC"/>
    <w:multiLevelType w:val="hybridMultilevel"/>
    <w:tmpl w:val="CAE89EAE"/>
    <w:lvl w:ilvl="0" w:tplc="03504E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2D2A6B"/>
    <w:multiLevelType w:val="hybridMultilevel"/>
    <w:tmpl w:val="384C1298"/>
    <w:lvl w:ilvl="0" w:tplc="1EAE3F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ECD26CF"/>
    <w:multiLevelType w:val="hybridMultilevel"/>
    <w:tmpl w:val="8F7E3B18"/>
    <w:lvl w:ilvl="0" w:tplc="FBB0110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5732826"/>
    <w:multiLevelType w:val="hybridMultilevel"/>
    <w:tmpl w:val="FB569410"/>
    <w:lvl w:ilvl="0" w:tplc="DFE604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6CBA"/>
    <w:rsid w:val="000127B8"/>
    <w:rsid w:val="00047E17"/>
    <w:rsid w:val="0007348E"/>
    <w:rsid w:val="000A51CC"/>
    <w:rsid w:val="000C5249"/>
    <w:rsid w:val="000E520A"/>
    <w:rsid w:val="000F1DEB"/>
    <w:rsid w:val="00100149"/>
    <w:rsid w:val="001707AB"/>
    <w:rsid w:val="001765E5"/>
    <w:rsid w:val="001865F5"/>
    <w:rsid w:val="00187980"/>
    <w:rsid w:val="001965A0"/>
    <w:rsid w:val="001B3FB0"/>
    <w:rsid w:val="001E0F0E"/>
    <w:rsid w:val="002567AA"/>
    <w:rsid w:val="0026187B"/>
    <w:rsid w:val="002C3584"/>
    <w:rsid w:val="002D18C1"/>
    <w:rsid w:val="00303D01"/>
    <w:rsid w:val="00343286"/>
    <w:rsid w:val="003A5ED7"/>
    <w:rsid w:val="003D671B"/>
    <w:rsid w:val="003E4FBC"/>
    <w:rsid w:val="00425E56"/>
    <w:rsid w:val="00431D32"/>
    <w:rsid w:val="0043741C"/>
    <w:rsid w:val="00474B13"/>
    <w:rsid w:val="00490BCF"/>
    <w:rsid w:val="004C25EF"/>
    <w:rsid w:val="004E15DB"/>
    <w:rsid w:val="004F1C46"/>
    <w:rsid w:val="005343F6"/>
    <w:rsid w:val="005532EC"/>
    <w:rsid w:val="005B2496"/>
    <w:rsid w:val="005C3E9E"/>
    <w:rsid w:val="00601AAD"/>
    <w:rsid w:val="00614737"/>
    <w:rsid w:val="00646BF6"/>
    <w:rsid w:val="00652DB9"/>
    <w:rsid w:val="0066269A"/>
    <w:rsid w:val="007D31C2"/>
    <w:rsid w:val="007D7549"/>
    <w:rsid w:val="00800872"/>
    <w:rsid w:val="008474D9"/>
    <w:rsid w:val="008568C3"/>
    <w:rsid w:val="00867713"/>
    <w:rsid w:val="008825EA"/>
    <w:rsid w:val="008A108B"/>
    <w:rsid w:val="00953B76"/>
    <w:rsid w:val="00961BEA"/>
    <w:rsid w:val="00967D50"/>
    <w:rsid w:val="009A38D1"/>
    <w:rsid w:val="009F0191"/>
    <w:rsid w:val="00A05304"/>
    <w:rsid w:val="00A0715D"/>
    <w:rsid w:val="00A1376D"/>
    <w:rsid w:val="00A422BD"/>
    <w:rsid w:val="00A56D24"/>
    <w:rsid w:val="00AC213E"/>
    <w:rsid w:val="00AD11F8"/>
    <w:rsid w:val="00B150FC"/>
    <w:rsid w:val="00B352CF"/>
    <w:rsid w:val="00BF2A66"/>
    <w:rsid w:val="00C00EB7"/>
    <w:rsid w:val="00C253D0"/>
    <w:rsid w:val="00C51273"/>
    <w:rsid w:val="00C76CBA"/>
    <w:rsid w:val="00C95F11"/>
    <w:rsid w:val="00CB0086"/>
    <w:rsid w:val="00CD77D8"/>
    <w:rsid w:val="00CF4A39"/>
    <w:rsid w:val="00D27CAA"/>
    <w:rsid w:val="00D72B4D"/>
    <w:rsid w:val="00DD700A"/>
    <w:rsid w:val="00DE7394"/>
    <w:rsid w:val="00DF190D"/>
    <w:rsid w:val="00E6459E"/>
    <w:rsid w:val="00E672AE"/>
    <w:rsid w:val="00E81101"/>
    <w:rsid w:val="00ED6A15"/>
    <w:rsid w:val="00F4737C"/>
    <w:rsid w:val="00F57CE7"/>
    <w:rsid w:val="00FE2D75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4C2A8"/>
  <w15:chartTrackingRefBased/>
  <w15:docId w15:val="{9A9B08E9-3E0D-40F7-9D8B-BFE31296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CBA"/>
    <w:pPr>
      <w:widowControl/>
      <w:spacing w:beforeAutospacing="1" w:afterAutospacing="1"/>
      <w:jc w:val="left"/>
    </w:pPr>
    <w:rPr>
      <w:rFonts w:asciiTheme="minorEastAsia" w:hAnsiTheme="minorEastAsia" w:cs="Times New Roman"/>
      <w:kern w:val="0"/>
      <w:sz w:val="24"/>
      <w:szCs w:val="24"/>
    </w:rPr>
  </w:style>
  <w:style w:type="character" w:styleId="a4">
    <w:name w:val="Strong"/>
    <w:basedOn w:val="a0"/>
    <w:qFormat/>
    <w:rsid w:val="00C76CBA"/>
    <w:rPr>
      <w:b/>
    </w:rPr>
  </w:style>
  <w:style w:type="paragraph" w:styleId="a5">
    <w:name w:val="header"/>
    <w:basedOn w:val="a"/>
    <w:link w:val="a6"/>
    <w:uiPriority w:val="99"/>
    <w:unhideWhenUsed/>
    <w:rsid w:val="00AC2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21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2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213E"/>
    <w:rPr>
      <w:sz w:val="18"/>
      <w:szCs w:val="18"/>
    </w:rPr>
  </w:style>
  <w:style w:type="paragraph" w:styleId="a9">
    <w:name w:val="List Paragraph"/>
    <w:basedOn w:val="a"/>
    <w:uiPriority w:val="34"/>
    <w:qFormat/>
    <w:rsid w:val="00953B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5</Pages>
  <Words>1232</Words>
  <Characters>1257</Characters>
  <Application>Microsoft Office Word</Application>
  <DocSecurity>0</DocSecurity>
  <Lines>54</Lines>
  <Paragraphs>46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NCZ_CH</dc:creator>
  <cp:keywords/>
  <dc:description/>
  <cp:lastModifiedBy>NCZ_CH</cp:lastModifiedBy>
  <cp:revision>29</cp:revision>
  <dcterms:created xsi:type="dcterms:W3CDTF">2018-11-13T07:33:00Z</dcterms:created>
  <dcterms:modified xsi:type="dcterms:W3CDTF">2018-11-22T08:46:00Z</dcterms:modified>
</cp:coreProperties>
</file>