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2018年天津市校际网络同步教学项目    线下应用培训会</w:t>
      </w:r>
    </w:p>
    <w:p>
      <w:pPr>
        <w:numPr>
          <w:ilvl w:val="0"/>
          <w:numId w:val="0"/>
        </w:numPr>
        <w:jc w:val="center"/>
        <w:rPr>
          <w:rFonts w:hint="eastAsia" w:asciiTheme="minorEastAsia" w:hAnsiTheme="minorEastAsia" w:cstheme="minorEastAsia"/>
          <w:b/>
          <w:bCs/>
          <w:sz w:val="44"/>
          <w:szCs w:val="44"/>
          <w:lang w:val="en-US" w:eastAsia="zh-CN"/>
        </w:rPr>
      </w:pPr>
    </w:p>
    <w:p>
      <w:pPr>
        <w:numPr>
          <w:ilvl w:val="0"/>
          <w:numId w:val="1"/>
        </w:numPr>
        <w:ind w:left="425" w:leftChars="0" w:hanging="425" w:firstLineChars="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lang w:val="en-US" w:eastAsia="zh-CN"/>
        </w:rPr>
        <w:t>市电教馆孙淑艳主任/王雪静老师给大家做一下天津市校际网络同步教学项目的建设情况</w:t>
      </w:r>
      <w:r>
        <w:rPr>
          <w:rFonts w:hint="eastAsia" w:asciiTheme="minorEastAsia" w:hAnsiTheme="minorEastAsia" w:eastAsiaTheme="minorEastAsia" w:cstheme="minorEastAsia"/>
          <w:b/>
          <w:bCs/>
          <w:sz w:val="28"/>
          <w:szCs w:val="28"/>
          <w:u w:val="single"/>
          <w:lang w:val="en-US" w:eastAsia="zh-CN"/>
        </w:rPr>
        <w:t>（1</w:t>
      </w:r>
      <w:r>
        <w:rPr>
          <w:rFonts w:hint="eastAsia" w:asciiTheme="minorEastAsia" w:hAnsiTheme="minorEastAsia" w:cstheme="minorEastAsia"/>
          <w:b/>
          <w:bCs/>
          <w:sz w:val="28"/>
          <w:szCs w:val="28"/>
          <w:u w:val="single"/>
          <w:lang w:val="en-US" w:eastAsia="zh-CN"/>
        </w:rPr>
        <w:t>5</w:t>
      </w:r>
      <w:r>
        <w:rPr>
          <w:rFonts w:hint="eastAsia" w:asciiTheme="minorEastAsia" w:hAnsiTheme="minorEastAsia" w:eastAsiaTheme="minorEastAsia" w:cstheme="minorEastAsia"/>
          <w:b/>
          <w:bCs/>
          <w:sz w:val="28"/>
          <w:szCs w:val="28"/>
          <w:u w:val="single"/>
          <w:lang w:val="en-US" w:eastAsia="zh-CN"/>
        </w:rPr>
        <w:t>分钟左右）</w:t>
      </w:r>
    </w:p>
    <w:p>
      <w:pPr>
        <w:numPr>
          <w:ilvl w:val="0"/>
          <w:numId w:val="1"/>
        </w:numPr>
        <w:ind w:left="425" w:leftChars="0" w:hanging="425" w:firstLineChars="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lang w:val="en-US" w:eastAsia="zh-CN"/>
        </w:rPr>
        <w:t>请红桥区教师进修学校的杜永刚主任/刘蓓主任/乔颖老师给大家分享一下从区级层面，红桥区的应用经验</w:t>
      </w:r>
      <w:r>
        <w:rPr>
          <w:rFonts w:hint="eastAsia" w:asciiTheme="minorEastAsia" w:hAnsiTheme="minorEastAsia" w:eastAsiaTheme="minorEastAsia" w:cstheme="minorEastAsia"/>
          <w:b/>
          <w:bCs/>
          <w:sz w:val="28"/>
          <w:szCs w:val="28"/>
          <w:u w:val="single"/>
          <w:lang w:val="en-US" w:eastAsia="zh-CN"/>
        </w:rPr>
        <w:t>（</w:t>
      </w:r>
      <w:r>
        <w:rPr>
          <w:rFonts w:hint="eastAsia" w:asciiTheme="minorEastAsia" w:hAnsiTheme="minorEastAsia" w:cstheme="minorEastAsia"/>
          <w:b/>
          <w:bCs/>
          <w:sz w:val="28"/>
          <w:szCs w:val="28"/>
          <w:u w:val="single"/>
          <w:lang w:val="en-US" w:eastAsia="zh-CN"/>
        </w:rPr>
        <w:t>20</w:t>
      </w:r>
      <w:r>
        <w:rPr>
          <w:rFonts w:hint="eastAsia" w:asciiTheme="minorEastAsia" w:hAnsiTheme="minorEastAsia" w:eastAsiaTheme="minorEastAsia" w:cstheme="minorEastAsia"/>
          <w:b/>
          <w:bCs/>
          <w:sz w:val="28"/>
          <w:szCs w:val="28"/>
          <w:u w:val="single"/>
          <w:lang w:val="en-US" w:eastAsia="zh-CN"/>
        </w:rPr>
        <w:t>分钟左右）</w:t>
      </w:r>
    </w:p>
    <w:p>
      <w:pPr>
        <w:numPr>
          <w:ilvl w:val="0"/>
          <w:numId w:val="1"/>
        </w:numPr>
        <w:ind w:left="425" w:leftChars="0" w:hanging="425" w:firstLineChars="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lang w:val="en-US" w:eastAsia="zh-CN"/>
        </w:rPr>
        <w:t>请河北区93中学的刘春立主任给大家分享从校级层面，</w:t>
      </w:r>
      <w:r>
        <w:rPr>
          <w:rFonts w:hint="eastAsia" w:asciiTheme="minorEastAsia" w:hAnsiTheme="minorEastAsia" w:cstheme="minorEastAsia"/>
          <w:b/>
          <w:bCs/>
          <w:sz w:val="28"/>
          <w:szCs w:val="28"/>
          <w:lang w:val="en-US" w:eastAsia="zh-CN"/>
        </w:rPr>
        <w:t>9</w:t>
      </w:r>
      <w:bookmarkStart w:id="0" w:name="_GoBack"/>
      <w:bookmarkEnd w:id="0"/>
      <w:r>
        <w:rPr>
          <w:rFonts w:hint="eastAsia" w:asciiTheme="minorEastAsia" w:hAnsiTheme="minorEastAsia" w:eastAsiaTheme="minorEastAsia" w:cstheme="minorEastAsia"/>
          <w:b/>
          <w:bCs/>
          <w:sz w:val="28"/>
          <w:szCs w:val="28"/>
          <w:lang w:val="en-US" w:eastAsia="zh-CN"/>
        </w:rPr>
        <w:t>3中学的应用经验</w:t>
      </w:r>
      <w:r>
        <w:rPr>
          <w:rFonts w:hint="eastAsia" w:asciiTheme="minorEastAsia" w:hAnsiTheme="minorEastAsia" w:eastAsiaTheme="minorEastAsia" w:cstheme="minorEastAsia"/>
          <w:b/>
          <w:bCs/>
          <w:sz w:val="28"/>
          <w:szCs w:val="28"/>
          <w:u w:val="single"/>
          <w:lang w:val="en-US" w:eastAsia="zh-CN"/>
        </w:rPr>
        <w:t>（20分钟左右）</w:t>
      </w:r>
    </w:p>
    <w:p>
      <w:pPr>
        <w:numPr>
          <w:ilvl w:val="0"/>
          <w:numId w:val="1"/>
        </w:numPr>
        <w:ind w:left="425" w:leftChars="0" w:hanging="425" w:firstLineChars="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lang w:val="en-US" w:eastAsia="zh-CN"/>
        </w:rPr>
        <w:t>接下来请阔地教育技术老师给大家展示一下区级和校级平台的相关功能和资源</w:t>
      </w:r>
      <w:r>
        <w:rPr>
          <w:rFonts w:hint="eastAsia" w:asciiTheme="minorEastAsia" w:hAnsiTheme="minorEastAsia" w:eastAsiaTheme="minorEastAsia" w:cstheme="minorEastAsia"/>
          <w:b/>
          <w:bCs/>
          <w:sz w:val="28"/>
          <w:szCs w:val="28"/>
          <w:u w:val="single"/>
          <w:lang w:val="en-US" w:eastAsia="zh-CN"/>
        </w:rPr>
        <w:t>（10分钟左右）</w:t>
      </w:r>
    </w:p>
    <w:p>
      <w:pPr>
        <w:numPr>
          <w:ilvl w:val="0"/>
          <w:numId w:val="1"/>
        </w:numPr>
        <w:ind w:left="425" w:leftChars="0" w:hanging="425" w:firstLineChars="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lang w:val="en-US" w:eastAsia="zh-CN"/>
        </w:rPr>
        <w:t>请项目服务中心刘老师/纪老师/李老师给大家分享目前天津全市都出现了哪些典型的应用场景以及案例</w:t>
      </w:r>
      <w:r>
        <w:rPr>
          <w:rFonts w:hint="eastAsia" w:asciiTheme="minorEastAsia" w:hAnsiTheme="minorEastAsia" w:eastAsiaTheme="minorEastAsia" w:cstheme="minorEastAsia"/>
          <w:b/>
          <w:bCs/>
          <w:sz w:val="28"/>
          <w:szCs w:val="28"/>
          <w:u w:val="single"/>
          <w:lang w:val="en-US" w:eastAsia="zh-CN"/>
        </w:rPr>
        <w:t>（20分钟左右）</w:t>
      </w:r>
    </w:p>
    <w:p>
      <w:pPr>
        <w:numPr>
          <w:ilvl w:val="0"/>
          <w:numId w:val="1"/>
        </w:numPr>
        <w:ind w:left="425" w:leftChars="0" w:hanging="425" w:firstLineChars="0"/>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lang w:val="en-US" w:eastAsia="zh-CN"/>
        </w:rPr>
        <w:t>请项目服务中心刘老师/纪老师/李老师展示平台实际操作，我们可以随时进行互动问答。</w:t>
      </w:r>
      <w:r>
        <w:rPr>
          <w:rFonts w:hint="eastAsia" w:asciiTheme="minorEastAsia" w:hAnsiTheme="minorEastAsia" w:eastAsiaTheme="minorEastAsia" w:cstheme="minorEastAsia"/>
          <w:b/>
          <w:bCs/>
          <w:sz w:val="28"/>
          <w:szCs w:val="28"/>
          <w:u w:val="single"/>
          <w:lang w:val="en-US" w:eastAsia="zh-CN"/>
        </w:rPr>
        <w:t>（根据总体时间而定）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FE622"/>
    <w:multiLevelType w:val="singleLevel"/>
    <w:tmpl w:val="546FE6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44DDF"/>
    <w:rsid w:val="1A3A5430"/>
    <w:rsid w:val="21FB1B9C"/>
    <w:rsid w:val="35303EB6"/>
    <w:rsid w:val="372D49C1"/>
    <w:rsid w:val="3FE325AC"/>
    <w:rsid w:val="52EF2D56"/>
    <w:rsid w:val="774A27CE"/>
    <w:rsid w:val="78CE1204"/>
    <w:rsid w:val="7C71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2018-03-23T02:18:20Z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