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B3A" w:rsidRDefault="002251EC" w:rsidP="002251EC">
      <w:pPr>
        <w:jc w:val="center"/>
        <w:rPr>
          <w:rFonts w:ascii="华文中宋" w:eastAsia="华文中宋" w:hAnsi="华文中宋"/>
          <w:sz w:val="36"/>
          <w:szCs w:val="36"/>
        </w:rPr>
      </w:pPr>
      <w:r w:rsidRPr="002251EC">
        <w:rPr>
          <w:rFonts w:ascii="华文中宋" w:eastAsia="华文中宋" w:hAnsi="华文中宋" w:hint="eastAsia"/>
          <w:sz w:val="36"/>
          <w:szCs w:val="36"/>
        </w:rPr>
        <w:t>校际网络同步教学环境与教学模式的应用研究</w:t>
      </w:r>
    </w:p>
    <w:p w:rsidR="002251EC" w:rsidRPr="002251EC" w:rsidRDefault="002251EC" w:rsidP="002251EC">
      <w:pPr>
        <w:jc w:val="center"/>
        <w:rPr>
          <w:rFonts w:ascii="华文中宋" w:eastAsia="华文中宋" w:hAnsi="华文中宋" w:hint="eastAsia"/>
          <w:sz w:val="36"/>
          <w:szCs w:val="36"/>
        </w:rPr>
      </w:pPr>
      <w:r>
        <w:rPr>
          <w:rFonts w:ascii="华文中宋" w:eastAsia="华文中宋" w:hAnsi="华文中宋" w:hint="eastAsia"/>
          <w:sz w:val="36"/>
          <w:szCs w:val="36"/>
        </w:rPr>
        <w:t>课题设计论证</w:t>
      </w:r>
      <w:bookmarkStart w:id="0" w:name="_GoBack"/>
      <w:bookmarkEnd w:id="0"/>
    </w:p>
    <w:p w:rsidR="002251EC" w:rsidRPr="009113AF" w:rsidRDefault="002251EC" w:rsidP="002251EC">
      <w:pPr>
        <w:spacing w:line="360" w:lineRule="auto"/>
        <w:ind w:firstLineChars="200" w:firstLine="560"/>
        <w:rPr>
          <w:rFonts w:ascii="黑体" w:eastAsia="黑体" w:hAnsi="黑体" w:hint="eastAsia"/>
          <w:sz w:val="28"/>
          <w:szCs w:val="28"/>
        </w:rPr>
      </w:pPr>
      <w:r w:rsidRPr="009113AF">
        <w:rPr>
          <w:rFonts w:ascii="黑体" w:eastAsia="黑体" w:hAnsi="黑体" w:hint="eastAsia"/>
          <w:sz w:val="28"/>
          <w:szCs w:val="28"/>
        </w:rPr>
        <w:t>一、课题</w:t>
      </w:r>
      <w:r w:rsidRPr="009113AF">
        <w:rPr>
          <w:rFonts w:ascii="黑体" w:eastAsia="黑体" w:hAnsi="黑体"/>
          <w:sz w:val="28"/>
          <w:szCs w:val="28"/>
        </w:rPr>
        <w:t>概述</w: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1.1</w:t>
      </w:r>
      <w:r w:rsidRPr="007D5816">
        <w:rPr>
          <w:rFonts w:ascii="宋体" w:hAnsi="宋体" w:hint="eastAsia"/>
          <w:b/>
          <w:sz w:val="24"/>
        </w:rPr>
        <w:tab/>
        <w:t>国内外研究现状</w:t>
      </w:r>
    </w:p>
    <w:p w:rsidR="002251EC" w:rsidRDefault="002251EC" w:rsidP="002251EC">
      <w:pPr>
        <w:spacing w:line="420" w:lineRule="exact"/>
        <w:ind w:firstLineChars="200" w:firstLine="480"/>
        <w:rPr>
          <w:rFonts w:hint="eastAsia"/>
          <w:sz w:val="24"/>
        </w:rPr>
      </w:pPr>
      <w:r>
        <w:rPr>
          <w:sz w:val="24"/>
        </w:rPr>
        <w:t>1</w:t>
      </w:r>
      <w:r>
        <w:rPr>
          <w:rFonts w:hint="eastAsia"/>
          <w:sz w:val="24"/>
        </w:rPr>
        <w:t xml:space="preserve">. </w:t>
      </w:r>
      <w:r>
        <w:rPr>
          <w:rFonts w:hint="eastAsia"/>
          <w:sz w:val="24"/>
        </w:rPr>
        <w:t>国家及</w:t>
      </w:r>
      <w:r>
        <w:rPr>
          <w:sz w:val="24"/>
        </w:rPr>
        <w:t>各级教育主管部门对校际同步教学的重视</w:t>
      </w:r>
    </w:p>
    <w:p w:rsidR="002251EC" w:rsidRDefault="002251EC" w:rsidP="002251EC">
      <w:pPr>
        <w:spacing w:line="420" w:lineRule="exact"/>
        <w:ind w:firstLineChars="200" w:firstLine="480"/>
        <w:rPr>
          <w:sz w:val="24"/>
        </w:rPr>
      </w:pPr>
      <w:r>
        <w:rPr>
          <w:rFonts w:hint="eastAsia"/>
          <w:sz w:val="24"/>
        </w:rPr>
        <w:t>2016</w:t>
      </w:r>
      <w:r>
        <w:rPr>
          <w:rFonts w:hint="eastAsia"/>
          <w:sz w:val="24"/>
        </w:rPr>
        <w:t>年</w:t>
      </w:r>
      <w:r>
        <w:rPr>
          <w:rFonts w:hint="eastAsia"/>
          <w:sz w:val="24"/>
        </w:rPr>
        <w:t>7</w:t>
      </w:r>
      <w:r>
        <w:rPr>
          <w:rFonts w:hint="eastAsia"/>
          <w:sz w:val="24"/>
        </w:rPr>
        <w:t>月</w:t>
      </w:r>
      <w:r>
        <w:rPr>
          <w:rFonts w:hint="eastAsia"/>
          <w:sz w:val="24"/>
        </w:rPr>
        <w:t>27</w:t>
      </w:r>
      <w:r>
        <w:rPr>
          <w:rFonts w:hint="eastAsia"/>
          <w:sz w:val="24"/>
        </w:rPr>
        <w:t>日</w:t>
      </w:r>
      <w:r>
        <w:rPr>
          <w:sz w:val="24"/>
        </w:rPr>
        <w:t>，</w:t>
      </w:r>
      <w:r>
        <w:rPr>
          <w:rFonts w:hint="eastAsia"/>
          <w:sz w:val="24"/>
        </w:rPr>
        <w:t>中共中央办公厅、国务院办公厅印发</w:t>
      </w:r>
      <w:r w:rsidRPr="008A047E">
        <w:rPr>
          <w:rFonts w:hint="eastAsia"/>
          <w:sz w:val="24"/>
        </w:rPr>
        <w:t>《国家信息化发展战略纲要》</w:t>
      </w:r>
      <w:r>
        <w:rPr>
          <w:rFonts w:hint="eastAsia"/>
          <w:sz w:val="24"/>
        </w:rPr>
        <w:t>，提出</w:t>
      </w:r>
      <w:r>
        <w:rPr>
          <w:sz w:val="24"/>
        </w:rPr>
        <w:t>“</w:t>
      </w:r>
      <w:r w:rsidRPr="008A047E">
        <w:rPr>
          <w:rFonts w:hint="eastAsia"/>
          <w:sz w:val="24"/>
        </w:rPr>
        <w:t>完善教育信息基础设施和公共服务平台，推进优质数字教育资源共建共享和均衡配置，建立适应教育模式变革的网络学习空间，缩小区域、城乡、校际差距。建立网络环境下开放学习模式，鼓励更多学校应用在线开放课程</w:t>
      </w:r>
      <w:r>
        <w:rPr>
          <w:sz w:val="24"/>
        </w:rPr>
        <w:t>”</w:t>
      </w:r>
      <w:r>
        <w:rPr>
          <w:rFonts w:hint="eastAsia"/>
          <w:sz w:val="24"/>
        </w:rPr>
        <w:t>。</w:t>
      </w:r>
      <w:r w:rsidRPr="008A047E">
        <w:rPr>
          <w:rFonts w:hint="eastAsia"/>
          <w:sz w:val="24"/>
        </w:rPr>
        <w:t>教育部</w:t>
      </w:r>
      <w:r w:rsidRPr="00E04FDF">
        <w:rPr>
          <w:rFonts w:hint="eastAsia"/>
          <w:sz w:val="24"/>
        </w:rPr>
        <w:t>《教育信息化十年发展规划</w:t>
      </w:r>
      <w:r w:rsidRPr="00E04FDF">
        <w:rPr>
          <w:rFonts w:hint="eastAsia"/>
          <w:sz w:val="24"/>
        </w:rPr>
        <w:t>(2011-2020)</w:t>
      </w:r>
      <w:r w:rsidRPr="00E04FDF">
        <w:rPr>
          <w:rFonts w:hint="eastAsia"/>
          <w:sz w:val="24"/>
        </w:rPr>
        <w:t>》指明</w:t>
      </w:r>
      <w:r w:rsidRPr="00E04FDF">
        <w:rPr>
          <w:rFonts w:hint="eastAsia"/>
          <w:sz w:val="24"/>
        </w:rPr>
        <w:t>:</w:t>
      </w:r>
      <w:r w:rsidRPr="00E04FDF">
        <w:rPr>
          <w:rFonts w:hint="eastAsia"/>
          <w:sz w:val="24"/>
        </w:rPr>
        <w:t>“要建设智能化教学环境</w:t>
      </w:r>
      <w:r w:rsidRPr="00E04FDF">
        <w:rPr>
          <w:rFonts w:hint="eastAsia"/>
          <w:sz w:val="24"/>
        </w:rPr>
        <w:t>,</w:t>
      </w:r>
      <w:r w:rsidRPr="00E04FDF">
        <w:rPr>
          <w:rFonts w:hint="eastAsia"/>
          <w:sz w:val="24"/>
        </w:rPr>
        <w:t>提供优质数字教育资源和软件工具</w:t>
      </w:r>
      <w:r w:rsidRPr="00E04FDF">
        <w:rPr>
          <w:rFonts w:hint="eastAsia"/>
          <w:sz w:val="24"/>
        </w:rPr>
        <w:t>,</w:t>
      </w:r>
      <w:r w:rsidRPr="00E04FDF">
        <w:rPr>
          <w:rFonts w:hint="eastAsia"/>
          <w:sz w:val="24"/>
        </w:rPr>
        <w:t>缩小基础教育数字鸿沟</w:t>
      </w:r>
      <w:r w:rsidRPr="00E04FDF">
        <w:rPr>
          <w:rFonts w:hint="eastAsia"/>
          <w:sz w:val="24"/>
        </w:rPr>
        <w:t>,</w:t>
      </w:r>
      <w:r w:rsidRPr="00E04FDF">
        <w:rPr>
          <w:rFonts w:hint="eastAsia"/>
          <w:sz w:val="24"/>
        </w:rPr>
        <w:t>促进优质教育资源共享”。</w:t>
      </w:r>
      <w:r w:rsidRPr="00D96AFF">
        <w:rPr>
          <w:rFonts w:hint="eastAsia"/>
          <w:sz w:val="24"/>
        </w:rPr>
        <w:t>天津市</w:t>
      </w:r>
      <w:r>
        <w:rPr>
          <w:rFonts w:hint="eastAsia"/>
          <w:sz w:val="24"/>
        </w:rPr>
        <w:t>2016</w:t>
      </w:r>
      <w:r>
        <w:rPr>
          <w:rFonts w:hint="eastAsia"/>
          <w:sz w:val="24"/>
        </w:rPr>
        <w:t>年</w:t>
      </w:r>
      <w:r>
        <w:rPr>
          <w:sz w:val="24"/>
        </w:rPr>
        <w:t>教育工作要点中明确提出</w:t>
      </w:r>
      <w:r w:rsidRPr="00D96AFF">
        <w:rPr>
          <w:rFonts w:hint="eastAsia"/>
          <w:sz w:val="24"/>
        </w:rPr>
        <w:t>“完善基础教育信息化‘三通两平台’，启动校际网络同步教学项目，推广‘一校带多点、一校带多校’应用模式”</w:t>
      </w:r>
      <w:r>
        <w:rPr>
          <w:rFonts w:hint="eastAsia"/>
          <w:sz w:val="24"/>
        </w:rPr>
        <w:t>。</w:t>
      </w:r>
    </w:p>
    <w:p w:rsidR="002251EC" w:rsidRPr="00034A7B" w:rsidRDefault="002251EC" w:rsidP="002251EC">
      <w:pPr>
        <w:spacing w:line="420" w:lineRule="exact"/>
        <w:ind w:firstLineChars="200" w:firstLine="480"/>
        <w:rPr>
          <w:rFonts w:ascii="Calibri" w:hAnsi="Calibri" w:hint="eastAsia"/>
          <w:sz w:val="24"/>
        </w:rPr>
      </w:pPr>
      <w:r w:rsidRPr="00E25CB1">
        <w:rPr>
          <w:sz w:val="24"/>
        </w:rPr>
        <w:t>2</w:t>
      </w:r>
      <w:r w:rsidRPr="00034A7B">
        <w:rPr>
          <w:rFonts w:ascii="Calibri" w:hAnsi="Calibri"/>
          <w:sz w:val="24"/>
        </w:rPr>
        <w:t>.</w:t>
      </w:r>
      <w:r w:rsidRPr="00E25CB1">
        <w:rPr>
          <w:sz w:val="24"/>
        </w:rPr>
        <w:t xml:space="preserve"> </w:t>
      </w:r>
      <w:r w:rsidRPr="00034A7B">
        <w:rPr>
          <w:rFonts w:ascii="Calibri" w:hAnsi="Calibri" w:hint="eastAsia"/>
          <w:sz w:val="24"/>
        </w:rPr>
        <w:t>基于网络的校际协作学习</w:t>
      </w:r>
      <w:r>
        <w:rPr>
          <w:rFonts w:ascii="Calibri" w:hAnsi="Calibri" w:hint="eastAsia"/>
          <w:sz w:val="24"/>
        </w:rPr>
        <w:t>研究</w:t>
      </w:r>
    </w:p>
    <w:p w:rsidR="002251EC" w:rsidRPr="00E25CB1" w:rsidRDefault="002251EC" w:rsidP="002251EC">
      <w:pPr>
        <w:spacing w:line="420" w:lineRule="exact"/>
        <w:ind w:firstLineChars="200" w:firstLine="480"/>
        <w:rPr>
          <w:sz w:val="24"/>
        </w:rPr>
      </w:pPr>
      <w:r w:rsidRPr="00E25CB1">
        <w:rPr>
          <w:rFonts w:hint="eastAsia"/>
          <w:sz w:val="24"/>
        </w:rPr>
        <w:t>校际协作学习是培养学生交流能力、协作能力和创新能力的有效手段，也是促进优质教育资源共享和教育公平的重要举措。发达国家在校际协作方面进行了大量实验项目，如日本的“酸雨共同观测学习活动”、美国全球环境观测与学习项目活动、</w:t>
      </w:r>
      <w:proofErr w:type="spellStart"/>
      <w:r w:rsidRPr="00E25CB1">
        <w:rPr>
          <w:rFonts w:hint="eastAsia"/>
          <w:sz w:val="24"/>
        </w:rPr>
        <w:t>ThinkQuest</w:t>
      </w:r>
      <w:proofErr w:type="spellEnd"/>
      <w:r w:rsidRPr="00E25CB1">
        <w:rPr>
          <w:rFonts w:hint="eastAsia"/>
          <w:sz w:val="24"/>
        </w:rPr>
        <w:t>“世界中学生网站制作竞赛”、挪威</w:t>
      </w:r>
      <w:proofErr w:type="spellStart"/>
      <w:r w:rsidRPr="00E25CB1">
        <w:rPr>
          <w:rFonts w:hint="eastAsia"/>
          <w:sz w:val="24"/>
        </w:rPr>
        <w:t>Kidlink</w:t>
      </w:r>
      <w:proofErr w:type="spellEnd"/>
      <w:r w:rsidRPr="00E25CB1">
        <w:rPr>
          <w:rFonts w:hint="eastAsia"/>
          <w:sz w:val="24"/>
        </w:rPr>
        <w:t>（小鬼网络）、美国</w:t>
      </w:r>
      <w:r w:rsidRPr="00E25CB1">
        <w:rPr>
          <w:rFonts w:hint="eastAsia"/>
          <w:sz w:val="24"/>
        </w:rPr>
        <w:t>WISE</w:t>
      </w:r>
      <w:r w:rsidRPr="00E25CB1">
        <w:rPr>
          <w:rFonts w:hint="eastAsia"/>
          <w:sz w:val="24"/>
        </w:rPr>
        <w:t>项目等。国内与著名</w:t>
      </w:r>
      <w:r w:rsidRPr="00E25CB1">
        <w:rPr>
          <w:rFonts w:hint="eastAsia"/>
          <w:sz w:val="24"/>
        </w:rPr>
        <w:t>IT</w:t>
      </w:r>
      <w:r w:rsidRPr="00E25CB1">
        <w:rPr>
          <w:rFonts w:hint="eastAsia"/>
          <w:sz w:val="24"/>
        </w:rPr>
        <w:t>公司合作，也进行了多个合作项目，如中央电教馆和美国</w:t>
      </w:r>
      <w:r w:rsidRPr="00E25CB1">
        <w:rPr>
          <w:rFonts w:hint="eastAsia"/>
          <w:sz w:val="24"/>
        </w:rPr>
        <w:t>Oracle</w:t>
      </w:r>
      <w:r w:rsidRPr="00E25CB1">
        <w:rPr>
          <w:rFonts w:hint="eastAsia"/>
          <w:sz w:val="24"/>
        </w:rPr>
        <w:t>公司共同实施的</w:t>
      </w:r>
      <w:r w:rsidRPr="00E25CB1">
        <w:rPr>
          <w:rFonts w:hint="eastAsia"/>
          <w:sz w:val="24"/>
        </w:rPr>
        <w:t>Think.com</w:t>
      </w:r>
      <w:proofErr w:type="gramStart"/>
      <w:r w:rsidRPr="00E25CB1">
        <w:rPr>
          <w:rFonts w:hint="eastAsia"/>
          <w:sz w:val="24"/>
        </w:rPr>
        <w:t>远程合作</w:t>
      </w:r>
      <w:proofErr w:type="gramEnd"/>
      <w:r w:rsidRPr="00E25CB1">
        <w:rPr>
          <w:rFonts w:hint="eastAsia"/>
          <w:sz w:val="24"/>
        </w:rPr>
        <w:t>项目、由中央电化教育馆和美国</w:t>
      </w:r>
      <w:r w:rsidRPr="00E25CB1">
        <w:rPr>
          <w:rFonts w:hint="eastAsia"/>
          <w:sz w:val="24"/>
        </w:rPr>
        <w:t>World Links</w:t>
      </w:r>
      <w:r w:rsidRPr="00E25CB1">
        <w:rPr>
          <w:rFonts w:hint="eastAsia"/>
          <w:sz w:val="24"/>
        </w:rPr>
        <w:t>公司合作开展的</w:t>
      </w:r>
      <w:r w:rsidRPr="00E25CB1">
        <w:rPr>
          <w:rFonts w:hint="eastAsia"/>
          <w:sz w:val="24"/>
        </w:rPr>
        <w:t>World Links</w:t>
      </w:r>
      <w:r w:rsidRPr="00E25CB1">
        <w:rPr>
          <w:rFonts w:hint="eastAsia"/>
          <w:sz w:val="24"/>
        </w:rPr>
        <w:t>信息技术培训项目等。</w:t>
      </w:r>
    </w:p>
    <w:p w:rsidR="002251EC" w:rsidRPr="00E25CB1" w:rsidRDefault="002251EC" w:rsidP="002251EC">
      <w:pPr>
        <w:spacing w:line="420" w:lineRule="exact"/>
        <w:ind w:firstLineChars="200" w:firstLine="480"/>
        <w:rPr>
          <w:sz w:val="24"/>
        </w:rPr>
      </w:pPr>
      <w:r w:rsidRPr="00E25CB1">
        <w:rPr>
          <w:rFonts w:hint="eastAsia"/>
          <w:sz w:val="24"/>
        </w:rPr>
        <w:t>针对基于网络的校际协作学习，很多学者进行了跟踪研究。徐晓东（</w:t>
      </w:r>
      <w:r w:rsidRPr="00E25CB1">
        <w:rPr>
          <w:rFonts w:hint="eastAsia"/>
          <w:sz w:val="24"/>
        </w:rPr>
        <w:t>2007,2010</w:t>
      </w:r>
      <w:r w:rsidRPr="00E25CB1">
        <w:rPr>
          <w:rFonts w:hint="eastAsia"/>
          <w:sz w:val="24"/>
        </w:rPr>
        <w:t>）对网络校际协作学习项目中的学科领域、课程类型、学习模式、学习目标、学习过程、教学组织形式等进行了总结。许可（</w:t>
      </w:r>
      <w:r w:rsidRPr="00E25CB1">
        <w:rPr>
          <w:rFonts w:hint="eastAsia"/>
          <w:sz w:val="24"/>
        </w:rPr>
        <w:t>2010</w:t>
      </w:r>
      <w:r w:rsidRPr="00E25CB1">
        <w:rPr>
          <w:rFonts w:hint="eastAsia"/>
          <w:sz w:val="24"/>
        </w:rPr>
        <w:t>）从合作的动因和目的、类型和内容，以及实施和成效等方面介绍和分析了英国中小学的校际合作。陈美玲等以教育部</w:t>
      </w:r>
      <w:r w:rsidRPr="00E25CB1">
        <w:rPr>
          <w:rFonts w:hint="eastAsia"/>
          <w:sz w:val="24"/>
        </w:rPr>
        <w:t>-</w:t>
      </w:r>
      <w:r w:rsidRPr="00E25CB1">
        <w:rPr>
          <w:rFonts w:hint="eastAsia"/>
          <w:sz w:val="24"/>
        </w:rPr>
        <w:t>微软（中国）“携手助学”合作项目百间教室校际协作活动为例，分析了农村学校开展校际协作学习活动的主要困难，介绍了如何进行校际协作学习的主题设计，并总结了设计支持校际协作学习活动的有效教学策略和脚手架。谭姣连（</w:t>
      </w:r>
      <w:r w:rsidRPr="00E25CB1">
        <w:rPr>
          <w:rFonts w:hint="eastAsia"/>
          <w:sz w:val="24"/>
        </w:rPr>
        <w:t>2009</w:t>
      </w:r>
      <w:r w:rsidRPr="00E25CB1">
        <w:rPr>
          <w:rFonts w:hint="eastAsia"/>
          <w:sz w:val="24"/>
        </w:rPr>
        <w:t>）将校际协作中同步交流环节存在的不协调状态进行总结并提出相应的协调策略。</w:t>
      </w:r>
    </w:p>
    <w:p w:rsidR="002251EC" w:rsidRPr="00034A7B" w:rsidRDefault="002251EC" w:rsidP="002251EC">
      <w:pPr>
        <w:spacing w:line="420" w:lineRule="exact"/>
        <w:ind w:firstLineChars="200" w:firstLine="480"/>
        <w:rPr>
          <w:rFonts w:ascii="Calibri" w:hAnsi="Calibri"/>
          <w:sz w:val="24"/>
        </w:rPr>
      </w:pPr>
      <w:r w:rsidRPr="00E25CB1">
        <w:rPr>
          <w:sz w:val="24"/>
        </w:rPr>
        <w:t xml:space="preserve">3. </w:t>
      </w:r>
      <w:r w:rsidRPr="00034A7B">
        <w:rPr>
          <w:rFonts w:ascii="Calibri" w:hAnsi="Calibri" w:hint="eastAsia"/>
          <w:sz w:val="24"/>
        </w:rPr>
        <w:t>基于网络的教师校际协作教研</w:t>
      </w:r>
    </w:p>
    <w:p w:rsidR="002251EC" w:rsidRPr="00E25CB1" w:rsidRDefault="002251EC" w:rsidP="002251EC">
      <w:pPr>
        <w:spacing w:line="420" w:lineRule="exact"/>
        <w:ind w:firstLineChars="200" w:firstLine="480"/>
        <w:rPr>
          <w:sz w:val="24"/>
        </w:rPr>
      </w:pPr>
      <w:r w:rsidRPr="00E25CB1">
        <w:rPr>
          <w:rFonts w:hint="eastAsia"/>
          <w:sz w:val="24"/>
        </w:rPr>
        <w:lastRenderedPageBreak/>
        <w:t>除利用网络技术开展校际协作学习项目之外，利用博客、微博、</w:t>
      </w:r>
      <w:r w:rsidRPr="00E25CB1">
        <w:rPr>
          <w:rFonts w:hint="eastAsia"/>
          <w:sz w:val="24"/>
        </w:rPr>
        <w:t>QQ</w:t>
      </w:r>
      <w:r w:rsidRPr="00E25CB1">
        <w:rPr>
          <w:rFonts w:hint="eastAsia"/>
          <w:sz w:val="24"/>
        </w:rPr>
        <w:t>群等网络手段也开展了大量校际教师协作教研活动。任英杰、徐晓东（</w:t>
      </w:r>
      <w:r w:rsidRPr="00E25CB1">
        <w:rPr>
          <w:rFonts w:hint="eastAsia"/>
          <w:sz w:val="24"/>
        </w:rPr>
        <w:t>2010</w:t>
      </w:r>
      <w:r w:rsidRPr="00E25CB1">
        <w:rPr>
          <w:rFonts w:hint="eastAsia"/>
          <w:sz w:val="24"/>
        </w:rPr>
        <w:t>）认为自我反思性的教研（如博客）和群体教研（如基于网络的校际协作教研）是教师网络教研的两种主要形式。任剑锋等（</w:t>
      </w:r>
      <w:r w:rsidRPr="00E25CB1">
        <w:rPr>
          <w:rFonts w:hint="eastAsia"/>
          <w:sz w:val="24"/>
        </w:rPr>
        <w:t>2010</w:t>
      </w:r>
      <w:r w:rsidRPr="00E25CB1">
        <w:rPr>
          <w:rFonts w:hint="eastAsia"/>
          <w:sz w:val="24"/>
        </w:rPr>
        <w:t>）总结了有效策略和具体实施办法，包括资源共享、案例的异步交流互评、课堂实录专家点评、基于主题的异步研讨、专家和优秀教师专栏引领、基于即时通讯工具的同步研讨以及基于教育叙事的异步交流等。</w:t>
      </w:r>
    </w:p>
    <w:p w:rsidR="002251EC" w:rsidRPr="00034A7B" w:rsidRDefault="002251EC" w:rsidP="002251EC">
      <w:pPr>
        <w:spacing w:line="420" w:lineRule="exact"/>
        <w:ind w:firstLineChars="200" w:firstLine="480"/>
        <w:rPr>
          <w:rFonts w:ascii="Calibri" w:hAnsi="Calibri"/>
          <w:sz w:val="24"/>
        </w:rPr>
      </w:pPr>
      <w:r w:rsidRPr="00E25CB1">
        <w:rPr>
          <w:sz w:val="24"/>
        </w:rPr>
        <w:t xml:space="preserve">4. </w:t>
      </w:r>
      <w:r w:rsidRPr="00034A7B">
        <w:rPr>
          <w:rFonts w:ascii="Calibri" w:hAnsi="Calibri" w:hint="eastAsia"/>
          <w:sz w:val="24"/>
        </w:rPr>
        <w:t>视频直播技术在远程教学中的应用</w:t>
      </w:r>
    </w:p>
    <w:p w:rsidR="002251EC" w:rsidRPr="00E25CB1" w:rsidRDefault="002251EC" w:rsidP="002251EC">
      <w:pPr>
        <w:spacing w:line="420" w:lineRule="exact"/>
        <w:ind w:firstLineChars="200" w:firstLine="480"/>
        <w:rPr>
          <w:sz w:val="24"/>
        </w:rPr>
      </w:pPr>
      <w:r w:rsidRPr="00E25CB1">
        <w:rPr>
          <w:rFonts w:hint="eastAsia"/>
          <w:sz w:val="24"/>
        </w:rPr>
        <w:t>随着网络带宽的不断扩大，利用视频直播进行同步教学成为可能。也有多位研究人员对视频同步教学中使用的技术和实践模式进行了总结。孔敏（</w:t>
      </w:r>
      <w:r w:rsidRPr="00E25CB1">
        <w:rPr>
          <w:rFonts w:hint="eastAsia"/>
          <w:sz w:val="24"/>
        </w:rPr>
        <w:t>2004</w:t>
      </w:r>
      <w:r w:rsidRPr="00E25CB1">
        <w:rPr>
          <w:rFonts w:hint="eastAsia"/>
          <w:sz w:val="24"/>
        </w:rPr>
        <w:t>）总结了直播课堂开展的现状、存在的问题以及改进策略。桑海翎（</w:t>
      </w:r>
      <w:r w:rsidRPr="00E25CB1">
        <w:rPr>
          <w:rFonts w:hint="eastAsia"/>
          <w:sz w:val="24"/>
        </w:rPr>
        <w:t>2007</w:t>
      </w:r>
      <w:r w:rsidRPr="00E25CB1">
        <w:rPr>
          <w:rFonts w:hint="eastAsia"/>
          <w:sz w:val="24"/>
        </w:rPr>
        <w:t>）、方明建等（</w:t>
      </w:r>
      <w:r w:rsidRPr="00E25CB1">
        <w:rPr>
          <w:rFonts w:hint="eastAsia"/>
          <w:sz w:val="24"/>
        </w:rPr>
        <w:t>2008</w:t>
      </w:r>
      <w:r w:rsidRPr="00E25CB1">
        <w:rPr>
          <w:rFonts w:hint="eastAsia"/>
          <w:sz w:val="24"/>
        </w:rPr>
        <w:t>）、孙昌达（</w:t>
      </w:r>
      <w:r w:rsidRPr="00E25CB1">
        <w:rPr>
          <w:rFonts w:hint="eastAsia"/>
          <w:sz w:val="24"/>
        </w:rPr>
        <w:t>2003</w:t>
      </w:r>
      <w:r w:rsidRPr="00E25CB1">
        <w:rPr>
          <w:rFonts w:hint="eastAsia"/>
          <w:sz w:val="24"/>
        </w:rPr>
        <w:t>）等在介绍双向视频会议系统及其功能的基础上，总结了其在远程教学中的应用情况、教学模式等。除此之外，视频直播技术在新兴起的翻转课堂、微课、</w:t>
      </w:r>
      <w:r w:rsidRPr="00E25CB1">
        <w:rPr>
          <w:rFonts w:hint="eastAsia"/>
          <w:sz w:val="24"/>
        </w:rPr>
        <w:t>MOOC</w:t>
      </w:r>
      <w:r w:rsidRPr="00E25CB1">
        <w:rPr>
          <w:rFonts w:hint="eastAsia"/>
          <w:sz w:val="24"/>
        </w:rPr>
        <w:t>等教学模式中也得到了大量应用。</w:t>
      </w:r>
    </w:p>
    <w:p w:rsidR="002251EC" w:rsidRPr="00E04FDF" w:rsidRDefault="002251EC" w:rsidP="002251EC">
      <w:pPr>
        <w:spacing w:line="420" w:lineRule="exact"/>
        <w:ind w:firstLineChars="200" w:firstLine="480"/>
        <w:rPr>
          <w:rFonts w:hint="eastAsia"/>
          <w:sz w:val="24"/>
        </w:rPr>
      </w:pPr>
      <w:r w:rsidRPr="00E25CB1">
        <w:rPr>
          <w:rFonts w:hint="eastAsia"/>
          <w:sz w:val="24"/>
        </w:rPr>
        <w:t>上述校际网络协作项目大多基于异步网络通信技术（如</w:t>
      </w:r>
      <w:r w:rsidRPr="00E25CB1">
        <w:rPr>
          <w:rFonts w:hint="eastAsia"/>
          <w:sz w:val="24"/>
        </w:rPr>
        <w:t>BBS</w:t>
      </w:r>
      <w:r w:rsidRPr="00E25CB1">
        <w:rPr>
          <w:rFonts w:hint="eastAsia"/>
          <w:sz w:val="24"/>
        </w:rPr>
        <w:t>等），或者基于窄带的文字同步交流（如</w:t>
      </w:r>
      <w:r w:rsidRPr="00E25CB1">
        <w:rPr>
          <w:rFonts w:hint="eastAsia"/>
          <w:sz w:val="24"/>
        </w:rPr>
        <w:t>QQ</w:t>
      </w:r>
      <w:r w:rsidRPr="00E25CB1">
        <w:rPr>
          <w:rFonts w:hint="eastAsia"/>
          <w:sz w:val="24"/>
        </w:rPr>
        <w:t>、网上聊天室等），而基于宽带的视频直播技术多用于电大和网络学院的远程教学中</w:t>
      </w:r>
      <w:r w:rsidRPr="00E25CB1">
        <w:rPr>
          <w:sz w:val="24"/>
        </w:rPr>
        <w:t>，</w:t>
      </w:r>
      <w:r w:rsidRPr="00E25CB1">
        <w:rPr>
          <w:rFonts w:hint="eastAsia"/>
          <w:sz w:val="24"/>
        </w:rPr>
        <w:t>很少被用于校际协作同步课堂。天津市电化教育馆凭借其“空中课堂”项目中积累的经验，尝试利用同步视频技术，让处于不同区县的学校，进行校际协作同步教学，即让处于异地的两个教室同上一节课。</w:t>
      </w:r>
      <w:r w:rsidRPr="008A78EC">
        <w:rPr>
          <w:rFonts w:hint="eastAsia"/>
          <w:sz w:val="24"/>
        </w:rPr>
        <w:t>本研究将围绕该系统工程的展开，进行技术探索和经验总结。</w: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1.2</w:t>
      </w:r>
      <w:r w:rsidRPr="007D5816">
        <w:rPr>
          <w:rFonts w:ascii="宋体" w:hAnsi="宋体" w:hint="eastAsia"/>
          <w:b/>
          <w:sz w:val="24"/>
        </w:rPr>
        <w:tab/>
        <w:t>选题意义</w:t>
      </w:r>
    </w:p>
    <w:p w:rsidR="002251EC" w:rsidRDefault="002251EC" w:rsidP="002251EC">
      <w:pPr>
        <w:spacing w:line="420" w:lineRule="exact"/>
        <w:ind w:firstLineChars="200" w:firstLine="480"/>
        <w:rPr>
          <w:rFonts w:hint="eastAsia"/>
          <w:sz w:val="24"/>
        </w:rPr>
      </w:pPr>
      <w:r w:rsidRPr="002D42B3">
        <w:rPr>
          <w:rFonts w:hint="eastAsia"/>
          <w:sz w:val="24"/>
        </w:rPr>
        <w:t>天津市校际网络同步教学项目</w:t>
      </w:r>
      <w:r>
        <w:rPr>
          <w:rFonts w:hint="eastAsia"/>
          <w:sz w:val="24"/>
        </w:rPr>
        <w:t>由</w:t>
      </w:r>
      <w:r>
        <w:rPr>
          <w:sz w:val="24"/>
        </w:rPr>
        <w:t>天津市电化教育馆主导，组织专家进行多次论证，获得通过。公开招投标环节</w:t>
      </w:r>
      <w:r>
        <w:rPr>
          <w:rFonts w:hint="eastAsia"/>
          <w:sz w:val="24"/>
        </w:rPr>
        <w:t>已于</w:t>
      </w:r>
      <w:r>
        <w:rPr>
          <w:rFonts w:hint="eastAsia"/>
          <w:sz w:val="24"/>
        </w:rPr>
        <w:t>2016</w:t>
      </w:r>
      <w:r>
        <w:rPr>
          <w:rFonts w:hint="eastAsia"/>
          <w:sz w:val="24"/>
        </w:rPr>
        <w:t>年</w:t>
      </w:r>
      <w:r>
        <w:rPr>
          <w:sz w:val="24"/>
        </w:rPr>
        <w:t>上半年完成，</w:t>
      </w:r>
      <w:r>
        <w:rPr>
          <w:rFonts w:hint="eastAsia"/>
          <w:sz w:val="24"/>
        </w:rPr>
        <w:t>现在</w:t>
      </w:r>
      <w:r>
        <w:rPr>
          <w:sz w:val="24"/>
        </w:rPr>
        <w:t>全市</w:t>
      </w:r>
      <w:r>
        <w:rPr>
          <w:rFonts w:hint="eastAsia"/>
          <w:sz w:val="24"/>
        </w:rPr>
        <w:t>700</w:t>
      </w:r>
      <w:r>
        <w:rPr>
          <w:rFonts w:hint="eastAsia"/>
          <w:sz w:val="24"/>
        </w:rPr>
        <w:t>余所</w:t>
      </w:r>
      <w:r>
        <w:rPr>
          <w:sz w:val="24"/>
        </w:rPr>
        <w:t>学校已经部署了网络同步教学设备，开展常态化的</w:t>
      </w:r>
      <w:r>
        <w:rPr>
          <w:rFonts w:hint="eastAsia"/>
          <w:sz w:val="24"/>
        </w:rPr>
        <w:t>校际</w:t>
      </w:r>
      <w:r>
        <w:rPr>
          <w:sz w:val="24"/>
        </w:rPr>
        <w:t>网络同步教学已</w:t>
      </w:r>
      <w:r>
        <w:rPr>
          <w:rFonts w:hint="eastAsia"/>
          <w:sz w:val="24"/>
        </w:rPr>
        <w:t>具备</w:t>
      </w:r>
      <w:r>
        <w:rPr>
          <w:sz w:val="24"/>
        </w:rPr>
        <w:t>良好的物质基础。</w:t>
      </w:r>
      <w:r>
        <w:rPr>
          <w:rFonts w:hint="eastAsia"/>
          <w:sz w:val="24"/>
        </w:rPr>
        <w:t>本</w:t>
      </w:r>
      <w:r>
        <w:rPr>
          <w:sz w:val="24"/>
        </w:rPr>
        <w:t>研究课题将紧紧围绕项目的开展，进行深入的理论探索和经验总结。本</w:t>
      </w:r>
      <w:r>
        <w:rPr>
          <w:rFonts w:hint="eastAsia"/>
          <w:sz w:val="24"/>
        </w:rPr>
        <w:t>课题</w:t>
      </w:r>
      <w:r>
        <w:rPr>
          <w:sz w:val="24"/>
        </w:rPr>
        <w:t>的开展意义重大，具体体现如下：</w:t>
      </w:r>
    </w:p>
    <w:p w:rsidR="002251EC" w:rsidRDefault="002251EC" w:rsidP="002251EC">
      <w:pPr>
        <w:spacing w:line="420" w:lineRule="exact"/>
        <w:ind w:firstLineChars="200" w:firstLine="480"/>
        <w:rPr>
          <w:sz w:val="24"/>
        </w:rPr>
      </w:pPr>
      <w:r>
        <w:rPr>
          <w:rFonts w:hint="eastAsia"/>
          <w:sz w:val="24"/>
        </w:rPr>
        <w:t>1</w:t>
      </w:r>
      <w:r>
        <w:rPr>
          <w:sz w:val="24"/>
        </w:rPr>
        <w:t xml:space="preserve">. </w:t>
      </w:r>
      <w:r w:rsidRPr="00EA02F0">
        <w:rPr>
          <w:rFonts w:hint="eastAsia"/>
          <w:sz w:val="24"/>
        </w:rPr>
        <w:t>可促进城乡教育资源的共享共用</w:t>
      </w:r>
    </w:p>
    <w:p w:rsidR="002251EC" w:rsidRPr="00EA02F0" w:rsidRDefault="002251EC" w:rsidP="002251EC">
      <w:pPr>
        <w:spacing w:line="420" w:lineRule="exact"/>
        <w:ind w:firstLineChars="200" w:firstLine="480"/>
        <w:rPr>
          <w:rFonts w:hint="eastAsia"/>
          <w:sz w:val="24"/>
        </w:rPr>
      </w:pPr>
      <w:r w:rsidRPr="00EA02F0">
        <w:rPr>
          <w:rFonts w:hint="eastAsia"/>
          <w:sz w:val="24"/>
        </w:rPr>
        <w:t>天津市呈现出以城区为中心，向近郊、远郊扩散的三圈层结构，这种经济圈层特性与</w:t>
      </w:r>
      <w:proofErr w:type="gramStart"/>
      <w:r w:rsidRPr="00EA02F0">
        <w:rPr>
          <w:rFonts w:hint="eastAsia"/>
          <w:sz w:val="24"/>
        </w:rPr>
        <w:t>优质学校</w:t>
      </w:r>
      <w:proofErr w:type="gramEnd"/>
      <w:r w:rsidRPr="00EA02F0">
        <w:rPr>
          <w:rFonts w:hint="eastAsia"/>
          <w:sz w:val="24"/>
        </w:rPr>
        <w:t>分布特性表现出类似特点。借助网络技术，尤其是同步视频技术，以跨区域学校结对为主要形式，形成城乡教育互动发展联盟模式，可有效促进城乡教育资源的共用共享。</w:t>
      </w:r>
    </w:p>
    <w:p w:rsidR="002251EC" w:rsidRDefault="002251EC" w:rsidP="002251EC">
      <w:pPr>
        <w:spacing w:line="420" w:lineRule="exact"/>
        <w:ind w:firstLineChars="200" w:firstLine="480"/>
        <w:rPr>
          <w:sz w:val="24"/>
        </w:rPr>
      </w:pPr>
      <w:r>
        <w:rPr>
          <w:rFonts w:hint="eastAsia"/>
          <w:sz w:val="24"/>
        </w:rPr>
        <w:t>2</w:t>
      </w:r>
      <w:r>
        <w:rPr>
          <w:sz w:val="24"/>
        </w:rPr>
        <w:t xml:space="preserve">. </w:t>
      </w:r>
      <w:r w:rsidRPr="00EA02F0">
        <w:rPr>
          <w:rFonts w:hint="eastAsia"/>
          <w:sz w:val="24"/>
        </w:rPr>
        <w:t>可促进学生多方位的能力发展</w:t>
      </w:r>
    </w:p>
    <w:p w:rsidR="002251EC" w:rsidRPr="00EA02F0" w:rsidRDefault="002251EC" w:rsidP="002251EC">
      <w:pPr>
        <w:spacing w:line="420" w:lineRule="exact"/>
        <w:ind w:firstLineChars="200" w:firstLine="480"/>
        <w:rPr>
          <w:rFonts w:hint="eastAsia"/>
          <w:sz w:val="24"/>
        </w:rPr>
      </w:pPr>
      <w:r w:rsidRPr="00EA02F0">
        <w:rPr>
          <w:rFonts w:hint="eastAsia"/>
          <w:sz w:val="24"/>
        </w:rPr>
        <w:t>借</w:t>
      </w:r>
      <w:r>
        <w:rPr>
          <w:rFonts w:hint="eastAsia"/>
          <w:sz w:val="24"/>
        </w:rPr>
        <w:t>助同步的网络视频，分处</w:t>
      </w:r>
      <w:r w:rsidRPr="00EA02F0">
        <w:rPr>
          <w:rFonts w:hint="eastAsia"/>
          <w:sz w:val="24"/>
        </w:rPr>
        <w:t>两个学校的学生同上一节课，可以拓展学生视野，</w:t>
      </w:r>
      <w:r w:rsidRPr="00EA02F0">
        <w:rPr>
          <w:rFonts w:hint="eastAsia"/>
          <w:sz w:val="24"/>
        </w:rPr>
        <w:lastRenderedPageBreak/>
        <w:t>提高学生的沟通和协作能力。对教育资源相对薄弱学校的学生，这是他们很好的学习机会。对优势学校的学生，这样的课程是他们了解世界的新窗口，可激发他们的学习积极性，也会激发他们先进带动后进的爱心。</w:t>
      </w:r>
    </w:p>
    <w:p w:rsidR="002251EC" w:rsidRDefault="002251EC" w:rsidP="002251EC">
      <w:pPr>
        <w:spacing w:line="420" w:lineRule="exact"/>
        <w:ind w:firstLineChars="200" w:firstLine="480"/>
        <w:rPr>
          <w:sz w:val="24"/>
        </w:rPr>
      </w:pPr>
      <w:r>
        <w:rPr>
          <w:rFonts w:hint="eastAsia"/>
          <w:sz w:val="24"/>
        </w:rPr>
        <w:t>3</w:t>
      </w:r>
      <w:r>
        <w:rPr>
          <w:sz w:val="24"/>
        </w:rPr>
        <w:t xml:space="preserve">. </w:t>
      </w:r>
      <w:r w:rsidRPr="00EA02F0">
        <w:rPr>
          <w:rFonts w:hint="eastAsia"/>
          <w:sz w:val="24"/>
        </w:rPr>
        <w:t>可促进教学研究的互动与交流</w:t>
      </w:r>
    </w:p>
    <w:p w:rsidR="002251EC" w:rsidRPr="00E04FDF" w:rsidRDefault="002251EC" w:rsidP="002251EC">
      <w:pPr>
        <w:spacing w:line="420" w:lineRule="exact"/>
        <w:ind w:firstLineChars="200" w:firstLine="480"/>
        <w:rPr>
          <w:rFonts w:hint="eastAsia"/>
          <w:sz w:val="24"/>
        </w:rPr>
      </w:pPr>
      <w:r w:rsidRPr="00EA02F0">
        <w:rPr>
          <w:rFonts w:hint="eastAsia"/>
          <w:sz w:val="24"/>
        </w:rPr>
        <w:t>参与同步教学的老师，在课前他们可以利用交互视频进行交流和协作备课，在课程的进行过程中，他们可以随着课程的展开，进行分工协作。在课程结束后，还可以利用交互视频进行总结、反思。这既是优秀教师讨论和思想碰撞的舞台，也是不同教学经验教师相互学习的舞台。</w: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1.3</w:t>
      </w:r>
      <w:r w:rsidRPr="007D5816">
        <w:rPr>
          <w:rFonts w:ascii="宋体" w:hAnsi="宋体" w:hint="eastAsia"/>
          <w:b/>
          <w:sz w:val="24"/>
        </w:rPr>
        <w:tab/>
        <w:t>研究价值</w:t>
      </w:r>
    </w:p>
    <w:p w:rsidR="002251EC" w:rsidRDefault="002251EC" w:rsidP="002251EC">
      <w:pPr>
        <w:spacing w:line="420" w:lineRule="exact"/>
        <w:ind w:firstLineChars="200" w:firstLine="480"/>
        <w:rPr>
          <w:rFonts w:hint="eastAsia"/>
          <w:sz w:val="24"/>
        </w:rPr>
      </w:pPr>
      <w:r>
        <w:rPr>
          <w:rFonts w:hint="eastAsia"/>
          <w:sz w:val="24"/>
        </w:rPr>
        <w:t>本</w:t>
      </w:r>
      <w:r>
        <w:rPr>
          <w:sz w:val="24"/>
        </w:rPr>
        <w:t>课题的价值体现如下：</w:t>
      </w:r>
    </w:p>
    <w:p w:rsidR="002251EC" w:rsidRPr="00E04FDF" w:rsidRDefault="002251EC" w:rsidP="002251EC">
      <w:pPr>
        <w:spacing w:line="420" w:lineRule="exact"/>
        <w:ind w:firstLineChars="200" w:firstLine="480"/>
        <w:rPr>
          <w:rFonts w:hint="eastAsia"/>
          <w:sz w:val="24"/>
        </w:rPr>
      </w:pPr>
      <w:r>
        <w:rPr>
          <w:sz w:val="24"/>
        </w:rPr>
        <w:t xml:space="preserve">1. </w:t>
      </w:r>
      <w:r w:rsidRPr="00E04FDF">
        <w:rPr>
          <w:rFonts w:hint="eastAsia"/>
          <w:sz w:val="24"/>
        </w:rPr>
        <w:t>天津市校际网络同步教学项目</w:t>
      </w:r>
      <w:r>
        <w:rPr>
          <w:rFonts w:hint="eastAsia"/>
          <w:sz w:val="24"/>
        </w:rPr>
        <w:t>是国际</w:t>
      </w:r>
      <w:r>
        <w:rPr>
          <w:sz w:val="24"/>
        </w:rPr>
        <w:t>、国内首个</w:t>
      </w:r>
      <w:r>
        <w:rPr>
          <w:rFonts w:hint="eastAsia"/>
          <w:sz w:val="24"/>
        </w:rPr>
        <w:t>连接区域</w:t>
      </w:r>
      <w:r>
        <w:rPr>
          <w:sz w:val="24"/>
        </w:rPr>
        <w:t>内</w:t>
      </w:r>
      <w:r>
        <w:rPr>
          <w:rFonts w:hint="eastAsia"/>
          <w:sz w:val="24"/>
        </w:rPr>
        <w:t>700</w:t>
      </w:r>
      <w:r>
        <w:rPr>
          <w:rFonts w:hint="eastAsia"/>
          <w:sz w:val="24"/>
        </w:rPr>
        <w:t>余所</w:t>
      </w:r>
      <w:r>
        <w:rPr>
          <w:sz w:val="24"/>
        </w:rPr>
        <w:t>学校，开展校际网络同步教学，且以校际协作</w:t>
      </w:r>
      <w:r>
        <w:rPr>
          <w:rFonts w:hint="eastAsia"/>
          <w:sz w:val="24"/>
        </w:rPr>
        <w:t>、</w:t>
      </w:r>
      <w:r>
        <w:rPr>
          <w:sz w:val="24"/>
        </w:rPr>
        <w:t>双向互动开展教学</w:t>
      </w:r>
      <w:r>
        <w:rPr>
          <w:rFonts w:hint="eastAsia"/>
          <w:sz w:val="24"/>
        </w:rPr>
        <w:t>为主要模式</w:t>
      </w:r>
      <w:r>
        <w:rPr>
          <w:sz w:val="24"/>
        </w:rPr>
        <w:t>，</w:t>
      </w:r>
      <w:r>
        <w:rPr>
          <w:rFonts w:hint="eastAsia"/>
          <w:sz w:val="24"/>
        </w:rPr>
        <w:t>而非</w:t>
      </w:r>
      <w:r>
        <w:rPr>
          <w:sz w:val="24"/>
        </w:rPr>
        <w:t>简单的</w:t>
      </w:r>
      <w:r>
        <w:rPr>
          <w:rFonts w:hint="eastAsia"/>
          <w:sz w:val="24"/>
        </w:rPr>
        <w:t>教学</w:t>
      </w:r>
      <w:r>
        <w:rPr>
          <w:sz w:val="24"/>
        </w:rPr>
        <w:t>内容异地</w:t>
      </w:r>
      <w:r>
        <w:rPr>
          <w:rFonts w:hint="eastAsia"/>
          <w:sz w:val="24"/>
        </w:rPr>
        <w:t>单向</w:t>
      </w:r>
      <w:r>
        <w:rPr>
          <w:sz w:val="24"/>
        </w:rPr>
        <w:t>传送为</w:t>
      </w:r>
      <w:r>
        <w:rPr>
          <w:rFonts w:hint="eastAsia"/>
          <w:sz w:val="24"/>
        </w:rPr>
        <w:t>目标</w:t>
      </w:r>
      <w:r>
        <w:rPr>
          <w:sz w:val="24"/>
        </w:rPr>
        <w:t>的教学实践项目。本</w:t>
      </w:r>
      <w:r>
        <w:rPr>
          <w:rFonts w:hint="eastAsia"/>
          <w:sz w:val="24"/>
        </w:rPr>
        <w:t>课题</w:t>
      </w:r>
      <w:r>
        <w:rPr>
          <w:sz w:val="24"/>
        </w:rPr>
        <w:t>将为该项目的开展</w:t>
      </w:r>
      <w:r w:rsidRPr="00E04FDF">
        <w:rPr>
          <w:rFonts w:hint="eastAsia"/>
          <w:sz w:val="24"/>
        </w:rPr>
        <w:t>提供理论支撑</w:t>
      </w:r>
      <w:r>
        <w:rPr>
          <w:rFonts w:hint="eastAsia"/>
          <w:sz w:val="24"/>
        </w:rPr>
        <w:t>，也</w:t>
      </w:r>
      <w:r>
        <w:rPr>
          <w:sz w:val="24"/>
        </w:rPr>
        <w:t>将对项目实施</w:t>
      </w:r>
      <w:r>
        <w:rPr>
          <w:rFonts w:hint="eastAsia"/>
          <w:sz w:val="24"/>
        </w:rPr>
        <w:t>进行</w:t>
      </w:r>
      <w:r>
        <w:rPr>
          <w:sz w:val="24"/>
        </w:rPr>
        <w:t>系统的经验总结。</w:t>
      </w:r>
      <w:r>
        <w:rPr>
          <w:rFonts w:hint="eastAsia"/>
          <w:sz w:val="24"/>
        </w:rPr>
        <w:t>本</w:t>
      </w:r>
      <w:r>
        <w:rPr>
          <w:sz w:val="24"/>
        </w:rPr>
        <w:t>课题的研究成果</w:t>
      </w:r>
      <w:r>
        <w:rPr>
          <w:rFonts w:hint="eastAsia"/>
          <w:sz w:val="24"/>
        </w:rPr>
        <w:t>有雄厚</w:t>
      </w:r>
      <w:r>
        <w:rPr>
          <w:sz w:val="24"/>
        </w:rPr>
        <w:t>的实践基础，</w:t>
      </w:r>
      <w:r>
        <w:rPr>
          <w:rFonts w:hint="eastAsia"/>
          <w:sz w:val="24"/>
        </w:rPr>
        <w:t>将</w:t>
      </w:r>
      <w:r>
        <w:rPr>
          <w:sz w:val="24"/>
        </w:rPr>
        <w:t>为其它省份开展类似项目提供指导和借鉴。</w:t>
      </w:r>
    </w:p>
    <w:p w:rsidR="002251EC" w:rsidRPr="00E04FDF" w:rsidRDefault="002251EC" w:rsidP="002251EC">
      <w:pPr>
        <w:spacing w:line="420" w:lineRule="exact"/>
        <w:ind w:firstLineChars="200" w:firstLine="480"/>
        <w:rPr>
          <w:rFonts w:hint="eastAsia"/>
          <w:sz w:val="24"/>
        </w:rPr>
      </w:pPr>
      <w:r>
        <w:rPr>
          <w:sz w:val="24"/>
        </w:rPr>
        <w:t xml:space="preserve">2. </w:t>
      </w:r>
      <w:r w:rsidRPr="00E04FDF">
        <w:rPr>
          <w:rFonts w:hint="eastAsia"/>
          <w:sz w:val="24"/>
        </w:rPr>
        <w:t>运用</w:t>
      </w:r>
      <w:r>
        <w:rPr>
          <w:rFonts w:hint="eastAsia"/>
          <w:sz w:val="24"/>
        </w:rPr>
        <w:t>校际</w:t>
      </w:r>
      <w:r>
        <w:rPr>
          <w:sz w:val="24"/>
        </w:rPr>
        <w:t>网络同步教学这一技术手段，</w:t>
      </w:r>
      <w:r w:rsidRPr="00E04FDF">
        <w:rPr>
          <w:rFonts w:hint="eastAsia"/>
          <w:sz w:val="24"/>
        </w:rPr>
        <w:t>变革传统的教学模式，实现教育理念与教学方式的重大变革。</w:t>
      </w:r>
    </w:p>
    <w:p w:rsidR="002251EC" w:rsidRPr="00E04FDF" w:rsidRDefault="002251EC" w:rsidP="002251EC">
      <w:pPr>
        <w:spacing w:line="420" w:lineRule="exact"/>
        <w:ind w:firstLineChars="200" w:firstLine="480"/>
        <w:rPr>
          <w:rFonts w:hint="eastAsia"/>
          <w:sz w:val="24"/>
        </w:rPr>
      </w:pPr>
      <w:r>
        <w:rPr>
          <w:sz w:val="24"/>
        </w:rPr>
        <w:t xml:space="preserve">3. </w:t>
      </w:r>
      <w:r>
        <w:rPr>
          <w:rFonts w:hint="eastAsia"/>
          <w:sz w:val="24"/>
        </w:rPr>
        <w:t>利用校际网络同步教学环境，实现跨区域、跨校协作</w:t>
      </w:r>
      <w:r>
        <w:rPr>
          <w:sz w:val="24"/>
        </w:rPr>
        <w:t>教学，</w:t>
      </w:r>
      <w:r>
        <w:rPr>
          <w:rFonts w:hint="eastAsia"/>
          <w:sz w:val="24"/>
        </w:rPr>
        <w:t>将</w:t>
      </w:r>
      <w:r>
        <w:rPr>
          <w:sz w:val="24"/>
        </w:rPr>
        <w:t>强校更强、优势互补、</w:t>
      </w:r>
      <w:r>
        <w:rPr>
          <w:rFonts w:hint="eastAsia"/>
          <w:sz w:val="24"/>
        </w:rPr>
        <w:t>以强</w:t>
      </w:r>
      <w:r>
        <w:rPr>
          <w:sz w:val="24"/>
        </w:rPr>
        <w:t>带弱，从而使优质教育资源的共享常态化</w:t>
      </w:r>
      <w:r w:rsidRPr="00E04FDF">
        <w:rPr>
          <w:rFonts w:hint="eastAsia"/>
          <w:sz w:val="24"/>
        </w:rPr>
        <w:t>。</w:t>
      </w:r>
    </w:p>
    <w:p w:rsidR="002251EC" w:rsidRDefault="002251EC" w:rsidP="002251EC">
      <w:pPr>
        <w:spacing w:line="420" w:lineRule="exact"/>
        <w:ind w:firstLineChars="200" w:firstLine="480"/>
        <w:rPr>
          <w:sz w:val="24"/>
        </w:rPr>
      </w:pPr>
      <w:r>
        <w:rPr>
          <w:sz w:val="24"/>
        </w:rPr>
        <w:t xml:space="preserve">4. </w:t>
      </w:r>
      <w:r>
        <w:rPr>
          <w:rFonts w:hint="eastAsia"/>
          <w:sz w:val="24"/>
        </w:rPr>
        <w:t>利用校际网络同步教学环境，实现</w:t>
      </w:r>
      <w:r>
        <w:rPr>
          <w:sz w:val="24"/>
        </w:rPr>
        <w:t>跨学科整合，</w:t>
      </w:r>
      <w:r>
        <w:rPr>
          <w:rFonts w:hint="eastAsia"/>
          <w:sz w:val="24"/>
        </w:rPr>
        <w:t>推广</w:t>
      </w:r>
      <w:r>
        <w:rPr>
          <w:sz w:val="24"/>
        </w:rPr>
        <w:t>以</w:t>
      </w:r>
      <w:r>
        <w:rPr>
          <w:rFonts w:hint="eastAsia"/>
          <w:sz w:val="24"/>
        </w:rPr>
        <w:t>STEM</w:t>
      </w:r>
      <w:r>
        <w:rPr>
          <w:rFonts w:hint="eastAsia"/>
          <w:sz w:val="24"/>
        </w:rPr>
        <w:t>为</w:t>
      </w:r>
      <w:r>
        <w:rPr>
          <w:sz w:val="24"/>
        </w:rPr>
        <w:t>代表的跨学科内容整合，</w:t>
      </w:r>
      <w:r>
        <w:rPr>
          <w:rFonts w:hint="eastAsia"/>
          <w:sz w:val="24"/>
        </w:rPr>
        <w:t>切实</w:t>
      </w:r>
      <w:r>
        <w:rPr>
          <w:sz w:val="24"/>
        </w:rPr>
        <w:t>提高学生的综合素质，切实</w:t>
      </w:r>
      <w:r w:rsidRPr="00E04FDF">
        <w:rPr>
          <w:rFonts w:hint="eastAsia"/>
          <w:sz w:val="24"/>
        </w:rPr>
        <w:t>推进基础教育信息课程改革。</w: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1.4</w:t>
      </w:r>
      <w:r w:rsidRPr="007D5816">
        <w:rPr>
          <w:rFonts w:ascii="宋体" w:hAnsi="宋体" w:hint="eastAsia"/>
          <w:b/>
          <w:sz w:val="24"/>
        </w:rPr>
        <w:tab/>
        <w:t>核心概念界定</w:t>
      </w:r>
    </w:p>
    <w:p w:rsidR="002251EC" w:rsidRPr="00E04FDF" w:rsidRDefault="002251EC" w:rsidP="002251EC">
      <w:pPr>
        <w:spacing w:line="440" w:lineRule="exact"/>
        <w:ind w:firstLineChars="200" w:firstLine="480"/>
        <w:rPr>
          <w:rFonts w:hint="eastAsia"/>
          <w:sz w:val="24"/>
        </w:rPr>
      </w:pPr>
      <w:r>
        <w:rPr>
          <w:sz w:val="24"/>
        </w:rPr>
        <w:t xml:space="preserve">1. </w:t>
      </w:r>
      <w:r w:rsidRPr="00E04FDF">
        <w:rPr>
          <w:rFonts w:hint="eastAsia"/>
          <w:sz w:val="24"/>
        </w:rPr>
        <w:t>校际网络同步教学</w:t>
      </w:r>
    </w:p>
    <w:p w:rsidR="002251EC" w:rsidRPr="00E04FDF" w:rsidRDefault="002251EC" w:rsidP="002251EC">
      <w:pPr>
        <w:spacing w:line="440" w:lineRule="exact"/>
        <w:ind w:firstLineChars="200" w:firstLine="480"/>
        <w:rPr>
          <w:rFonts w:hint="eastAsia"/>
          <w:sz w:val="24"/>
        </w:rPr>
      </w:pPr>
      <w:r w:rsidRPr="00E04FDF">
        <w:rPr>
          <w:rFonts w:hint="eastAsia"/>
          <w:sz w:val="24"/>
        </w:rPr>
        <w:t>校际网络同步教学是指借助音视频互动技术，使身处不同地理位置的师生同上一堂课。协作内容以同上一堂课为抓手，以新课程实施过程中的常态化教学为展开重点，并主动国际化，积极探索在不同文化背景环境下的教学交流方法，培养创新型国际化人才。在校际网络同步教学中，优秀教师可以跨越地域的限制，同时对两个班级进行授课，使总校与分校、城镇与乡村、本市与外埠、本市与境外所有的学习者都能共同享受优质教师资源，共同学习、共同交流、共同进步。同时还可以细化为课内课外、课堂之间、课堂与研究机构间及研究机构之间，开展各种协作活动。</w:t>
      </w:r>
    </w:p>
    <w:p w:rsidR="002251EC" w:rsidRPr="00E04FDF" w:rsidRDefault="002251EC" w:rsidP="002251EC">
      <w:pPr>
        <w:spacing w:line="440" w:lineRule="exact"/>
        <w:ind w:firstLineChars="200" w:firstLine="480"/>
        <w:rPr>
          <w:rFonts w:hint="eastAsia"/>
          <w:sz w:val="24"/>
        </w:rPr>
      </w:pPr>
      <w:r>
        <w:rPr>
          <w:sz w:val="24"/>
        </w:rPr>
        <w:t xml:space="preserve">2. </w:t>
      </w:r>
      <w:r w:rsidRPr="00E04FDF">
        <w:rPr>
          <w:rFonts w:hint="eastAsia"/>
          <w:sz w:val="24"/>
        </w:rPr>
        <w:t>协作学习</w:t>
      </w:r>
      <w:r w:rsidRPr="00E04FDF">
        <w:rPr>
          <w:rFonts w:hint="eastAsia"/>
          <w:sz w:val="24"/>
        </w:rPr>
        <w:t>/</w:t>
      </w:r>
      <w:r w:rsidRPr="00E04FDF">
        <w:rPr>
          <w:rFonts w:hint="eastAsia"/>
          <w:sz w:val="24"/>
        </w:rPr>
        <w:t>校际协作学习</w:t>
      </w:r>
    </w:p>
    <w:p w:rsidR="002251EC" w:rsidRPr="00E04FDF" w:rsidRDefault="002251EC" w:rsidP="002251EC">
      <w:pPr>
        <w:spacing w:line="440" w:lineRule="exact"/>
        <w:ind w:firstLineChars="200" w:firstLine="480"/>
        <w:rPr>
          <w:rFonts w:hint="eastAsia"/>
          <w:sz w:val="24"/>
        </w:rPr>
      </w:pPr>
      <w:r w:rsidRPr="00E04FDF">
        <w:rPr>
          <w:rFonts w:hint="eastAsia"/>
          <w:sz w:val="24"/>
        </w:rPr>
        <w:lastRenderedPageBreak/>
        <w:t>协作学习是现代教学理论和实践中经常用到的教与学方式。黄荣怀教授认为：“协作学习是学生以小组形式参与、为达到共同学习的目标、在一定的激励机制下最大化个人和他人的学习成果。”</w:t>
      </w:r>
    </w:p>
    <w:p w:rsidR="002251EC" w:rsidRPr="00E04FDF" w:rsidRDefault="002251EC" w:rsidP="002251EC">
      <w:pPr>
        <w:spacing w:line="440" w:lineRule="exact"/>
        <w:ind w:firstLineChars="200" w:firstLine="480"/>
        <w:rPr>
          <w:rFonts w:hint="eastAsia"/>
          <w:sz w:val="24"/>
        </w:rPr>
      </w:pPr>
      <w:r w:rsidRPr="00E04FDF">
        <w:rPr>
          <w:rFonts w:hint="eastAsia"/>
          <w:sz w:val="24"/>
        </w:rPr>
        <w:t>校际协作学习一般指基于网络的学校之间的协作学习，利用互联网开展教学活动。校际协作学习可以包括主题式教学、协作学习、协作备课、网络教研等多种形式。可以是学校与学校之间的交流，也可以是强校与弱校之间的协助。通过校际协作可以最大限度的促进教育资源均衡。</w:t>
      </w:r>
    </w:p>
    <w:p w:rsidR="002251EC" w:rsidRPr="00E04FDF" w:rsidRDefault="002251EC" w:rsidP="002251EC">
      <w:pPr>
        <w:spacing w:line="440" w:lineRule="exact"/>
        <w:ind w:firstLineChars="200" w:firstLine="480"/>
        <w:rPr>
          <w:rFonts w:hint="eastAsia"/>
          <w:sz w:val="24"/>
        </w:rPr>
      </w:pPr>
      <w:r>
        <w:rPr>
          <w:sz w:val="24"/>
        </w:rPr>
        <w:t xml:space="preserve">3. </w:t>
      </w:r>
      <w:r w:rsidRPr="00E04FDF">
        <w:rPr>
          <w:rFonts w:hint="eastAsia"/>
          <w:sz w:val="24"/>
        </w:rPr>
        <w:t>远程同步课堂</w:t>
      </w:r>
    </w:p>
    <w:p w:rsidR="002251EC" w:rsidRPr="00E04FDF" w:rsidRDefault="002251EC" w:rsidP="002251EC">
      <w:pPr>
        <w:spacing w:line="440" w:lineRule="exact"/>
        <w:ind w:firstLineChars="200" w:firstLine="480"/>
        <w:rPr>
          <w:rFonts w:hint="eastAsia"/>
          <w:sz w:val="24"/>
        </w:rPr>
      </w:pPr>
      <w:r w:rsidRPr="00E04FDF">
        <w:rPr>
          <w:rFonts w:hint="eastAsia"/>
          <w:sz w:val="24"/>
        </w:rPr>
        <w:t>天津市校际网络同步教学项目的远程同步互动课堂，以视频会议系统为基础，视音频双向实时同步互动，属于现代远程教育的一种特殊形式。具体协作方式包括：总校与分校、城镇与乡村、本市与外埠、本市与境外。还可以细化为课内课外、课堂之间、课堂与研究机构间及研究机构之间。</w:t>
      </w:r>
    </w:p>
    <w:p w:rsidR="002251EC" w:rsidRPr="009113AF" w:rsidRDefault="002251EC" w:rsidP="002251EC">
      <w:pPr>
        <w:spacing w:line="360" w:lineRule="auto"/>
        <w:ind w:firstLineChars="200" w:firstLine="560"/>
        <w:rPr>
          <w:rFonts w:ascii="黑体" w:eastAsia="黑体" w:hAnsi="黑体" w:hint="eastAsia"/>
          <w:sz w:val="28"/>
          <w:szCs w:val="28"/>
        </w:rPr>
      </w:pPr>
      <w:r w:rsidRPr="009113AF">
        <w:rPr>
          <w:rFonts w:ascii="黑体" w:eastAsia="黑体" w:hAnsi="黑体" w:hint="eastAsia"/>
          <w:sz w:val="28"/>
          <w:szCs w:val="28"/>
        </w:rPr>
        <w:t>二</w:t>
      </w:r>
      <w:r w:rsidRPr="009113AF">
        <w:rPr>
          <w:rFonts w:ascii="黑体" w:eastAsia="黑体" w:hAnsi="黑体"/>
          <w:sz w:val="28"/>
          <w:szCs w:val="28"/>
        </w:rPr>
        <w:t>、</w:t>
      </w:r>
      <w:r w:rsidRPr="009113AF">
        <w:rPr>
          <w:rFonts w:ascii="黑体" w:eastAsia="黑体" w:hAnsi="黑体" w:hint="eastAsia"/>
          <w:sz w:val="28"/>
          <w:szCs w:val="28"/>
        </w:rPr>
        <w:t>课题</w:t>
      </w:r>
      <w:r w:rsidRPr="009113AF">
        <w:rPr>
          <w:rFonts w:ascii="黑体" w:eastAsia="黑体" w:hAnsi="黑体"/>
          <w:sz w:val="28"/>
          <w:szCs w:val="28"/>
        </w:rPr>
        <w:t>研究内容</w:t>
      </w:r>
    </w:p>
    <w:p w:rsidR="002251EC" w:rsidRPr="00E04FDF" w:rsidRDefault="002251EC" w:rsidP="002251EC">
      <w:pPr>
        <w:spacing w:line="440" w:lineRule="exact"/>
        <w:ind w:firstLineChars="200" w:firstLine="480"/>
        <w:rPr>
          <w:rFonts w:hint="eastAsia"/>
          <w:sz w:val="24"/>
        </w:rPr>
      </w:pPr>
      <w:r w:rsidRPr="00E04FDF">
        <w:rPr>
          <w:rFonts w:hint="eastAsia"/>
          <w:sz w:val="24"/>
        </w:rPr>
        <w:t>本研究从理论和实践两方面系统研究，研究紧扣国家政策，把握时代脉搏，推动校际网络同步教学应用的深度和广度，促进教师专业发展和学生能力提升，加快教育理念与教学模式的革新。</w: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2.1</w:t>
      </w:r>
      <w:r w:rsidRPr="007D5816">
        <w:rPr>
          <w:rFonts w:ascii="宋体" w:hAnsi="宋体" w:hint="eastAsia"/>
          <w:b/>
          <w:sz w:val="24"/>
        </w:rPr>
        <w:tab/>
        <w:t>研究目标：</w:t>
      </w:r>
    </w:p>
    <w:p w:rsidR="002251EC" w:rsidRPr="00E04FDF" w:rsidRDefault="002251EC" w:rsidP="002251EC">
      <w:pPr>
        <w:spacing w:line="440" w:lineRule="exact"/>
        <w:ind w:firstLineChars="200" w:firstLine="480"/>
        <w:rPr>
          <w:rFonts w:hint="eastAsia"/>
          <w:sz w:val="24"/>
        </w:rPr>
      </w:pPr>
      <w:r w:rsidRPr="00304820">
        <w:rPr>
          <w:rFonts w:hint="eastAsia"/>
          <w:sz w:val="24"/>
        </w:rPr>
        <w:t>天津市为</w:t>
      </w:r>
      <w:r>
        <w:rPr>
          <w:rFonts w:hint="eastAsia"/>
          <w:sz w:val="24"/>
        </w:rPr>
        <w:t>使优质</w:t>
      </w:r>
      <w:r>
        <w:rPr>
          <w:sz w:val="24"/>
        </w:rPr>
        <w:t>教育资源均衡发展常态化</w:t>
      </w:r>
      <w:r>
        <w:rPr>
          <w:rFonts w:hint="eastAsia"/>
          <w:sz w:val="24"/>
        </w:rPr>
        <w:t>，</w:t>
      </w:r>
      <w:r w:rsidRPr="00304820">
        <w:rPr>
          <w:rFonts w:hint="eastAsia"/>
          <w:sz w:val="24"/>
        </w:rPr>
        <w:t>利用交互式双向视频技术开展校际网络同步教学的实验探索，让处</w:t>
      </w:r>
      <w:r>
        <w:rPr>
          <w:rFonts w:hint="eastAsia"/>
          <w:sz w:val="24"/>
        </w:rPr>
        <w:t>于不同位置的学校中的两个或多个班级，针对某一具体教学内容，利</w:t>
      </w:r>
      <w:r w:rsidRPr="00304820">
        <w:rPr>
          <w:rFonts w:hint="eastAsia"/>
          <w:sz w:val="24"/>
        </w:rPr>
        <w:t>同步双向视频技术同上一节课。本课题将以这样的教学形态为研究对象，研究校际网络同步教学得以顺利开展所必需的关键技术，以及这种教学形式</w:t>
      </w:r>
      <w:proofErr w:type="gramStart"/>
      <w:r w:rsidRPr="00304820">
        <w:rPr>
          <w:rFonts w:hint="eastAsia"/>
          <w:sz w:val="24"/>
        </w:rPr>
        <w:t>下独特</w:t>
      </w:r>
      <w:proofErr w:type="gramEnd"/>
      <w:r w:rsidRPr="00304820">
        <w:rPr>
          <w:rFonts w:hint="eastAsia"/>
          <w:sz w:val="24"/>
        </w:rPr>
        <w:t>的教学模式。</w:t>
      </w:r>
    </w:p>
    <w:p w:rsidR="002251EC" w:rsidRPr="00E04FDF" w:rsidRDefault="002251EC" w:rsidP="002251EC">
      <w:pPr>
        <w:spacing w:line="440" w:lineRule="exact"/>
        <w:ind w:firstLineChars="200" w:firstLine="480"/>
        <w:rPr>
          <w:rFonts w:hint="eastAsia"/>
          <w:sz w:val="24"/>
        </w:rPr>
      </w:pPr>
      <w:r w:rsidRPr="00E04FDF">
        <w:rPr>
          <w:rFonts w:hint="eastAsia"/>
          <w:sz w:val="24"/>
        </w:rPr>
        <w:t>子目标</w:t>
      </w:r>
      <w:r>
        <w:rPr>
          <w:rFonts w:hint="eastAsia"/>
          <w:sz w:val="24"/>
        </w:rPr>
        <w:t>包含以下两项</w:t>
      </w:r>
      <w:r>
        <w:rPr>
          <w:sz w:val="24"/>
        </w:rPr>
        <w:t>：</w:t>
      </w:r>
    </w:p>
    <w:p w:rsidR="002251EC" w:rsidRPr="00E04FDF" w:rsidRDefault="002251EC" w:rsidP="002251EC">
      <w:pPr>
        <w:spacing w:line="440" w:lineRule="exact"/>
        <w:ind w:firstLineChars="200" w:firstLine="480"/>
        <w:rPr>
          <w:rFonts w:hint="eastAsia"/>
          <w:sz w:val="24"/>
        </w:rPr>
      </w:pPr>
      <w:r>
        <w:rPr>
          <w:sz w:val="24"/>
        </w:rPr>
        <w:t xml:space="preserve">1. </w:t>
      </w:r>
      <w:r w:rsidRPr="00E04FDF">
        <w:rPr>
          <w:rFonts w:hint="eastAsia"/>
          <w:sz w:val="24"/>
        </w:rPr>
        <w:t>探索校际网络同步教学环境的建设与实际教学应用，构建以信息技术为支撑的新型教学模式和教学环境，促进教育理念与教学模式的重大变革。</w:t>
      </w:r>
    </w:p>
    <w:p w:rsidR="002251EC" w:rsidRPr="00E04FDF" w:rsidRDefault="002251EC" w:rsidP="002251EC">
      <w:pPr>
        <w:spacing w:line="440" w:lineRule="exact"/>
        <w:ind w:firstLineChars="200" w:firstLine="480"/>
        <w:rPr>
          <w:rFonts w:hint="eastAsia"/>
          <w:sz w:val="24"/>
        </w:rPr>
      </w:pPr>
      <w:r>
        <w:rPr>
          <w:sz w:val="24"/>
        </w:rPr>
        <w:t xml:space="preserve">2. </w:t>
      </w:r>
      <w:r w:rsidRPr="00E04FDF">
        <w:rPr>
          <w:rFonts w:hint="eastAsia"/>
          <w:sz w:val="24"/>
        </w:rPr>
        <w:t>推动校际网络同步教学应用的深度和广度，探索信息技术对区域教育信息资源共建共享，促进优质教育资源最大化利用，缩小校际、城乡教育差距，扩大优质教育资源的覆盖面。</w: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2.2</w:t>
      </w:r>
      <w:r w:rsidRPr="007D5816">
        <w:rPr>
          <w:rFonts w:ascii="宋体" w:hAnsi="宋体" w:hint="eastAsia"/>
          <w:b/>
          <w:sz w:val="24"/>
        </w:rPr>
        <w:tab/>
        <w:t>研究内容</w:t>
      </w:r>
    </w:p>
    <w:p w:rsidR="002251EC" w:rsidRDefault="002251EC" w:rsidP="002251EC">
      <w:pPr>
        <w:spacing w:line="440" w:lineRule="exact"/>
        <w:ind w:firstLineChars="200" w:firstLine="480"/>
        <w:rPr>
          <w:sz w:val="24"/>
        </w:rPr>
      </w:pPr>
      <w:r>
        <w:rPr>
          <w:sz w:val="24"/>
        </w:rPr>
        <w:t xml:space="preserve">1. </w:t>
      </w:r>
      <w:r w:rsidRPr="00E04FDF">
        <w:rPr>
          <w:rFonts w:hint="eastAsia"/>
          <w:sz w:val="24"/>
        </w:rPr>
        <w:t>校际网络同步教学环境的建设与发展研究</w:t>
      </w:r>
    </w:p>
    <w:p w:rsidR="002251EC" w:rsidRPr="00304820" w:rsidRDefault="002251EC" w:rsidP="002251EC">
      <w:pPr>
        <w:spacing w:line="440" w:lineRule="exact"/>
        <w:ind w:firstLineChars="200" w:firstLine="480"/>
        <w:rPr>
          <w:rFonts w:hint="eastAsia"/>
          <w:sz w:val="24"/>
        </w:rPr>
      </w:pPr>
      <w:r>
        <w:rPr>
          <w:rFonts w:hint="eastAsia"/>
          <w:sz w:val="24"/>
        </w:rPr>
        <w:t>（</w:t>
      </w:r>
      <w:r>
        <w:rPr>
          <w:rFonts w:hint="eastAsia"/>
          <w:sz w:val="24"/>
        </w:rPr>
        <w:t>1</w:t>
      </w:r>
      <w:r>
        <w:rPr>
          <w:rFonts w:hint="eastAsia"/>
          <w:sz w:val="24"/>
        </w:rPr>
        <w:t>）高可用性区域级网络同步教学云平台的设计与</w:t>
      </w:r>
      <w:r w:rsidRPr="00304820">
        <w:rPr>
          <w:rFonts w:hint="eastAsia"/>
          <w:sz w:val="24"/>
        </w:rPr>
        <w:t>开发</w:t>
      </w:r>
    </w:p>
    <w:p w:rsidR="002251EC" w:rsidRPr="00304820" w:rsidRDefault="002251EC" w:rsidP="002251EC">
      <w:pPr>
        <w:spacing w:line="440" w:lineRule="exact"/>
        <w:ind w:firstLineChars="200" w:firstLine="480"/>
        <w:rPr>
          <w:rFonts w:hint="eastAsia"/>
          <w:sz w:val="24"/>
        </w:rPr>
      </w:pPr>
      <w:r w:rsidRPr="00304820">
        <w:rPr>
          <w:rFonts w:hint="eastAsia"/>
          <w:sz w:val="24"/>
        </w:rPr>
        <w:lastRenderedPageBreak/>
        <w:t>通过实际参与项目，调查出同步视频教学中对软件平台的具体需求，</w:t>
      </w:r>
      <w:r>
        <w:rPr>
          <w:rFonts w:hint="eastAsia"/>
          <w:sz w:val="24"/>
        </w:rPr>
        <w:t>携手</w:t>
      </w:r>
      <w:r>
        <w:rPr>
          <w:sz w:val="24"/>
        </w:rPr>
        <w:t>企业，</w:t>
      </w:r>
      <w:r>
        <w:rPr>
          <w:rFonts w:hint="eastAsia"/>
          <w:sz w:val="24"/>
        </w:rPr>
        <w:t>设计</w:t>
      </w:r>
      <w:r w:rsidRPr="00304820">
        <w:rPr>
          <w:rFonts w:hint="eastAsia"/>
          <w:sz w:val="24"/>
        </w:rPr>
        <w:t>开发出一个可用性高的平台</w:t>
      </w:r>
      <w:r>
        <w:rPr>
          <w:rFonts w:hint="eastAsia"/>
          <w:sz w:val="24"/>
        </w:rPr>
        <w:t>，</w:t>
      </w:r>
      <w:r w:rsidRPr="00304820">
        <w:rPr>
          <w:rFonts w:hint="eastAsia"/>
          <w:sz w:val="24"/>
        </w:rPr>
        <w:t>最大限度解决师生在平台易用性方面遇到的问题。</w:t>
      </w:r>
    </w:p>
    <w:p w:rsidR="002251EC" w:rsidRPr="00304820" w:rsidRDefault="002251EC" w:rsidP="002251EC">
      <w:pPr>
        <w:spacing w:line="440" w:lineRule="exact"/>
        <w:ind w:firstLineChars="200" w:firstLine="480"/>
        <w:rPr>
          <w:rFonts w:hint="eastAsia"/>
          <w:sz w:val="24"/>
        </w:rPr>
      </w:pPr>
      <w:r>
        <w:rPr>
          <w:rFonts w:hint="eastAsia"/>
          <w:sz w:val="24"/>
        </w:rPr>
        <w:t>（</w:t>
      </w:r>
      <w:r>
        <w:rPr>
          <w:rFonts w:hint="eastAsia"/>
          <w:sz w:val="24"/>
        </w:rPr>
        <w:t>2</w:t>
      </w:r>
      <w:r>
        <w:rPr>
          <w:rFonts w:hint="eastAsia"/>
          <w:sz w:val="24"/>
        </w:rPr>
        <w:t>）</w:t>
      </w:r>
      <w:r w:rsidRPr="00304820">
        <w:rPr>
          <w:rFonts w:hint="eastAsia"/>
          <w:sz w:val="24"/>
        </w:rPr>
        <w:t>智慧型网络同步教学接入教室的设计研究</w:t>
      </w:r>
    </w:p>
    <w:p w:rsidR="002251EC" w:rsidRPr="00304820" w:rsidRDefault="002251EC" w:rsidP="002251EC">
      <w:pPr>
        <w:spacing w:line="440" w:lineRule="exact"/>
        <w:ind w:firstLineChars="200" w:firstLine="480"/>
        <w:rPr>
          <w:rFonts w:hint="eastAsia"/>
          <w:sz w:val="24"/>
        </w:rPr>
      </w:pPr>
      <w:r w:rsidRPr="00304820">
        <w:rPr>
          <w:rFonts w:hint="eastAsia"/>
          <w:sz w:val="24"/>
        </w:rPr>
        <w:t>开展同步教学的</w:t>
      </w:r>
      <w:r>
        <w:rPr>
          <w:rFonts w:hint="eastAsia"/>
          <w:sz w:val="24"/>
        </w:rPr>
        <w:t>终端教室</w:t>
      </w:r>
      <w:r w:rsidRPr="00304820">
        <w:rPr>
          <w:rFonts w:hint="eastAsia"/>
          <w:sz w:val="24"/>
        </w:rPr>
        <w:t>应配备哪些信息化设备才能让教师和学生充分参与课堂教学？这些信息化设备如何摆放安装以及如何配合使用才能</w:t>
      </w:r>
      <w:proofErr w:type="gramStart"/>
      <w:r w:rsidRPr="00304820">
        <w:rPr>
          <w:rFonts w:hint="eastAsia"/>
          <w:sz w:val="24"/>
        </w:rPr>
        <w:t>让交流</w:t>
      </w:r>
      <w:proofErr w:type="gramEnd"/>
      <w:r w:rsidRPr="00304820">
        <w:rPr>
          <w:rFonts w:hint="eastAsia"/>
          <w:sz w:val="24"/>
        </w:rPr>
        <w:t>协作更顺畅？这些都是本研究需要跟踪的问题。</w:t>
      </w:r>
    </w:p>
    <w:p w:rsidR="002251EC" w:rsidRPr="00304820" w:rsidRDefault="002251EC" w:rsidP="002251EC">
      <w:pPr>
        <w:spacing w:line="440" w:lineRule="exact"/>
        <w:ind w:firstLineChars="200" w:firstLine="480"/>
        <w:rPr>
          <w:rFonts w:hint="eastAsia"/>
          <w:sz w:val="24"/>
        </w:rPr>
      </w:pPr>
      <w:r>
        <w:rPr>
          <w:rFonts w:hint="eastAsia"/>
          <w:sz w:val="24"/>
        </w:rPr>
        <w:t>（</w:t>
      </w:r>
      <w:r>
        <w:rPr>
          <w:rFonts w:hint="eastAsia"/>
          <w:sz w:val="24"/>
        </w:rPr>
        <w:t>3</w:t>
      </w:r>
      <w:r>
        <w:rPr>
          <w:rFonts w:hint="eastAsia"/>
          <w:sz w:val="24"/>
        </w:rPr>
        <w:t>）</w:t>
      </w:r>
      <w:r w:rsidRPr="00304820">
        <w:rPr>
          <w:rFonts w:hint="eastAsia"/>
          <w:sz w:val="24"/>
        </w:rPr>
        <w:t>师生移动</w:t>
      </w:r>
      <w:proofErr w:type="gramStart"/>
      <w:r w:rsidRPr="00304820">
        <w:rPr>
          <w:rFonts w:hint="eastAsia"/>
          <w:sz w:val="24"/>
        </w:rPr>
        <w:t>型网络</w:t>
      </w:r>
      <w:proofErr w:type="gramEnd"/>
      <w:r w:rsidRPr="00304820">
        <w:rPr>
          <w:rFonts w:hint="eastAsia"/>
          <w:sz w:val="24"/>
        </w:rPr>
        <w:t>同步教学接入终端的设计与应用研究</w:t>
      </w:r>
    </w:p>
    <w:p w:rsidR="002251EC" w:rsidRPr="00304820" w:rsidRDefault="002251EC" w:rsidP="002251EC">
      <w:pPr>
        <w:spacing w:line="440" w:lineRule="exact"/>
        <w:ind w:firstLineChars="200" w:firstLine="480"/>
        <w:rPr>
          <w:rFonts w:hint="eastAsia"/>
          <w:sz w:val="24"/>
        </w:rPr>
      </w:pPr>
      <w:r w:rsidRPr="00304820">
        <w:rPr>
          <w:rFonts w:hint="eastAsia"/>
          <w:sz w:val="24"/>
        </w:rPr>
        <w:t>随着信息技术的发展，教室中可用的移动设备越来越多，如电子书包、平板电脑、智能手机等。这些移动智能终端如果能得到很好的使用，将可以提高师生课堂参与程度，并可以把课堂延伸到课下。</w:t>
      </w:r>
    </w:p>
    <w:p w:rsidR="002251EC" w:rsidRPr="00304820" w:rsidRDefault="002251EC" w:rsidP="002251EC">
      <w:pPr>
        <w:spacing w:line="440" w:lineRule="exact"/>
        <w:ind w:firstLineChars="200" w:firstLine="480"/>
        <w:rPr>
          <w:rFonts w:hint="eastAsia"/>
          <w:sz w:val="24"/>
        </w:rPr>
      </w:pPr>
      <w:r>
        <w:rPr>
          <w:rFonts w:hint="eastAsia"/>
          <w:sz w:val="24"/>
        </w:rPr>
        <w:t>（</w:t>
      </w:r>
      <w:r>
        <w:rPr>
          <w:rFonts w:hint="eastAsia"/>
          <w:sz w:val="24"/>
        </w:rPr>
        <w:t>4</w:t>
      </w:r>
      <w:r>
        <w:rPr>
          <w:rFonts w:hint="eastAsia"/>
          <w:sz w:val="24"/>
        </w:rPr>
        <w:t>）</w:t>
      </w:r>
      <w:r w:rsidRPr="00304820">
        <w:rPr>
          <w:rFonts w:hint="eastAsia"/>
          <w:sz w:val="24"/>
        </w:rPr>
        <w:t>网络同步教学扩展的</w:t>
      </w:r>
      <w:proofErr w:type="gramStart"/>
      <w:r w:rsidRPr="00304820">
        <w:rPr>
          <w:rFonts w:hint="eastAsia"/>
          <w:sz w:val="24"/>
        </w:rPr>
        <w:t>异步支持</w:t>
      </w:r>
      <w:proofErr w:type="gramEnd"/>
      <w:r w:rsidRPr="00304820">
        <w:rPr>
          <w:rFonts w:hint="eastAsia"/>
          <w:sz w:val="24"/>
        </w:rPr>
        <w:t>平台的设计与开发</w:t>
      </w:r>
    </w:p>
    <w:p w:rsidR="002251EC" w:rsidRPr="00E04FDF" w:rsidRDefault="002251EC" w:rsidP="002251EC">
      <w:pPr>
        <w:spacing w:line="440" w:lineRule="exact"/>
        <w:ind w:firstLineChars="200" w:firstLine="480"/>
        <w:rPr>
          <w:rFonts w:hint="eastAsia"/>
          <w:sz w:val="24"/>
        </w:rPr>
      </w:pPr>
      <w:r w:rsidRPr="00304820">
        <w:rPr>
          <w:rFonts w:hint="eastAsia"/>
          <w:sz w:val="24"/>
        </w:rPr>
        <w:t>同步视频教学尽管直观，但是需要师生同时在线，为了使同步教学取得高质量，需要把课堂进行延伸。这样一个设计合理</w:t>
      </w:r>
      <w:r>
        <w:rPr>
          <w:rFonts w:hint="eastAsia"/>
          <w:sz w:val="24"/>
        </w:rPr>
        <w:t>、</w:t>
      </w:r>
      <w:r w:rsidRPr="00304820">
        <w:rPr>
          <w:rFonts w:hint="eastAsia"/>
          <w:sz w:val="24"/>
        </w:rPr>
        <w:t>与同步教学相配合的</w:t>
      </w:r>
      <w:proofErr w:type="gramStart"/>
      <w:r w:rsidRPr="00304820">
        <w:rPr>
          <w:rFonts w:hint="eastAsia"/>
          <w:sz w:val="24"/>
        </w:rPr>
        <w:t>异步支持</w:t>
      </w:r>
      <w:proofErr w:type="gramEnd"/>
      <w:r w:rsidRPr="00304820">
        <w:rPr>
          <w:rFonts w:hint="eastAsia"/>
          <w:sz w:val="24"/>
        </w:rPr>
        <w:t>平台就非常有必要。本研究将跟踪项目，得出</w:t>
      </w:r>
      <w:proofErr w:type="gramStart"/>
      <w:r w:rsidRPr="00304820">
        <w:rPr>
          <w:rFonts w:hint="eastAsia"/>
          <w:sz w:val="24"/>
        </w:rPr>
        <w:t>异步支持</w:t>
      </w:r>
      <w:proofErr w:type="gramEnd"/>
      <w:r w:rsidRPr="00304820">
        <w:rPr>
          <w:rFonts w:hint="eastAsia"/>
          <w:sz w:val="24"/>
        </w:rPr>
        <w:t>平台的具体需求，借鉴现有的</w:t>
      </w:r>
      <w:r w:rsidRPr="00304820">
        <w:rPr>
          <w:rFonts w:hint="eastAsia"/>
          <w:sz w:val="24"/>
        </w:rPr>
        <w:t>LMS</w:t>
      </w:r>
      <w:r w:rsidRPr="00304820">
        <w:rPr>
          <w:rFonts w:hint="eastAsia"/>
          <w:sz w:val="24"/>
        </w:rPr>
        <w:t>系统（如</w:t>
      </w:r>
      <w:r w:rsidRPr="00304820">
        <w:rPr>
          <w:rFonts w:hint="eastAsia"/>
          <w:sz w:val="24"/>
        </w:rPr>
        <w:t>Moodle</w:t>
      </w:r>
      <w:r w:rsidRPr="00304820">
        <w:rPr>
          <w:rFonts w:hint="eastAsia"/>
          <w:sz w:val="24"/>
        </w:rPr>
        <w:t>等），开发出</w:t>
      </w:r>
      <w:proofErr w:type="gramStart"/>
      <w:r w:rsidRPr="00304820">
        <w:rPr>
          <w:rFonts w:hint="eastAsia"/>
          <w:sz w:val="24"/>
        </w:rPr>
        <w:t>异步支持</w:t>
      </w:r>
      <w:proofErr w:type="gramEnd"/>
      <w:r w:rsidRPr="00304820">
        <w:rPr>
          <w:rFonts w:hint="eastAsia"/>
          <w:sz w:val="24"/>
        </w:rPr>
        <w:t>平台的原型。</w:t>
      </w:r>
    </w:p>
    <w:p w:rsidR="002251EC" w:rsidRPr="00E04FDF" w:rsidRDefault="002251EC" w:rsidP="002251EC">
      <w:pPr>
        <w:spacing w:line="440" w:lineRule="exact"/>
        <w:ind w:firstLineChars="200" w:firstLine="480"/>
        <w:rPr>
          <w:rFonts w:hint="eastAsia"/>
          <w:sz w:val="24"/>
        </w:rPr>
      </w:pPr>
      <w:r>
        <w:rPr>
          <w:sz w:val="24"/>
        </w:rPr>
        <w:t xml:space="preserve">2. </w:t>
      </w:r>
      <w:r w:rsidRPr="00E04FDF">
        <w:rPr>
          <w:rFonts w:hint="eastAsia"/>
          <w:sz w:val="24"/>
        </w:rPr>
        <w:t>校际网络同步教学环境下教学模式的</w:t>
      </w:r>
      <w:r>
        <w:rPr>
          <w:rFonts w:hint="eastAsia"/>
          <w:sz w:val="24"/>
        </w:rPr>
        <w:t>构建</w:t>
      </w:r>
      <w:r>
        <w:rPr>
          <w:sz w:val="24"/>
        </w:rPr>
        <w:t>和</w:t>
      </w:r>
      <w:r w:rsidRPr="00E04FDF">
        <w:rPr>
          <w:rFonts w:hint="eastAsia"/>
          <w:sz w:val="24"/>
        </w:rPr>
        <w:t>应用研究</w:t>
      </w:r>
    </w:p>
    <w:p w:rsidR="002251EC" w:rsidRPr="00304820" w:rsidRDefault="002251EC" w:rsidP="002251EC">
      <w:pPr>
        <w:spacing w:line="440" w:lineRule="exact"/>
        <w:ind w:firstLineChars="200" w:firstLine="480"/>
        <w:rPr>
          <w:rFonts w:hint="eastAsia"/>
          <w:sz w:val="24"/>
        </w:rPr>
      </w:pPr>
      <w:r>
        <w:rPr>
          <w:rFonts w:hint="eastAsia"/>
          <w:sz w:val="24"/>
        </w:rPr>
        <w:t>（</w:t>
      </w:r>
      <w:r>
        <w:rPr>
          <w:rFonts w:hint="eastAsia"/>
          <w:sz w:val="24"/>
        </w:rPr>
        <w:t>1</w:t>
      </w:r>
      <w:r>
        <w:rPr>
          <w:rFonts w:hint="eastAsia"/>
          <w:sz w:val="24"/>
        </w:rPr>
        <w:t>）</w:t>
      </w:r>
      <w:r w:rsidRPr="00304820">
        <w:rPr>
          <w:rFonts w:hint="eastAsia"/>
          <w:sz w:val="24"/>
        </w:rPr>
        <w:t>教师主导型校际网络同步课堂教学模式应用研究</w:t>
      </w:r>
    </w:p>
    <w:p w:rsidR="002251EC" w:rsidRPr="00304820" w:rsidRDefault="002251EC" w:rsidP="002251EC">
      <w:pPr>
        <w:spacing w:line="440" w:lineRule="exact"/>
        <w:ind w:firstLineChars="200" w:firstLine="480"/>
        <w:rPr>
          <w:rFonts w:hint="eastAsia"/>
          <w:sz w:val="24"/>
        </w:rPr>
      </w:pPr>
      <w:r w:rsidRPr="00304820">
        <w:rPr>
          <w:rFonts w:hint="eastAsia"/>
          <w:sz w:val="24"/>
        </w:rPr>
        <w:t>目前的教育评价手段、学生的学习习惯、教师的教学习惯等都决定了国内大部分课堂仍然是教师主导型的。不可否认，在进行系统的知识讲授时，教师主导的课堂教学更有效率。引入校际网络同步教学后，因为多个教师同时上课，就会涉及多个教师，他们在教学中如何协作，又如何对本教室中的学生进行引导，都将是本研究的重点。</w:t>
      </w:r>
      <w:r>
        <w:rPr>
          <w:rFonts w:hint="eastAsia"/>
          <w:sz w:val="24"/>
        </w:rPr>
        <w:t>该</w:t>
      </w:r>
      <w:r>
        <w:rPr>
          <w:sz w:val="24"/>
        </w:rPr>
        <w:t>教学模式将包括</w:t>
      </w:r>
      <w:r w:rsidRPr="00F01443">
        <w:rPr>
          <w:rFonts w:hint="eastAsia"/>
          <w:sz w:val="24"/>
        </w:rPr>
        <w:t>优质教育资源共享模式</w:t>
      </w:r>
      <w:r w:rsidRPr="00F01443">
        <w:rPr>
          <w:rFonts w:hint="eastAsia"/>
          <w:sz w:val="24"/>
        </w:rPr>
        <w:t>/</w:t>
      </w:r>
      <w:r w:rsidRPr="00F01443">
        <w:rPr>
          <w:rFonts w:hint="eastAsia"/>
          <w:sz w:val="24"/>
        </w:rPr>
        <w:t>互补模式、教学能手与新手教师配合模式</w:t>
      </w:r>
      <w:r w:rsidRPr="00F01443">
        <w:rPr>
          <w:rFonts w:hint="eastAsia"/>
          <w:sz w:val="24"/>
        </w:rPr>
        <w:t>/</w:t>
      </w:r>
      <w:r w:rsidRPr="00F01443">
        <w:rPr>
          <w:rFonts w:hint="eastAsia"/>
          <w:sz w:val="24"/>
        </w:rPr>
        <w:t>主辅模式</w:t>
      </w:r>
      <w:r>
        <w:rPr>
          <w:rFonts w:hint="eastAsia"/>
          <w:sz w:val="24"/>
        </w:rPr>
        <w:t>等。</w:t>
      </w:r>
    </w:p>
    <w:p w:rsidR="002251EC" w:rsidRPr="00304820" w:rsidRDefault="002251EC" w:rsidP="002251EC">
      <w:pPr>
        <w:spacing w:line="440" w:lineRule="exact"/>
        <w:ind w:firstLineChars="200" w:firstLine="480"/>
        <w:rPr>
          <w:rFonts w:hint="eastAsia"/>
          <w:sz w:val="24"/>
        </w:rPr>
      </w:pPr>
      <w:r>
        <w:rPr>
          <w:rFonts w:hint="eastAsia"/>
          <w:sz w:val="24"/>
        </w:rPr>
        <w:t>（</w:t>
      </w:r>
      <w:r>
        <w:rPr>
          <w:rFonts w:hint="eastAsia"/>
          <w:sz w:val="24"/>
        </w:rPr>
        <w:t>2</w:t>
      </w:r>
      <w:r>
        <w:rPr>
          <w:rFonts w:hint="eastAsia"/>
          <w:sz w:val="24"/>
        </w:rPr>
        <w:t>）</w:t>
      </w:r>
      <w:r w:rsidRPr="00304820">
        <w:rPr>
          <w:rFonts w:hint="eastAsia"/>
          <w:sz w:val="24"/>
        </w:rPr>
        <w:t>学生为中心的校际网络同步课堂教学模式应用研究</w:t>
      </w:r>
    </w:p>
    <w:p w:rsidR="002251EC" w:rsidRDefault="002251EC" w:rsidP="002251EC">
      <w:pPr>
        <w:spacing w:line="440" w:lineRule="exact"/>
        <w:ind w:firstLineChars="200" w:firstLine="480"/>
        <w:rPr>
          <w:sz w:val="24"/>
        </w:rPr>
      </w:pPr>
      <w:r w:rsidRPr="00304820">
        <w:rPr>
          <w:rFonts w:hint="eastAsia"/>
          <w:sz w:val="24"/>
        </w:rPr>
        <w:t>以学生为中心的课堂让学生积极参与并分组协作，可提高学生的创新能力。在校际同步课堂中，学生的参与和协作将是超越地理位置限制的</w:t>
      </w:r>
      <w:r>
        <w:rPr>
          <w:rFonts w:hint="eastAsia"/>
          <w:sz w:val="24"/>
        </w:rPr>
        <w:t>，如：</w:t>
      </w:r>
      <w:r>
        <w:rPr>
          <w:sz w:val="24"/>
        </w:rPr>
        <w:t>可开展</w:t>
      </w:r>
      <w:r w:rsidRPr="00F01443">
        <w:rPr>
          <w:rFonts w:hint="eastAsia"/>
          <w:sz w:val="24"/>
        </w:rPr>
        <w:t>班级竞赛模式</w:t>
      </w:r>
      <w:r>
        <w:rPr>
          <w:rFonts w:hint="eastAsia"/>
          <w:sz w:val="24"/>
        </w:rPr>
        <w:t>。</w:t>
      </w:r>
      <w:r w:rsidRPr="00304820">
        <w:rPr>
          <w:rFonts w:hint="eastAsia"/>
          <w:sz w:val="24"/>
        </w:rPr>
        <w:t>本研究将结合适合的教学内容，</w:t>
      </w:r>
      <w:r>
        <w:rPr>
          <w:rFonts w:hint="eastAsia"/>
          <w:sz w:val="24"/>
        </w:rPr>
        <w:t>分析和</w:t>
      </w:r>
      <w:r>
        <w:rPr>
          <w:sz w:val="24"/>
        </w:rPr>
        <w:t>挖掘类似的教学模式并加以</w:t>
      </w:r>
      <w:r>
        <w:rPr>
          <w:rFonts w:hint="eastAsia"/>
          <w:sz w:val="24"/>
        </w:rPr>
        <w:t>应用</w:t>
      </w:r>
      <w:r>
        <w:rPr>
          <w:sz w:val="24"/>
        </w:rPr>
        <w:t>和推广</w:t>
      </w:r>
      <w:r w:rsidRPr="00304820">
        <w:rPr>
          <w:rFonts w:hint="eastAsia"/>
          <w:sz w:val="24"/>
        </w:rPr>
        <w:t>。</w:t>
      </w:r>
    </w:p>
    <w:p w:rsidR="002251EC" w:rsidRDefault="002251EC" w:rsidP="002251EC">
      <w:pPr>
        <w:spacing w:line="440" w:lineRule="exact"/>
        <w:ind w:firstLineChars="200" w:firstLine="480"/>
        <w:rPr>
          <w:rFonts w:hint="eastAsia"/>
          <w:sz w:val="24"/>
        </w:rPr>
      </w:pPr>
      <w:r>
        <w:rPr>
          <w:rFonts w:hint="eastAsia"/>
          <w:sz w:val="24"/>
        </w:rPr>
        <w:t>（</w:t>
      </w:r>
      <w:r>
        <w:rPr>
          <w:rFonts w:hint="eastAsia"/>
          <w:sz w:val="24"/>
        </w:rPr>
        <w:t>3</w:t>
      </w:r>
      <w:r>
        <w:rPr>
          <w:rFonts w:hint="eastAsia"/>
          <w:sz w:val="24"/>
        </w:rPr>
        <w:t>）</w:t>
      </w:r>
      <w:r w:rsidRPr="00F436D7">
        <w:rPr>
          <w:rFonts w:hint="eastAsia"/>
          <w:sz w:val="24"/>
        </w:rPr>
        <w:t>课堂教学与教研同步模式</w:t>
      </w:r>
      <w:r>
        <w:rPr>
          <w:rFonts w:hint="eastAsia"/>
          <w:sz w:val="24"/>
        </w:rPr>
        <w:t>的</w:t>
      </w:r>
      <w:r>
        <w:rPr>
          <w:sz w:val="24"/>
        </w:rPr>
        <w:t>应用研究</w:t>
      </w:r>
    </w:p>
    <w:p w:rsidR="002251EC" w:rsidRDefault="002251EC" w:rsidP="002251EC">
      <w:pPr>
        <w:spacing w:line="440" w:lineRule="exact"/>
        <w:ind w:firstLineChars="200" w:firstLine="480"/>
        <w:rPr>
          <w:rFonts w:hint="eastAsia"/>
          <w:sz w:val="24"/>
        </w:rPr>
      </w:pPr>
      <w:r>
        <w:rPr>
          <w:rFonts w:hint="eastAsia"/>
          <w:sz w:val="24"/>
        </w:rPr>
        <w:t>利用</w:t>
      </w:r>
      <w:r>
        <w:rPr>
          <w:sz w:val="24"/>
        </w:rPr>
        <w:t>校际网络同步教学设备，</w:t>
      </w:r>
      <w:r>
        <w:rPr>
          <w:rFonts w:hint="eastAsia"/>
          <w:sz w:val="24"/>
        </w:rPr>
        <w:t>即</w:t>
      </w:r>
      <w:r>
        <w:rPr>
          <w:sz w:val="24"/>
        </w:rPr>
        <w:t>可以进行同步的</w:t>
      </w:r>
      <w:r>
        <w:rPr>
          <w:rFonts w:hint="eastAsia"/>
          <w:sz w:val="24"/>
        </w:rPr>
        <w:t>音视频</w:t>
      </w:r>
      <w:r>
        <w:rPr>
          <w:sz w:val="24"/>
        </w:rPr>
        <w:t>交流，也可以</w:t>
      </w:r>
      <w:r>
        <w:rPr>
          <w:rFonts w:hint="eastAsia"/>
          <w:sz w:val="24"/>
        </w:rPr>
        <w:t>围绕</w:t>
      </w:r>
      <w:r>
        <w:rPr>
          <w:sz w:val="24"/>
        </w:rPr>
        <w:t>授</w:t>
      </w:r>
      <w:r>
        <w:rPr>
          <w:sz w:val="24"/>
        </w:rPr>
        <w:lastRenderedPageBreak/>
        <w:t>课视频进行微格化</w:t>
      </w:r>
      <w:r>
        <w:rPr>
          <w:rFonts w:hint="eastAsia"/>
          <w:sz w:val="24"/>
        </w:rPr>
        <w:t>研究</w:t>
      </w:r>
      <w:r>
        <w:rPr>
          <w:sz w:val="24"/>
        </w:rPr>
        <w:t>和</w:t>
      </w:r>
      <w:r>
        <w:rPr>
          <w:rFonts w:hint="eastAsia"/>
          <w:sz w:val="24"/>
        </w:rPr>
        <w:t>探讨</w:t>
      </w:r>
      <w:r>
        <w:rPr>
          <w:sz w:val="24"/>
        </w:rPr>
        <w:t>。</w:t>
      </w:r>
      <w:r>
        <w:rPr>
          <w:rFonts w:hint="eastAsia"/>
          <w:sz w:val="24"/>
        </w:rPr>
        <w:t>进行</w:t>
      </w:r>
      <w:r>
        <w:rPr>
          <w:sz w:val="24"/>
        </w:rPr>
        <w:t>校际合作的教师、学科</w:t>
      </w:r>
      <w:r>
        <w:rPr>
          <w:rFonts w:hint="eastAsia"/>
          <w:sz w:val="24"/>
        </w:rPr>
        <w:t>专家</w:t>
      </w:r>
      <w:r>
        <w:rPr>
          <w:sz w:val="24"/>
        </w:rPr>
        <w:t>，可以在课前、课中、课后开展教研</w:t>
      </w:r>
      <w:r>
        <w:rPr>
          <w:rFonts w:hint="eastAsia"/>
          <w:sz w:val="24"/>
        </w:rPr>
        <w:t>活动，</w:t>
      </w:r>
      <w:r>
        <w:rPr>
          <w:sz w:val="24"/>
        </w:rPr>
        <w:t>切实提高教师专业化水平，切实提高教学效果。</w:t>
      </w:r>
    </w:p>
    <w:p w:rsidR="002251EC" w:rsidRDefault="002251EC" w:rsidP="002251EC">
      <w:pPr>
        <w:spacing w:line="440" w:lineRule="exact"/>
        <w:ind w:firstLineChars="200" w:firstLine="480"/>
        <w:rPr>
          <w:rFonts w:hint="eastAsia"/>
          <w:sz w:val="24"/>
        </w:rPr>
      </w:pPr>
      <w:r>
        <w:rPr>
          <w:rFonts w:hint="eastAsia"/>
          <w:sz w:val="24"/>
        </w:rPr>
        <w:t>（</w:t>
      </w:r>
      <w:r>
        <w:rPr>
          <w:rFonts w:hint="eastAsia"/>
          <w:sz w:val="24"/>
        </w:rPr>
        <w:t>4</w:t>
      </w:r>
      <w:r>
        <w:rPr>
          <w:rFonts w:hint="eastAsia"/>
          <w:sz w:val="24"/>
        </w:rPr>
        <w:t>）</w:t>
      </w:r>
      <w:r>
        <w:rPr>
          <w:rFonts w:ascii="宋体" w:hAnsi="宋体" w:hint="eastAsia"/>
          <w:sz w:val="24"/>
        </w:rPr>
        <w:t>跨学科</w:t>
      </w:r>
      <w:r>
        <w:rPr>
          <w:rFonts w:ascii="宋体" w:hAnsi="宋体"/>
          <w:sz w:val="24"/>
        </w:rPr>
        <w:t>整合模式</w:t>
      </w:r>
      <w:r>
        <w:rPr>
          <w:rFonts w:ascii="宋体" w:hAnsi="宋体" w:hint="eastAsia"/>
          <w:sz w:val="24"/>
        </w:rPr>
        <w:t>的</w:t>
      </w:r>
      <w:r>
        <w:rPr>
          <w:rFonts w:ascii="宋体" w:hAnsi="宋体"/>
          <w:sz w:val="24"/>
        </w:rPr>
        <w:t>应用研究</w:t>
      </w:r>
    </w:p>
    <w:p w:rsidR="002251EC" w:rsidRPr="00304820" w:rsidRDefault="002251EC" w:rsidP="002251EC">
      <w:pPr>
        <w:spacing w:line="440" w:lineRule="exact"/>
        <w:ind w:firstLineChars="200" w:firstLine="480"/>
        <w:rPr>
          <w:rFonts w:hint="eastAsia"/>
          <w:sz w:val="24"/>
        </w:rPr>
      </w:pPr>
      <w:r>
        <w:rPr>
          <w:rFonts w:hint="eastAsia"/>
          <w:sz w:val="24"/>
        </w:rPr>
        <w:t>培养</w:t>
      </w:r>
      <w:r>
        <w:rPr>
          <w:sz w:val="24"/>
        </w:rPr>
        <w:t>学生的综合能力和创新能力，是现代教育的核心使命。而</w:t>
      </w:r>
      <w:r>
        <w:rPr>
          <w:rFonts w:hint="eastAsia"/>
          <w:sz w:val="24"/>
        </w:rPr>
        <w:t>跨学科</w:t>
      </w:r>
      <w:r>
        <w:rPr>
          <w:sz w:val="24"/>
        </w:rPr>
        <w:t>教学是培养学生这些能力的</w:t>
      </w:r>
      <w:r>
        <w:rPr>
          <w:rFonts w:hint="eastAsia"/>
          <w:sz w:val="24"/>
        </w:rPr>
        <w:t>有益</w:t>
      </w:r>
      <w:r>
        <w:rPr>
          <w:sz w:val="24"/>
        </w:rPr>
        <w:t>尝试。</w:t>
      </w:r>
      <w:r>
        <w:rPr>
          <w:rFonts w:hint="eastAsia"/>
          <w:sz w:val="24"/>
        </w:rPr>
        <w:t>借鉴</w:t>
      </w:r>
      <w:r>
        <w:rPr>
          <w:sz w:val="24"/>
        </w:rPr>
        <w:t>国际先进的</w:t>
      </w:r>
      <w:r>
        <w:rPr>
          <w:rFonts w:hint="eastAsia"/>
          <w:sz w:val="24"/>
        </w:rPr>
        <w:t>STEM</w:t>
      </w:r>
      <w:r>
        <w:rPr>
          <w:rFonts w:hint="eastAsia"/>
          <w:sz w:val="24"/>
        </w:rPr>
        <w:t>学科</w:t>
      </w:r>
      <w:r>
        <w:rPr>
          <w:sz w:val="24"/>
        </w:rPr>
        <w:t>教学</w:t>
      </w:r>
      <w:r>
        <w:rPr>
          <w:rFonts w:hint="eastAsia"/>
          <w:sz w:val="24"/>
        </w:rPr>
        <w:t>模式</w:t>
      </w:r>
      <w:r>
        <w:rPr>
          <w:sz w:val="24"/>
        </w:rPr>
        <w:t>，</w:t>
      </w:r>
      <w:r>
        <w:rPr>
          <w:rFonts w:hint="eastAsia"/>
          <w:sz w:val="24"/>
        </w:rPr>
        <w:t>围绕</w:t>
      </w:r>
      <w:r>
        <w:rPr>
          <w:sz w:val="24"/>
        </w:rPr>
        <w:t>一个知识点，多个学科的教师带领</w:t>
      </w:r>
      <w:r>
        <w:rPr>
          <w:rFonts w:hint="eastAsia"/>
          <w:sz w:val="24"/>
        </w:rPr>
        <w:t>其</w:t>
      </w:r>
      <w:r>
        <w:rPr>
          <w:sz w:val="24"/>
        </w:rPr>
        <w:t>班级，</w:t>
      </w:r>
      <w:r>
        <w:rPr>
          <w:rFonts w:hint="eastAsia"/>
          <w:sz w:val="24"/>
        </w:rPr>
        <w:t>利用同步</w:t>
      </w:r>
      <w:r>
        <w:rPr>
          <w:sz w:val="24"/>
        </w:rPr>
        <w:t>教学设备，在线互联，从多个角度去展示、</w:t>
      </w:r>
      <w:r>
        <w:rPr>
          <w:rFonts w:hint="eastAsia"/>
          <w:sz w:val="24"/>
        </w:rPr>
        <w:t>探究</w:t>
      </w:r>
      <w:r>
        <w:rPr>
          <w:sz w:val="24"/>
        </w:rPr>
        <w:t>这个知识的内涵和外延，</w:t>
      </w:r>
      <w:r>
        <w:rPr>
          <w:rFonts w:hint="eastAsia"/>
          <w:sz w:val="24"/>
        </w:rPr>
        <w:t>拓展</w:t>
      </w:r>
      <w:r>
        <w:rPr>
          <w:sz w:val="24"/>
        </w:rPr>
        <w:t>学生视野，提高学生能力。</w:t>
      </w:r>
    </w:p>
    <w:p w:rsidR="002251EC" w:rsidRPr="00304820" w:rsidRDefault="002251EC" w:rsidP="002251EC">
      <w:pPr>
        <w:spacing w:line="440" w:lineRule="exact"/>
        <w:ind w:firstLineChars="200" w:firstLine="480"/>
        <w:rPr>
          <w:rFonts w:hint="eastAsia"/>
          <w:sz w:val="24"/>
        </w:rPr>
      </w:pPr>
      <w:r>
        <w:rPr>
          <w:rFonts w:hint="eastAsia"/>
          <w:sz w:val="24"/>
        </w:rPr>
        <w:t>（</w:t>
      </w:r>
      <w:r>
        <w:rPr>
          <w:sz w:val="24"/>
        </w:rPr>
        <w:t>5</w:t>
      </w:r>
      <w:r>
        <w:rPr>
          <w:rFonts w:hint="eastAsia"/>
          <w:sz w:val="24"/>
        </w:rPr>
        <w:t>）</w:t>
      </w:r>
      <w:r w:rsidRPr="00304820">
        <w:rPr>
          <w:rFonts w:hint="eastAsia"/>
          <w:sz w:val="24"/>
        </w:rPr>
        <w:t>校际网络同步课堂与</w:t>
      </w:r>
      <w:proofErr w:type="gramStart"/>
      <w:r w:rsidRPr="00304820">
        <w:rPr>
          <w:rFonts w:hint="eastAsia"/>
          <w:sz w:val="24"/>
        </w:rPr>
        <w:t>异步支持</w:t>
      </w:r>
      <w:proofErr w:type="gramEnd"/>
      <w:r w:rsidRPr="00304820">
        <w:rPr>
          <w:rFonts w:hint="eastAsia"/>
          <w:sz w:val="24"/>
        </w:rPr>
        <w:t>平台互动的应用模式研究</w:t>
      </w:r>
    </w:p>
    <w:p w:rsidR="002251EC" w:rsidRPr="00304820" w:rsidRDefault="002251EC" w:rsidP="002251EC">
      <w:pPr>
        <w:spacing w:line="440" w:lineRule="exact"/>
        <w:ind w:firstLineChars="200" w:firstLine="480"/>
        <w:rPr>
          <w:rFonts w:hint="eastAsia"/>
          <w:sz w:val="24"/>
        </w:rPr>
      </w:pPr>
      <w:r w:rsidRPr="00304820">
        <w:rPr>
          <w:rFonts w:hint="eastAsia"/>
          <w:sz w:val="24"/>
        </w:rPr>
        <w:t>课堂教学只有短短的</w:t>
      </w:r>
      <w:r w:rsidRPr="00304820">
        <w:rPr>
          <w:rFonts w:hint="eastAsia"/>
          <w:sz w:val="24"/>
        </w:rPr>
        <w:t>45</w:t>
      </w:r>
      <w:r w:rsidRPr="00304820">
        <w:rPr>
          <w:rFonts w:hint="eastAsia"/>
          <w:sz w:val="24"/>
        </w:rPr>
        <w:t>分钟，而借助于异步网络教学平台，处于异地的师生，可以围绕课程，进行更为深入的交流和探究。本研究将关注在</w:t>
      </w:r>
      <w:proofErr w:type="gramStart"/>
      <w:r w:rsidRPr="00304820">
        <w:rPr>
          <w:rFonts w:hint="eastAsia"/>
          <w:sz w:val="24"/>
        </w:rPr>
        <w:t>异步支持</w:t>
      </w:r>
      <w:proofErr w:type="gramEnd"/>
      <w:r w:rsidRPr="00304820">
        <w:rPr>
          <w:rFonts w:hint="eastAsia"/>
          <w:sz w:val="24"/>
        </w:rPr>
        <w:t>平台上有哪些活动与同步课堂教学相互促进和影响。</w:t>
      </w:r>
    </w:p>
    <w:p w:rsidR="002251EC" w:rsidRPr="00304820" w:rsidRDefault="002251EC" w:rsidP="002251EC">
      <w:pPr>
        <w:spacing w:line="440" w:lineRule="exact"/>
        <w:ind w:firstLineChars="200" w:firstLine="480"/>
        <w:rPr>
          <w:rFonts w:hint="eastAsia"/>
          <w:sz w:val="24"/>
        </w:rPr>
      </w:pPr>
      <w:r>
        <w:rPr>
          <w:rFonts w:hint="eastAsia"/>
          <w:sz w:val="24"/>
        </w:rPr>
        <w:t>（</w:t>
      </w:r>
      <w:r>
        <w:rPr>
          <w:sz w:val="24"/>
        </w:rPr>
        <w:t>6</w:t>
      </w:r>
      <w:r>
        <w:rPr>
          <w:rFonts w:hint="eastAsia"/>
          <w:sz w:val="24"/>
        </w:rPr>
        <w:t>）</w:t>
      </w:r>
      <w:r w:rsidRPr="00304820">
        <w:rPr>
          <w:rFonts w:hint="eastAsia"/>
          <w:sz w:val="24"/>
        </w:rPr>
        <w:t>移动型终端在校际网络同步教学中的应用模式研究</w:t>
      </w:r>
    </w:p>
    <w:p w:rsidR="002251EC" w:rsidRPr="00E04FDF" w:rsidRDefault="002251EC" w:rsidP="002251EC">
      <w:pPr>
        <w:spacing w:line="440" w:lineRule="exact"/>
        <w:ind w:firstLineChars="200" w:firstLine="480"/>
        <w:rPr>
          <w:rFonts w:hint="eastAsia"/>
          <w:sz w:val="24"/>
        </w:rPr>
      </w:pPr>
      <w:r w:rsidRPr="00304820">
        <w:rPr>
          <w:rFonts w:hint="eastAsia"/>
          <w:sz w:val="24"/>
        </w:rPr>
        <w:t>把智能手持设备应用于教学中，可以成为学生反馈信息、回答问题、讨论协作等学习活动的工具，也可以成为教师传递教学信息、检查学生掌握情况的有利工具，还可以是教师之间、学生之间相互交流的手段。本研究将尝试辅助教师在教学中使用移动设备，并对应用模式进行总结。</w:t>
      </w:r>
    </w:p>
    <w:p w:rsidR="002251EC" w:rsidRDefault="002251EC" w:rsidP="002251EC">
      <w:pPr>
        <w:spacing w:line="440" w:lineRule="exact"/>
        <w:ind w:firstLineChars="200" w:firstLine="480"/>
        <w:rPr>
          <w:sz w:val="24"/>
        </w:rPr>
      </w:pPr>
      <w:r>
        <w:rPr>
          <w:sz w:val="24"/>
        </w:rPr>
        <w:t xml:space="preserve">3. </w:t>
      </w:r>
      <w:r w:rsidRPr="00E04FDF">
        <w:rPr>
          <w:rFonts w:hint="eastAsia"/>
          <w:sz w:val="24"/>
        </w:rPr>
        <w:t>校际网络同步教学效果的评价研究</w:t>
      </w:r>
    </w:p>
    <w:p w:rsidR="002251EC" w:rsidRPr="00E04FDF" w:rsidRDefault="002251EC" w:rsidP="002251EC">
      <w:pPr>
        <w:spacing w:line="440" w:lineRule="exact"/>
        <w:ind w:firstLineChars="200" w:firstLine="480"/>
        <w:rPr>
          <w:rFonts w:hint="eastAsia"/>
          <w:sz w:val="24"/>
        </w:rPr>
      </w:pPr>
      <w:r>
        <w:rPr>
          <w:sz w:val="24"/>
        </w:rPr>
        <w:t>校级网络同步教学</w:t>
      </w:r>
      <w:r>
        <w:rPr>
          <w:rFonts w:hint="eastAsia"/>
          <w:sz w:val="24"/>
        </w:rPr>
        <w:t>进入常态化</w:t>
      </w:r>
      <w:r>
        <w:rPr>
          <w:sz w:val="24"/>
        </w:rPr>
        <w:t>后，</w:t>
      </w:r>
      <w:r>
        <w:rPr>
          <w:rFonts w:hint="eastAsia"/>
          <w:sz w:val="24"/>
        </w:rPr>
        <w:t>如何评价这种技术</w:t>
      </w:r>
      <w:r>
        <w:rPr>
          <w:sz w:val="24"/>
        </w:rPr>
        <w:t>手段下的教学，如何筛选出优秀的教学模式和案例，需要进行</w:t>
      </w:r>
      <w:r>
        <w:rPr>
          <w:rFonts w:hint="eastAsia"/>
          <w:sz w:val="24"/>
        </w:rPr>
        <w:t>系统化</w:t>
      </w:r>
      <w:r>
        <w:rPr>
          <w:sz w:val="24"/>
        </w:rPr>
        <w:t>的</w:t>
      </w:r>
      <w:r>
        <w:rPr>
          <w:rFonts w:hint="eastAsia"/>
          <w:sz w:val="24"/>
        </w:rPr>
        <w:t>教学</w:t>
      </w:r>
      <w:r>
        <w:rPr>
          <w:sz w:val="24"/>
        </w:rPr>
        <w:t>评价研究，体现在以下两方面：</w:t>
      </w:r>
    </w:p>
    <w:p w:rsidR="002251EC" w:rsidRPr="00E04FDF" w:rsidRDefault="002251EC" w:rsidP="002251EC">
      <w:pPr>
        <w:spacing w:line="440" w:lineRule="exact"/>
        <w:ind w:firstLineChars="200" w:firstLine="480"/>
        <w:rPr>
          <w:rFonts w:hint="eastAsia"/>
          <w:sz w:val="24"/>
        </w:rPr>
      </w:pPr>
      <w:r>
        <w:rPr>
          <w:rFonts w:hint="eastAsia"/>
          <w:sz w:val="24"/>
        </w:rPr>
        <w:t>（</w:t>
      </w:r>
      <w:r>
        <w:rPr>
          <w:rFonts w:hint="eastAsia"/>
          <w:sz w:val="24"/>
        </w:rPr>
        <w:t>1</w:t>
      </w:r>
      <w:r>
        <w:rPr>
          <w:rFonts w:hint="eastAsia"/>
          <w:sz w:val="24"/>
        </w:rPr>
        <w:t>）</w:t>
      </w:r>
      <w:r w:rsidRPr="00E04FDF">
        <w:rPr>
          <w:rFonts w:hint="eastAsia"/>
          <w:sz w:val="24"/>
        </w:rPr>
        <w:t>校际网络同步教学效果评价标准的构建</w:t>
      </w:r>
    </w:p>
    <w:p w:rsidR="002251EC" w:rsidRPr="00E04FDF" w:rsidRDefault="002251EC" w:rsidP="002251EC">
      <w:pPr>
        <w:spacing w:line="440" w:lineRule="exact"/>
        <w:ind w:firstLineChars="200" w:firstLine="480"/>
        <w:rPr>
          <w:rFonts w:hint="eastAsia"/>
          <w:sz w:val="24"/>
        </w:rPr>
      </w:pPr>
      <w:r>
        <w:rPr>
          <w:rFonts w:hint="eastAsia"/>
          <w:sz w:val="24"/>
        </w:rPr>
        <w:t>（</w:t>
      </w:r>
      <w:r>
        <w:rPr>
          <w:rFonts w:hint="eastAsia"/>
          <w:sz w:val="24"/>
        </w:rPr>
        <w:t>2</w:t>
      </w:r>
      <w:r>
        <w:rPr>
          <w:rFonts w:hint="eastAsia"/>
          <w:sz w:val="24"/>
        </w:rPr>
        <w:t>）</w:t>
      </w:r>
      <w:r w:rsidRPr="00E04FDF">
        <w:rPr>
          <w:rFonts w:hint="eastAsia"/>
          <w:sz w:val="24"/>
        </w:rPr>
        <w:t>校际网络同步教学实施效果评价</w: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2.3</w:t>
      </w:r>
      <w:r w:rsidRPr="007D5816">
        <w:rPr>
          <w:rFonts w:ascii="宋体" w:hAnsi="宋体" w:hint="eastAsia"/>
          <w:b/>
          <w:sz w:val="24"/>
        </w:rPr>
        <w:tab/>
      </w:r>
      <w:r>
        <w:rPr>
          <w:rFonts w:ascii="宋体" w:hAnsi="宋体" w:hint="eastAsia"/>
          <w:b/>
          <w:sz w:val="24"/>
        </w:rPr>
        <w:t>研究创新</w:t>
      </w:r>
    </w:p>
    <w:p w:rsidR="002251EC" w:rsidRDefault="002251EC" w:rsidP="002251EC">
      <w:pPr>
        <w:spacing w:line="440" w:lineRule="exact"/>
        <w:ind w:firstLineChars="200" w:firstLine="480"/>
        <w:rPr>
          <w:rFonts w:hint="eastAsia"/>
          <w:sz w:val="24"/>
        </w:rPr>
      </w:pPr>
      <w:r>
        <w:rPr>
          <w:rFonts w:hint="eastAsia"/>
          <w:sz w:val="24"/>
        </w:rPr>
        <w:t xml:space="preserve">1. </w:t>
      </w:r>
      <w:r w:rsidRPr="00E04FDF">
        <w:rPr>
          <w:rFonts w:hint="eastAsia"/>
          <w:sz w:val="24"/>
        </w:rPr>
        <w:t>天津市校际网络同步教学项目</w:t>
      </w:r>
      <w:r>
        <w:rPr>
          <w:rFonts w:hint="eastAsia"/>
          <w:sz w:val="24"/>
        </w:rPr>
        <w:t>是国际</w:t>
      </w:r>
      <w:r>
        <w:rPr>
          <w:sz w:val="24"/>
        </w:rPr>
        <w:t>、国内</w:t>
      </w:r>
      <w:r>
        <w:rPr>
          <w:rFonts w:hint="eastAsia"/>
          <w:sz w:val="24"/>
        </w:rPr>
        <w:t>最大的</w:t>
      </w:r>
      <w:r>
        <w:rPr>
          <w:sz w:val="24"/>
        </w:rPr>
        <w:t>校级网络同步教学项目，同时接入</w:t>
      </w:r>
      <w:r>
        <w:rPr>
          <w:rFonts w:hint="eastAsia"/>
          <w:sz w:val="24"/>
        </w:rPr>
        <w:t>700</w:t>
      </w:r>
      <w:r>
        <w:rPr>
          <w:rFonts w:hint="eastAsia"/>
          <w:sz w:val="24"/>
        </w:rPr>
        <w:t>余所</w:t>
      </w:r>
      <w:r>
        <w:rPr>
          <w:sz w:val="24"/>
        </w:rPr>
        <w:t>学校</w:t>
      </w:r>
      <w:r>
        <w:rPr>
          <w:rFonts w:hint="eastAsia"/>
          <w:sz w:val="24"/>
        </w:rPr>
        <w:t>。该</w:t>
      </w:r>
      <w:r>
        <w:rPr>
          <w:sz w:val="24"/>
        </w:rPr>
        <w:t>项目立足</w:t>
      </w:r>
      <w:r>
        <w:rPr>
          <w:rFonts w:hint="eastAsia"/>
          <w:sz w:val="24"/>
        </w:rPr>
        <w:t>天津市</w:t>
      </w:r>
      <w:r>
        <w:rPr>
          <w:sz w:val="24"/>
        </w:rPr>
        <w:t>经济较发达，教育</w:t>
      </w:r>
      <w:r>
        <w:rPr>
          <w:rFonts w:hint="eastAsia"/>
          <w:sz w:val="24"/>
        </w:rPr>
        <w:t>水平</w:t>
      </w:r>
      <w:r>
        <w:rPr>
          <w:sz w:val="24"/>
        </w:rPr>
        <w:t>整体较高这一基础，开展校际网络同步教学，以校际协作</w:t>
      </w:r>
      <w:r>
        <w:rPr>
          <w:rFonts w:hint="eastAsia"/>
          <w:sz w:val="24"/>
        </w:rPr>
        <w:t>、</w:t>
      </w:r>
      <w:r>
        <w:rPr>
          <w:sz w:val="24"/>
        </w:rPr>
        <w:t>双向互动开展教学</w:t>
      </w:r>
      <w:r>
        <w:rPr>
          <w:rFonts w:hint="eastAsia"/>
          <w:sz w:val="24"/>
        </w:rPr>
        <w:t>为主要模式</w:t>
      </w:r>
      <w:r>
        <w:rPr>
          <w:sz w:val="24"/>
        </w:rPr>
        <w:t>，</w:t>
      </w:r>
      <w:r>
        <w:rPr>
          <w:rFonts w:hint="eastAsia"/>
          <w:sz w:val="24"/>
        </w:rPr>
        <w:t>与教育</w:t>
      </w:r>
      <w:r>
        <w:rPr>
          <w:sz w:val="24"/>
        </w:rPr>
        <w:t>资源严重不均衡地区间简单的</w:t>
      </w:r>
      <w:r>
        <w:rPr>
          <w:rFonts w:hint="eastAsia"/>
          <w:sz w:val="24"/>
        </w:rPr>
        <w:t>教学</w:t>
      </w:r>
      <w:r>
        <w:rPr>
          <w:sz w:val="24"/>
        </w:rPr>
        <w:t>内容异地</w:t>
      </w:r>
      <w:r>
        <w:rPr>
          <w:rFonts w:hint="eastAsia"/>
          <w:sz w:val="24"/>
        </w:rPr>
        <w:t>单向</w:t>
      </w:r>
      <w:r>
        <w:rPr>
          <w:sz w:val="24"/>
        </w:rPr>
        <w:t>传送</w:t>
      </w:r>
      <w:r>
        <w:rPr>
          <w:rFonts w:hint="eastAsia"/>
          <w:sz w:val="24"/>
        </w:rPr>
        <w:t>有</w:t>
      </w:r>
      <w:r>
        <w:rPr>
          <w:sz w:val="24"/>
        </w:rPr>
        <w:t>显著区别。</w:t>
      </w:r>
      <w:r>
        <w:rPr>
          <w:rFonts w:hint="eastAsia"/>
          <w:sz w:val="24"/>
        </w:rPr>
        <w:t>该项目</w:t>
      </w:r>
      <w:r>
        <w:rPr>
          <w:sz w:val="24"/>
        </w:rPr>
        <w:t>中总结的经验，</w:t>
      </w:r>
      <w:r>
        <w:rPr>
          <w:rFonts w:hint="eastAsia"/>
          <w:sz w:val="24"/>
        </w:rPr>
        <w:t>既</w:t>
      </w:r>
      <w:r>
        <w:rPr>
          <w:sz w:val="24"/>
        </w:rPr>
        <w:t>可以为</w:t>
      </w:r>
      <w:r>
        <w:rPr>
          <w:rFonts w:hint="eastAsia"/>
          <w:sz w:val="24"/>
        </w:rPr>
        <w:t>经济</w:t>
      </w:r>
      <w:r>
        <w:rPr>
          <w:sz w:val="24"/>
        </w:rPr>
        <w:t>、教育水平欠发达地区的教育资源均衡发展提供借鉴，也可以为</w:t>
      </w:r>
      <w:r>
        <w:rPr>
          <w:rFonts w:hint="eastAsia"/>
          <w:sz w:val="24"/>
        </w:rPr>
        <w:t>教育</w:t>
      </w:r>
      <w:r>
        <w:rPr>
          <w:sz w:val="24"/>
        </w:rPr>
        <w:t>发达地区</w:t>
      </w:r>
      <w:r>
        <w:rPr>
          <w:rFonts w:hint="eastAsia"/>
          <w:sz w:val="24"/>
        </w:rPr>
        <w:t>校际</w:t>
      </w:r>
      <w:r>
        <w:rPr>
          <w:sz w:val="24"/>
        </w:rPr>
        <w:t>同步</w:t>
      </w:r>
      <w:r>
        <w:rPr>
          <w:rFonts w:hint="eastAsia"/>
          <w:sz w:val="24"/>
        </w:rPr>
        <w:t>协作</w:t>
      </w:r>
      <w:r>
        <w:rPr>
          <w:sz w:val="24"/>
        </w:rPr>
        <w:t>提供借鉴。</w:t>
      </w:r>
    </w:p>
    <w:p w:rsidR="002251EC" w:rsidRPr="00E04FDF" w:rsidRDefault="002251EC" w:rsidP="002251EC">
      <w:pPr>
        <w:spacing w:line="440" w:lineRule="exact"/>
        <w:ind w:firstLineChars="200" w:firstLine="480"/>
        <w:rPr>
          <w:rFonts w:hint="eastAsia"/>
          <w:sz w:val="24"/>
        </w:rPr>
      </w:pPr>
      <w:r>
        <w:rPr>
          <w:sz w:val="24"/>
        </w:rPr>
        <w:t xml:space="preserve">2. </w:t>
      </w:r>
      <w:r>
        <w:rPr>
          <w:rFonts w:hint="eastAsia"/>
          <w:sz w:val="24"/>
        </w:rPr>
        <w:t>差异化，</w:t>
      </w:r>
      <w:r>
        <w:rPr>
          <w:sz w:val="24"/>
        </w:rPr>
        <w:t>尤其是用音视频同步表现的</w:t>
      </w:r>
      <w:r>
        <w:rPr>
          <w:rFonts w:hint="eastAsia"/>
          <w:sz w:val="24"/>
        </w:rPr>
        <w:t>、</w:t>
      </w:r>
      <w:r>
        <w:rPr>
          <w:sz w:val="24"/>
        </w:rPr>
        <w:t>生动的差异化，本身就是优质的教育资源</w:t>
      </w:r>
      <w:r>
        <w:rPr>
          <w:rFonts w:hint="eastAsia"/>
          <w:sz w:val="24"/>
        </w:rPr>
        <w:t>，</w:t>
      </w:r>
      <w:r>
        <w:rPr>
          <w:sz w:val="24"/>
        </w:rPr>
        <w:t>能</w:t>
      </w:r>
      <w:r>
        <w:rPr>
          <w:rFonts w:hint="eastAsia"/>
          <w:sz w:val="24"/>
        </w:rPr>
        <w:t>极大</w:t>
      </w:r>
      <w:r>
        <w:rPr>
          <w:sz w:val="24"/>
        </w:rPr>
        <w:t>地提高学生兴趣，拓展学生的视野。</w:t>
      </w:r>
      <w:r w:rsidRPr="00466EC6">
        <w:rPr>
          <w:rFonts w:hint="eastAsia"/>
          <w:sz w:val="24"/>
        </w:rPr>
        <w:t>校际网络同步教学</w:t>
      </w:r>
      <w:r>
        <w:rPr>
          <w:rFonts w:hint="eastAsia"/>
          <w:sz w:val="24"/>
        </w:rPr>
        <w:t>项目</w:t>
      </w:r>
      <w:r>
        <w:rPr>
          <w:sz w:val="24"/>
        </w:rPr>
        <w:t>，</w:t>
      </w:r>
      <w:r>
        <w:rPr>
          <w:rFonts w:hint="eastAsia"/>
          <w:sz w:val="24"/>
        </w:rPr>
        <w:t>让</w:t>
      </w:r>
      <w:r>
        <w:rPr>
          <w:rFonts w:hint="eastAsia"/>
          <w:sz w:val="24"/>
        </w:rPr>
        <w:lastRenderedPageBreak/>
        <w:t>具有</w:t>
      </w:r>
      <w:r>
        <w:rPr>
          <w:sz w:val="24"/>
        </w:rPr>
        <w:t>不同文化传承、不同教学传统、不同生源的课堂</w:t>
      </w:r>
      <w:r>
        <w:rPr>
          <w:rFonts w:hint="eastAsia"/>
          <w:sz w:val="24"/>
        </w:rPr>
        <w:t>，</w:t>
      </w:r>
      <w:r>
        <w:rPr>
          <w:sz w:val="24"/>
        </w:rPr>
        <w:t>通过</w:t>
      </w:r>
      <w:r>
        <w:rPr>
          <w:rFonts w:hint="eastAsia"/>
          <w:sz w:val="24"/>
        </w:rPr>
        <w:t>双向</w:t>
      </w:r>
      <w:r>
        <w:rPr>
          <w:sz w:val="24"/>
        </w:rPr>
        <w:t>视频技术</w:t>
      </w:r>
      <w:r w:rsidRPr="00E04FDF">
        <w:rPr>
          <w:rFonts w:hint="eastAsia"/>
          <w:sz w:val="24"/>
        </w:rPr>
        <w:t>，</w:t>
      </w:r>
      <w:r>
        <w:rPr>
          <w:rFonts w:hint="eastAsia"/>
          <w:sz w:val="24"/>
        </w:rPr>
        <w:t>围绕</w:t>
      </w:r>
      <w:r>
        <w:rPr>
          <w:sz w:val="24"/>
        </w:rPr>
        <w:t>具体教学内容进行深度协作，必将</w:t>
      </w:r>
      <w:r>
        <w:rPr>
          <w:rFonts w:hint="eastAsia"/>
          <w:sz w:val="24"/>
        </w:rPr>
        <w:t>引起教</w:t>
      </w:r>
      <w:r w:rsidRPr="00E04FDF">
        <w:rPr>
          <w:rFonts w:hint="eastAsia"/>
          <w:sz w:val="24"/>
        </w:rPr>
        <w:t>学模式、教育资源共享</w:t>
      </w:r>
      <w:r>
        <w:rPr>
          <w:rFonts w:hint="eastAsia"/>
          <w:sz w:val="24"/>
        </w:rPr>
        <w:t>模式的</w:t>
      </w:r>
      <w:r>
        <w:rPr>
          <w:sz w:val="24"/>
        </w:rPr>
        <w:t>重大变革，</w:t>
      </w:r>
      <w:r>
        <w:rPr>
          <w:rFonts w:hint="eastAsia"/>
          <w:sz w:val="24"/>
        </w:rPr>
        <w:t>通过项目</w:t>
      </w:r>
      <w:r>
        <w:rPr>
          <w:sz w:val="24"/>
        </w:rPr>
        <w:t>的常态化，必将</w:t>
      </w:r>
      <w:r w:rsidRPr="00E04FDF">
        <w:rPr>
          <w:rFonts w:hint="eastAsia"/>
          <w:sz w:val="24"/>
        </w:rPr>
        <w:t>缩小区域校际教育</w:t>
      </w:r>
      <w:r>
        <w:rPr>
          <w:rFonts w:hint="eastAsia"/>
          <w:sz w:val="24"/>
        </w:rPr>
        <w:t>水平</w:t>
      </w:r>
      <w:r>
        <w:rPr>
          <w:sz w:val="24"/>
        </w:rPr>
        <w:t>的</w:t>
      </w:r>
      <w:r w:rsidRPr="00E04FDF">
        <w:rPr>
          <w:rFonts w:hint="eastAsia"/>
          <w:sz w:val="24"/>
        </w:rPr>
        <w:t>差距</w:t>
      </w:r>
      <w:r>
        <w:rPr>
          <w:rFonts w:hint="eastAsia"/>
          <w:sz w:val="24"/>
        </w:rPr>
        <w:t>，引起</w:t>
      </w:r>
      <w:r>
        <w:rPr>
          <w:sz w:val="24"/>
        </w:rPr>
        <w:t>基础教育信息化</w:t>
      </w:r>
      <w:r w:rsidRPr="00E04FDF">
        <w:rPr>
          <w:rFonts w:hint="eastAsia"/>
          <w:sz w:val="24"/>
        </w:rPr>
        <w:t>方面的全面革新</w:t>
      </w:r>
      <w:r>
        <w:rPr>
          <w:rFonts w:hint="eastAsia"/>
          <w:sz w:val="24"/>
        </w:rPr>
        <w:t>。</w:t>
      </w:r>
    </w:p>
    <w:p w:rsidR="002251EC" w:rsidRPr="00E04FDF" w:rsidRDefault="002251EC" w:rsidP="002251EC">
      <w:pPr>
        <w:spacing w:line="440" w:lineRule="exact"/>
        <w:ind w:firstLineChars="200" w:firstLine="480"/>
        <w:rPr>
          <w:rFonts w:hint="eastAsia"/>
          <w:sz w:val="24"/>
        </w:rPr>
      </w:pPr>
      <w:r>
        <w:rPr>
          <w:sz w:val="24"/>
        </w:rPr>
        <w:t xml:space="preserve">3. </w:t>
      </w:r>
      <w:r>
        <w:rPr>
          <w:sz w:val="24"/>
        </w:rPr>
        <w:t>对校际网络同步教学中技术平台的设计、开发和应用，</w:t>
      </w:r>
      <w:r>
        <w:rPr>
          <w:rFonts w:hint="eastAsia"/>
          <w:sz w:val="24"/>
        </w:rPr>
        <w:t>将丰富</w:t>
      </w:r>
      <w:r>
        <w:rPr>
          <w:sz w:val="24"/>
        </w:rPr>
        <w:t>教育信息化的技术实践</w:t>
      </w:r>
      <w:r>
        <w:rPr>
          <w:rFonts w:hint="eastAsia"/>
          <w:sz w:val="24"/>
        </w:rPr>
        <w:t>。这些</w:t>
      </w:r>
      <w:r>
        <w:rPr>
          <w:sz w:val="24"/>
        </w:rPr>
        <w:t>技术平台将包括</w:t>
      </w:r>
      <w:r>
        <w:rPr>
          <w:rFonts w:hint="eastAsia"/>
          <w:sz w:val="24"/>
        </w:rPr>
        <w:t>校际</w:t>
      </w:r>
      <w:r>
        <w:rPr>
          <w:sz w:val="24"/>
        </w:rPr>
        <w:t>网络同步教学的区域云平台</w:t>
      </w:r>
      <w:r>
        <w:rPr>
          <w:rFonts w:hint="eastAsia"/>
          <w:sz w:val="24"/>
        </w:rPr>
        <w:t>，</w:t>
      </w:r>
      <w:r>
        <w:rPr>
          <w:sz w:val="24"/>
        </w:rPr>
        <w:t>县和</w:t>
      </w:r>
      <w:proofErr w:type="gramStart"/>
      <w:r>
        <w:rPr>
          <w:sz w:val="24"/>
        </w:rPr>
        <w:t>校的</w:t>
      </w:r>
      <w:proofErr w:type="gramEnd"/>
      <w:r>
        <w:rPr>
          <w:sz w:val="24"/>
        </w:rPr>
        <w:t>管理平台，</w:t>
      </w:r>
      <w:r>
        <w:rPr>
          <w:rFonts w:hint="eastAsia"/>
          <w:sz w:val="24"/>
        </w:rPr>
        <w:t>智慧</w:t>
      </w:r>
      <w:r>
        <w:rPr>
          <w:sz w:val="24"/>
        </w:rPr>
        <w:t>型同步接入</w:t>
      </w:r>
      <w:r>
        <w:rPr>
          <w:rFonts w:hint="eastAsia"/>
          <w:sz w:val="24"/>
        </w:rPr>
        <w:t>教室</w:t>
      </w:r>
      <w:r>
        <w:rPr>
          <w:sz w:val="24"/>
        </w:rPr>
        <w:t>的</w:t>
      </w:r>
      <w:r>
        <w:rPr>
          <w:rFonts w:hint="eastAsia"/>
          <w:sz w:val="24"/>
        </w:rPr>
        <w:t>设备</w:t>
      </w:r>
      <w:r>
        <w:rPr>
          <w:sz w:val="24"/>
        </w:rPr>
        <w:t>和技术平台，</w:t>
      </w:r>
      <w:r>
        <w:rPr>
          <w:rFonts w:hint="eastAsia"/>
          <w:sz w:val="24"/>
        </w:rPr>
        <w:t>对</w:t>
      </w:r>
      <w:r>
        <w:rPr>
          <w:sz w:val="24"/>
        </w:rPr>
        <w:t>不同教学模式的支持平台，同步教学的</w:t>
      </w:r>
      <w:proofErr w:type="gramStart"/>
      <w:r>
        <w:rPr>
          <w:sz w:val="24"/>
        </w:rPr>
        <w:t>异步支持</w:t>
      </w:r>
      <w:proofErr w:type="gramEnd"/>
      <w:r>
        <w:rPr>
          <w:sz w:val="24"/>
        </w:rPr>
        <w:t>平台，</w:t>
      </w:r>
      <w:r>
        <w:rPr>
          <w:rFonts w:hint="eastAsia"/>
          <w:sz w:val="24"/>
        </w:rPr>
        <w:t>智能</w:t>
      </w:r>
      <w:r>
        <w:rPr>
          <w:sz w:val="24"/>
        </w:rPr>
        <w:t>终端</w:t>
      </w:r>
      <w:r>
        <w:rPr>
          <w:rFonts w:hint="eastAsia"/>
          <w:sz w:val="24"/>
        </w:rPr>
        <w:t>及</w:t>
      </w:r>
      <w:r>
        <w:rPr>
          <w:sz w:val="24"/>
        </w:rPr>
        <w:t>应用软件等。</w:t>
      </w:r>
    </w:p>
    <w:p w:rsidR="002251EC" w:rsidRDefault="002251EC" w:rsidP="002251EC">
      <w:pPr>
        <w:spacing w:line="440" w:lineRule="exact"/>
        <w:ind w:firstLineChars="200" w:firstLine="482"/>
        <w:rPr>
          <w:rFonts w:hint="eastAsia"/>
          <w:sz w:val="24"/>
        </w:rPr>
      </w:pPr>
      <w:r>
        <w:rPr>
          <w:rFonts w:ascii="宋体" w:hAnsi="宋体"/>
          <w:b/>
          <w:sz w:val="24"/>
        </w:rPr>
        <w:t>4</w:t>
      </w:r>
      <w:r>
        <w:rPr>
          <w:sz w:val="24"/>
        </w:rPr>
        <w:t xml:space="preserve">. </w:t>
      </w:r>
      <w:r>
        <w:rPr>
          <w:rFonts w:hint="eastAsia"/>
          <w:sz w:val="24"/>
        </w:rPr>
        <w:t>校际网络</w:t>
      </w:r>
      <w:r>
        <w:rPr>
          <w:sz w:val="24"/>
        </w:rPr>
        <w:t>同步教学中不同教学模式的构建与应用，将是该项目的核心内容</w:t>
      </w:r>
      <w:r>
        <w:rPr>
          <w:rFonts w:hint="eastAsia"/>
          <w:sz w:val="24"/>
        </w:rPr>
        <w:t>。这些</w:t>
      </w:r>
      <w:r>
        <w:rPr>
          <w:sz w:val="24"/>
        </w:rPr>
        <w:t>模式将包括</w:t>
      </w:r>
      <w:r w:rsidRPr="00987092">
        <w:rPr>
          <w:rFonts w:hint="eastAsia"/>
          <w:sz w:val="24"/>
        </w:rPr>
        <w:t>优质教育资源共享模式</w:t>
      </w:r>
      <w:r w:rsidRPr="00987092">
        <w:rPr>
          <w:rFonts w:hint="eastAsia"/>
          <w:sz w:val="24"/>
        </w:rPr>
        <w:t>/</w:t>
      </w:r>
      <w:r w:rsidRPr="00987092">
        <w:rPr>
          <w:rFonts w:hint="eastAsia"/>
          <w:sz w:val="24"/>
        </w:rPr>
        <w:t>互补模式、教学能手与新手教师配合模式</w:t>
      </w:r>
      <w:r w:rsidRPr="00987092">
        <w:rPr>
          <w:rFonts w:hint="eastAsia"/>
          <w:sz w:val="24"/>
        </w:rPr>
        <w:t>/</w:t>
      </w:r>
      <w:r w:rsidRPr="00987092">
        <w:rPr>
          <w:rFonts w:hint="eastAsia"/>
          <w:sz w:val="24"/>
        </w:rPr>
        <w:t>主辅模式、班级竞赛模式、课堂教学与教研同步模式、跨学科整合模式、随时为</w:t>
      </w:r>
      <w:proofErr w:type="gramStart"/>
      <w:r w:rsidRPr="00987092">
        <w:rPr>
          <w:rFonts w:hint="eastAsia"/>
          <w:sz w:val="24"/>
        </w:rPr>
        <w:t>特情学生</w:t>
      </w:r>
      <w:proofErr w:type="gramEnd"/>
      <w:r w:rsidRPr="00987092">
        <w:rPr>
          <w:rFonts w:hint="eastAsia"/>
          <w:sz w:val="24"/>
        </w:rPr>
        <w:t>提供学习便利</w:t>
      </w:r>
      <w:r>
        <w:rPr>
          <w:rFonts w:hint="eastAsia"/>
          <w:sz w:val="24"/>
        </w:rPr>
        <w:t>等</w:t>
      </w:r>
      <w:r>
        <w:rPr>
          <w:sz w:val="24"/>
        </w:rPr>
        <w:t>。</w:t>
      </w:r>
      <w:r>
        <w:rPr>
          <w:rFonts w:hint="eastAsia"/>
          <w:sz w:val="24"/>
        </w:rPr>
        <w:t>随着</w:t>
      </w:r>
      <w:r>
        <w:rPr>
          <w:sz w:val="24"/>
        </w:rPr>
        <w:t>教学的展开，这些教学模式将不断完善和改进，也将</w:t>
      </w:r>
      <w:r>
        <w:rPr>
          <w:rFonts w:hint="eastAsia"/>
          <w:sz w:val="24"/>
        </w:rPr>
        <w:t>产生</w:t>
      </w:r>
      <w:r>
        <w:rPr>
          <w:sz w:val="24"/>
        </w:rPr>
        <w:t>新的教学模式。</w:t>
      </w:r>
    </w:p>
    <w:p w:rsidR="002251EC" w:rsidRPr="00E04FDF" w:rsidRDefault="002251EC" w:rsidP="002251EC">
      <w:pPr>
        <w:spacing w:line="440" w:lineRule="exact"/>
        <w:ind w:firstLineChars="200" w:firstLine="480"/>
        <w:rPr>
          <w:rFonts w:hint="eastAsia"/>
          <w:sz w:val="24"/>
        </w:rPr>
      </w:pPr>
      <w:r>
        <w:rPr>
          <w:rFonts w:hint="eastAsia"/>
          <w:sz w:val="24"/>
        </w:rPr>
        <w:t xml:space="preserve">5. </w:t>
      </w:r>
      <w:r>
        <w:rPr>
          <w:rFonts w:hint="eastAsia"/>
          <w:sz w:val="24"/>
        </w:rPr>
        <w:t>基于</w:t>
      </w:r>
      <w:r>
        <w:rPr>
          <w:sz w:val="24"/>
        </w:rPr>
        <w:t>网络同步设备的</w:t>
      </w:r>
      <w:r>
        <w:rPr>
          <w:rFonts w:hint="eastAsia"/>
          <w:sz w:val="24"/>
        </w:rPr>
        <w:t>教研的</w:t>
      </w:r>
      <w:r>
        <w:rPr>
          <w:sz w:val="24"/>
        </w:rPr>
        <w:t>开展</w:t>
      </w:r>
      <w:r>
        <w:rPr>
          <w:rFonts w:hint="eastAsia"/>
          <w:sz w:val="24"/>
        </w:rPr>
        <w:t>及经验</w:t>
      </w:r>
      <w:r>
        <w:rPr>
          <w:sz w:val="24"/>
        </w:rPr>
        <w:t>总结，</w:t>
      </w:r>
      <w:r>
        <w:rPr>
          <w:rFonts w:hint="eastAsia"/>
          <w:sz w:val="24"/>
        </w:rPr>
        <w:t>即可以</w:t>
      </w:r>
      <w:r>
        <w:rPr>
          <w:sz w:val="24"/>
        </w:rPr>
        <w:t>保障</w:t>
      </w:r>
      <w:r>
        <w:rPr>
          <w:rFonts w:hint="eastAsia"/>
          <w:sz w:val="24"/>
        </w:rPr>
        <w:t>开展</w:t>
      </w:r>
      <w:r>
        <w:rPr>
          <w:sz w:val="24"/>
        </w:rPr>
        <w:t>高质量的校级网络同步教学，也可</w:t>
      </w:r>
      <w:r>
        <w:rPr>
          <w:rFonts w:hint="eastAsia"/>
          <w:sz w:val="24"/>
        </w:rPr>
        <w:t>提高教师</w:t>
      </w:r>
      <w:r>
        <w:rPr>
          <w:sz w:val="24"/>
        </w:rPr>
        <w:t>的专业化水平。</w:t>
      </w:r>
    </w:p>
    <w:p w:rsidR="002251EC" w:rsidRPr="009113AF" w:rsidRDefault="002251EC" w:rsidP="002251EC">
      <w:pPr>
        <w:spacing w:line="360" w:lineRule="auto"/>
        <w:ind w:firstLineChars="200" w:firstLine="560"/>
        <w:rPr>
          <w:rFonts w:ascii="黑体" w:eastAsia="黑体" w:hAnsi="黑体" w:hint="eastAsia"/>
          <w:sz w:val="28"/>
          <w:szCs w:val="28"/>
        </w:rPr>
      </w:pPr>
      <w:r w:rsidRPr="009113AF">
        <w:rPr>
          <w:rFonts w:ascii="黑体" w:eastAsia="黑体" w:hAnsi="黑体" w:hint="eastAsia"/>
          <w:sz w:val="28"/>
          <w:szCs w:val="28"/>
        </w:rPr>
        <w:t>三</w:t>
      </w:r>
      <w:r w:rsidRPr="009113AF">
        <w:rPr>
          <w:rFonts w:ascii="黑体" w:eastAsia="黑体" w:hAnsi="黑体"/>
          <w:sz w:val="28"/>
          <w:szCs w:val="28"/>
        </w:rPr>
        <w:t>、课题研究思路</w:t>
      </w:r>
    </w:p>
    <w:p w:rsidR="002251EC" w:rsidRPr="00E04FDF" w:rsidRDefault="002251EC" w:rsidP="002251EC">
      <w:pPr>
        <w:spacing w:line="440" w:lineRule="exact"/>
        <w:ind w:firstLineChars="200" w:firstLine="480"/>
        <w:rPr>
          <w:rFonts w:hint="eastAsia"/>
          <w:sz w:val="24"/>
        </w:rPr>
      </w:pPr>
      <w:r w:rsidRPr="00E04FDF">
        <w:rPr>
          <w:rFonts w:hint="eastAsia"/>
          <w:sz w:val="24"/>
        </w:rPr>
        <w:t>以校际网络同步教学基础系统为依托，重点研究信息技术与教育教学深度融合以及信息技术对传统教育教学的变革影响，课题组对总课题的目标进行分解，在调查研究的基础上开展时间和研究进行一些规律性的分析研究和总结。</w: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3.</w:t>
      </w:r>
      <w:r w:rsidRPr="007D5816">
        <w:rPr>
          <w:rFonts w:ascii="宋体" w:hAnsi="宋体"/>
          <w:b/>
          <w:sz w:val="24"/>
        </w:rPr>
        <w:t>1</w:t>
      </w:r>
      <w:r w:rsidRPr="007D5816">
        <w:rPr>
          <w:rFonts w:ascii="宋体" w:hAnsi="宋体" w:hint="eastAsia"/>
          <w:b/>
          <w:sz w:val="24"/>
        </w:rPr>
        <w:tab/>
        <w:t>研究方法</w:t>
      </w:r>
    </w:p>
    <w:p w:rsidR="002251EC" w:rsidRPr="00E04FDF" w:rsidRDefault="002251EC" w:rsidP="002251EC">
      <w:pPr>
        <w:spacing w:line="440" w:lineRule="exact"/>
        <w:ind w:firstLineChars="200" w:firstLine="480"/>
        <w:rPr>
          <w:rFonts w:hint="eastAsia"/>
          <w:sz w:val="24"/>
        </w:rPr>
      </w:pPr>
      <w:r>
        <w:rPr>
          <w:rFonts w:hint="eastAsia"/>
          <w:sz w:val="24"/>
        </w:rPr>
        <w:t>本</w:t>
      </w:r>
      <w:r>
        <w:rPr>
          <w:sz w:val="24"/>
        </w:rPr>
        <w:t>研究拟采用的研究方法如下：</w:t>
      </w:r>
    </w:p>
    <w:p w:rsidR="002251EC" w:rsidRPr="00E04FDF" w:rsidRDefault="002251EC" w:rsidP="002251EC">
      <w:pPr>
        <w:spacing w:line="440" w:lineRule="exact"/>
        <w:ind w:firstLineChars="200" w:firstLine="480"/>
        <w:rPr>
          <w:rFonts w:hint="eastAsia"/>
          <w:sz w:val="24"/>
        </w:rPr>
      </w:pPr>
      <w:r>
        <w:rPr>
          <w:sz w:val="24"/>
        </w:rPr>
        <w:t xml:space="preserve">1. </w:t>
      </w:r>
      <w:r w:rsidRPr="00E04FDF">
        <w:rPr>
          <w:rFonts w:hint="eastAsia"/>
          <w:sz w:val="24"/>
        </w:rPr>
        <w:t>文献研究</w:t>
      </w:r>
    </w:p>
    <w:p w:rsidR="002251EC" w:rsidRPr="00E04FDF" w:rsidRDefault="002251EC" w:rsidP="002251EC">
      <w:pPr>
        <w:spacing w:line="440" w:lineRule="exact"/>
        <w:ind w:firstLineChars="200" w:firstLine="480"/>
        <w:rPr>
          <w:rFonts w:hint="eastAsia"/>
          <w:sz w:val="24"/>
        </w:rPr>
      </w:pPr>
      <w:r w:rsidRPr="00E04FDF">
        <w:rPr>
          <w:rFonts w:hint="eastAsia"/>
          <w:sz w:val="24"/>
        </w:rPr>
        <w:t>利用文献研究法收集与本研究相关的中外文献，了解国内外信息技术环境下教学模式创新、远程互动教学模式、信息技术与教学深度融合等相关理论与实践，系统了解相关教学模式的基本情况和理论依据，为研究的顺利进行提供丰富的有价值的参考；</w:t>
      </w:r>
    </w:p>
    <w:p w:rsidR="002251EC" w:rsidRPr="00E04FDF" w:rsidRDefault="002251EC" w:rsidP="002251EC">
      <w:pPr>
        <w:spacing w:line="440" w:lineRule="exact"/>
        <w:ind w:firstLineChars="200" w:firstLine="480"/>
        <w:rPr>
          <w:rFonts w:hint="eastAsia"/>
          <w:sz w:val="24"/>
        </w:rPr>
      </w:pPr>
      <w:r>
        <w:rPr>
          <w:sz w:val="24"/>
        </w:rPr>
        <w:t xml:space="preserve">2. </w:t>
      </w:r>
      <w:r w:rsidRPr="00E04FDF">
        <w:rPr>
          <w:rFonts w:hint="eastAsia"/>
          <w:sz w:val="24"/>
        </w:rPr>
        <w:t>比较研究</w:t>
      </w:r>
    </w:p>
    <w:p w:rsidR="002251EC" w:rsidRPr="00E04FDF" w:rsidRDefault="002251EC" w:rsidP="002251EC">
      <w:pPr>
        <w:spacing w:line="440" w:lineRule="exact"/>
        <w:ind w:firstLineChars="200" w:firstLine="480"/>
        <w:rPr>
          <w:rFonts w:hint="eastAsia"/>
          <w:sz w:val="24"/>
        </w:rPr>
      </w:pPr>
      <w:r w:rsidRPr="00E04FDF">
        <w:rPr>
          <w:rFonts w:hint="eastAsia"/>
          <w:sz w:val="24"/>
        </w:rPr>
        <w:t>比较分析国内外信息化教育模式、信息化环境下教师与学生的协作方式、教育信息化资源建设与共享来探究校际网络同步教学环境下教学模式的革新；</w:t>
      </w:r>
    </w:p>
    <w:p w:rsidR="002251EC" w:rsidRPr="00E04FDF" w:rsidRDefault="002251EC" w:rsidP="002251EC">
      <w:pPr>
        <w:spacing w:line="440" w:lineRule="exact"/>
        <w:ind w:firstLineChars="200" w:firstLine="480"/>
        <w:rPr>
          <w:rFonts w:hint="eastAsia"/>
          <w:sz w:val="24"/>
        </w:rPr>
      </w:pPr>
      <w:r>
        <w:rPr>
          <w:sz w:val="24"/>
        </w:rPr>
        <w:t xml:space="preserve">3. </w:t>
      </w:r>
      <w:r w:rsidRPr="00E04FDF">
        <w:rPr>
          <w:rFonts w:hint="eastAsia"/>
          <w:sz w:val="24"/>
        </w:rPr>
        <w:t>问卷调查法</w:t>
      </w:r>
    </w:p>
    <w:p w:rsidR="002251EC" w:rsidRPr="00E04FDF" w:rsidRDefault="002251EC" w:rsidP="002251EC">
      <w:pPr>
        <w:spacing w:line="440" w:lineRule="exact"/>
        <w:ind w:firstLineChars="200" w:firstLine="480"/>
        <w:rPr>
          <w:rFonts w:hint="eastAsia"/>
          <w:sz w:val="24"/>
        </w:rPr>
      </w:pPr>
      <w:r w:rsidRPr="00E04FDF">
        <w:rPr>
          <w:rFonts w:hint="eastAsia"/>
          <w:sz w:val="24"/>
        </w:rPr>
        <w:t>在研究开始将利用问卷法调查教师、学生、学校管理人员对项目的一般性要</w:t>
      </w:r>
      <w:r w:rsidRPr="00E04FDF">
        <w:rPr>
          <w:rFonts w:hint="eastAsia"/>
          <w:sz w:val="24"/>
        </w:rPr>
        <w:lastRenderedPageBreak/>
        <w:t>求和态度。项目进行中将调查教师、学生在教与学过程中遇到的问题和获得的经验，以及随着项目开展态度的改变。</w:t>
      </w:r>
    </w:p>
    <w:p w:rsidR="002251EC" w:rsidRPr="00E04FDF" w:rsidRDefault="002251EC" w:rsidP="002251EC">
      <w:pPr>
        <w:spacing w:line="440" w:lineRule="exact"/>
        <w:ind w:firstLineChars="200" w:firstLine="480"/>
        <w:rPr>
          <w:rFonts w:hint="eastAsia"/>
          <w:sz w:val="24"/>
        </w:rPr>
      </w:pPr>
      <w:r>
        <w:rPr>
          <w:sz w:val="24"/>
        </w:rPr>
        <w:t xml:space="preserve">4. </w:t>
      </w:r>
      <w:r w:rsidRPr="00E04FDF">
        <w:rPr>
          <w:rFonts w:hint="eastAsia"/>
          <w:sz w:val="24"/>
        </w:rPr>
        <w:t>调查研究</w:t>
      </w:r>
    </w:p>
    <w:p w:rsidR="002251EC" w:rsidRPr="00E04FDF" w:rsidRDefault="002251EC" w:rsidP="002251EC">
      <w:pPr>
        <w:spacing w:line="440" w:lineRule="exact"/>
        <w:ind w:firstLineChars="200" w:firstLine="480"/>
        <w:rPr>
          <w:rFonts w:hint="eastAsia"/>
          <w:sz w:val="24"/>
        </w:rPr>
      </w:pPr>
      <w:r w:rsidRPr="00E04FDF">
        <w:rPr>
          <w:rFonts w:hint="eastAsia"/>
          <w:sz w:val="24"/>
        </w:rPr>
        <w:t>利用观察法、实际调查各区县内地理环境、学校分布、教育资源配置与建设状况等，了解各部门对教育资源配置的主动需求，深入挖掘校际网络同步教学环境下教师的教与学生的学，深入了解教育信息化建设与教学应用的效果与问题；</w:t>
      </w:r>
    </w:p>
    <w:p w:rsidR="002251EC" w:rsidRPr="00E04FDF" w:rsidRDefault="002251EC" w:rsidP="002251EC">
      <w:pPr>
        <w:spacing w:line="440" w:lineRule="exact"/>
        <w:ind w:firstLineChars="200" w:firstLine="480"/>
        <w:rPr>
          <w:rFonts w:hint="eastAsia"/>
          <w:sz w:val="24"/>
        </w:rPr>
      </w:pPr>
      <w:r>
        <w:rPr>
          <w:sz w:val="24"/>
        </w:rPr>
        <w:t xml:space="preserve">5. </w:t>
      </w:r>
      <w:r w:rsidRPr="00E04FDF">
        <w:rPr>
          <w:rFonts w:hint="eastAsia"/>
          <w:sz w:val="24"/>
        </w:rPr>
        <w:t>行动研究法</w:t>
      </w:r>
    </w:p>
    <w:p w:rsidR="002251EC" w:rsidRPr="00E04FDF" w:rsidRDefault="002251EC" w:rsidP="002251EC">
      <w:pPr>
        <w:spacing w:line="440" w:lineRule="exact"/>
        <w:ind w:firstLineChars="200" w:firstLine="480"/>
        <w:rPr>
          <w:rFonts w:hint="eastAsia"/>
          <w:sz w:val="24"/>
        </w:rPr>
      </w:pPr>
      <w:r w:rsidRPr="00E04FDF">
        <w:rPr>
          <w:rFonts w:hint="eastAsia"/>
          <w:sz w:val="24"/>
        </w:rPr>
        <w:t>除进行规范的量化研究之外，本研究由始至终将采用行动研究，研究者实际参与同步教学的过程，通过实地观察和开放式访谈不断发现问题，积极与教师研讨，不断改进同步视频课堂的教学质量。在实验学校通过“计划</w:t>
      </w:r>
      <w:r w:rsidRPr="00E04FDF">
        <w:rPr>
          <w:rFonts w:hint="eastAsia"/>
          <w:sz w:val="24"/>
        </w:rPr>
        <w:t>-</w:t>
      </w:r>
      <w:r w:rsidRPr="00E04FDF">
        <w:rPr>
          <w:rFonts w:hint="eastAsia"/>
          <w:sz w:val="24"/>
        </w:rPr>
        <w:t>实施</w:t>
      </w:r>
      <w:r w:rsidRPr="00E04FDF">
        <w:rPr>
          <w:rFonts w:hint="eastAsia"/>
          <w:sz w:val="24"/>
        </w:rPr>
        <w:t>-</w:t>
      </w:r>
      <w:r w:rsidRPr="00E04FDF">
        <w:rPr>
          <w:rFonts w:hint="eastAsia"/>
          <w:sz w:val="24"/>
        </w:rPr>
        <w:t>调整计划</w:t>
      </w:r>
      <w:r w:rsidRPr="00E04FDF">
        <w:rPr>
          <w:rFonts w:hint="eastAsia"/>
          <w:sz w:val="24"/>
        </w:rPr>
        <w:t>-</w:t>
      </w:r>
      <w:r w:rsidRPr="00E04FDF">
        <w:rPr>
          <w:rFonts w:hint="eastAsia"/>
          <w:sz w:val="24"/>
        </w:rPr>
        <w:t>再实施”的实验研究方法，验证校际网络同步教学环境下教与学模式。</w:t>
      </w:r>
    </w:p>
    <w:p w:rsidR="002251EC" w:rsidRPr="00E04FDF" w:rsidRDefault="002251EC" w:rsidP="002251EC">
      <w:pPr>
        <w:spacing w:line="440" w:lineRule="exact"/>
        <w:ind w:firstLineChars="200" w:firstLine="480"/>
        <w:rPr>
          <w:rFonts w:hint="eastAsia"/>
          <w:sz w:val="24"/>
        </w:rPr>
      </w:pPr>
      <w:r>
        <w:rPr>
          <w:sz w:val="24"/>
        </w:rPr>
        <w:t xml:space="preserve">6. </w:t>
      </w:r>
      <w:r w:rsidRPr="00E04FDF">
        <w:rPr>
          <w:rFonts w:hint="eastAsia"/>
          <w:sz w:val="24"/>
        </w:rPr>
        <w:t>案例研究法</w:t>
      </w:r>
    </w:p>
    <w:p w:rsidR="002251EC" w:rsidRPr="00E04FDF" w:rsidRDefault="002251EC" w:rsidP="002251EC">
      <w:pPr>
        <w:spacing w:line="440" w:lineRule="exact"/>
        <w:ind w:firstLineChars="200" w:firstLine="480"/>
        <w:rPr>
          <w:rFonts w:hint="eastAsia"/>
          <w:sz w:val="24"/>
        </w:rPr>
      </w:pPr>
      <w:r w:rsidRPr="00E04FDF">
        <w:rPr>
          <w:rFonts w:hint="eastAsia"/>
          <w:sz w:val="24"/>
        </w:rPr>
        <w:t>选择天津市校际网络同步教学项目专递课堂、名师课堂、名校网校和网络协作教研四种应用模式中的典型案例，进行详细深入的案例分析。通过对典型案例的分析，明确校际网络同步教学的优缺点，探索校际网络同步教学的教学模式。</w:t>
      </w:r>
    </w:p>
    <w:p w:rsidR="002251EC" w:rsidRPr="007D5816" w:rsidRDefault="002251EC" w:rsidP="002251EC">
      <w:pPr>
        <w:spacing w:line="360" w:lineRule="auto"/>
        <w:ind w:firstLineChars="200" w:firstLine="482"/>
        <w:rPr>
          <w:rFonts w:ascii="宋体" w:hAnsi="宋体"/>
          <w:b/>
          <w:sz w:val="24"/>
        </w:rPr>
      </w:pPr>
      <w:r w:rsidRPr="007D5816">
        <w:rPr>
          <w:rFonts w:ascii="宋体" w:hAnsi="宋体" w:hint="eastAsia"/>
          <w:b/>
          <w:sz w:val="24"/>
        </w:rPr>
        <w:t>3.</w:t>
      </w:r>
      <w:r w:rsidRPr="007D5816">
        <w:rPr>
          <w:rFonts w:ascii="宋体" w:hAnsi="宋体"/>
          <w:b/>
          <w:sz w:val="24"/>
        </w:rPr>
        <w:t>2</w:t>
      </w:r>
      <w:r w:rsidRPr="007D5816">
        <w:rPr>
          <w:rFonts w:ascii="宋体" w:hAnsi="宋体" w:hint="eastAsia"/>
          <w:b/>
          <w:sz w:val="24"/>
        </w:rPr>
        <w:tab/>
        <w:t>技术路线</w:t>
      </w:r>
    </w:p>
    <w:p w:rsidR="002251EC" w:rsidRPr="004F21FE" w:rsidRDefault="002251EC" w:rsidP="002251EC">
      <w:pPr>
        <w:spacing w:line="440" w:lineRule="exact"/>
        <w:ind w:firstLineChars="200" w:firstLine="480"/>
        <w:rPr>
          <w:rFonts w:hint="eastAsia"/>
          <w:sz w:val="24"/>
        </w:rPr>
      </w:pPr>
      <w:r>
        <w:rPr>
          <w:rFonts w:hint="eastAsia"/>
          <w:sz w:val="24"/>
        </w:rPr>
        <w:t>本</w:t>
      </w:r>
      <w:r>
        <w:rPr>
          <w:sz w:val="24"/>
        </w:rPr>
        <w:t>研究拟采用的技术路线如下图所示：</w:t>
      </w:r>
    </w:p>
    <w:p w:rsidR="002251EC" w:rsidRPr="0064601B" w:rsidRDefault="002251EC" w:rsidP="002251EC">
      <w:pPr>
        <w:jc w:val="center"/>
      </w:pPr>
      <w:r>
        <w:rPr>
          <w:noProof/>
        </w:rPr>
        <mc:AlternateContent>
          <mc:Choice Requires="wpc">
            <w:drawing>
              <wp:inline distT="0" distB="0" distL="0" distR="0">
                <wp:extent cx="4949190" cy="3154680"/>
                <wp:effectExtent l="13335" t="13970" r="0" b="12700"/>
                <wp:docPr id="25" name="画布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矩形 127"/>
                        <wps:cNvSpPr>
                          <a:spLocks noChangeArrowheads="1"/>
                        </wps:cNvSpPr>
                        <wps:spPr bwMode="auto">
                          <a:xfrm>
                            <a:off x="4316730" y="2501265"/>
                            <a:ext cx="55245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1EC" w:rsidRDefault="002251EC" w:rsidP="002251EC">
                              <w:pPr>
                                <w:jc w:val="center"/>
                                <w:rPr>
                                  <w:rFonts w:hint="eastAsia"/>
                                </w:rPr>
                              </w:pPr>
                              <w:r>
                                <w:rPr>
                                  <w:rFonts w:hint="eastAsia"/>
                                </w:rPr>
                                <w:t>研究</w:t>
                              </w:r>
                              <w:r>
                                <w:t>方法</w:t>
                              </w:r>
                            </w:p>
                          </w:txbxContent>
                        </wps:txbx>
                        <wps:bodyPr rot="0" vert="horz" wrap="square" lIns="91440" tIns="45720" rIns="91440" bIns="45720" anchor="t" anchorCtr="0" upright="1">
                          <a:noAutofit/>
                        </wps:bodyPr>
                      </wps:wsp>
                      <wps:wsp>
                        <wps:cNvPr id="2" name="矩形 128"/>
                        <wps:cNvSpPr>
                          <a:spLocks noChangeArrowheads="1"/>
                        </wps:cNvSpPr>
                        <wps:spPr bwMode="auto">
                          <a:xfrm>
                            <a:off x="4279265" y="1469390"/>
                            <a:ext cx="55245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1EC" w:rsidRDefault="002251EC" w:rsidP="002251EC">
                              <w:pPr>
                                <w:jc w:val="center"/>
                                <w:rPr>
                                  <w:rFonts w:hint="eastAsia"/>
                                </w:rPr>
                              </w:pPr>
                              <w:r>
                                <w:rPr>
                                  <w:rFonts w:hint="eastAsia"/>
                                </w:rPr>
                                <w:t>研究</w:t>
                              </w:r>
                              <w:r>
                                <w:t>基础</w:t>
                              </w:r>
                            </w:p>
                          </w:txbxContent>
                        </wps:txbx>
                        <wps:bodyPr rot="0" vert="horz" wrap="square" lIns="91440" tIns="45720" rIns="91440" bIns="45720" anchor="t" anchorCtr="0" upright="1">
                          <a:noAutofit/>
                        </wps:bodyPr>
                      </wps:wsp>
                      <wpg:wgp>
                        <wpg:cNvPr id="3" name="组合 69"/>
                        <wpg:cNvGrpSpPr>
                          <a:grpSpLocks/>
                        </wpg:cNvGrpSpPr>
                        <wpg:grpSpPr bwMode="auto">
                          <a:xfrm>
                            <a:off x="0" y="1455420"/>
                            <a:ext cx="4899660" cy="1699260"/>
                            <a:chOff x="175260" y="1508760"/>
                            <a:chExt cx="4899660" cy="1699260"/>
                          </a:xfrm>
                        </wpg:grpSpPr>
                        <wps:wsp>
                          <wps:cNvPr id="4" name="圆角矩形 70"/>
                          <wps:cNvSpPr>
                            <a:spLocks noChangeArrowheads="1"/>
                          </wps:cNvSpPr>
                          <wps:spPr bwMode="auto">
                            <a:xfrm>
                              <a:off x="175260" y="2514600"/>
                              <a:ext cx="4899660" cy="693420"/>
                            </a:xfrm>
                            <a:prstGeom prst="roundRect">
                              <a:avLst>
                                <a:gd name="adj" fmla="val 8588"/>
                              </a:avLst>
                            </a:prstGeom>
                            <a:noFill/>
                            <a:ln w="12700" algn="ctr">
                              <a:solidFill>
                                <a:srgbClr val="41719C"/>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圆角矩形 71"/>
                          <wps:cNvSpPr>
                            <a:spLocks noChangeArrowheads="1"/>
                          </wps:cNvSpPr>
                          <wps:spPr bwMode="auto">
                            <a:xfrm>
                              <a:off x="175260" y="1508760"/>
                              <a:ext cx="4899660" cy="693420"/>
                            </a:xfrm>
                            <a:prstGeom prst="roundRect">
                              <a:avLst>
                                <a:gd name="adj" fmla="val 8588"/>
                              </a:avLst>
                            </a:prstGeom>
                            <a:noFill/>
                            <a:ln w="12700" algn="ctr">
                              <a:solidFill>
                                <a:srgbClr val="41719C"/>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6" name="圆角矩形 72"/>
                        <wps:cNvSpPr>
                          <a:spLocks noChangeArrowheads="1"/>
                        </wps:cNvSpPr>
                        <wps:spPr bwMode="auto">
                          <a:xfrm>
                            <a:off x="0" y="0"/>
                            <a:ext cx="4899660" cy="1219200"/>
                          </a:xfrm>
                          <a:prstGeom prst="roundRect">
                            <a:avLst>
                              <a:gd name="adj" fmla="val 8588"/>
                            </a:avLst>
                          </a:prstGeom>
                          <a:noFill/>
                          <a:ln w="12700" algn="ctr">
                            <a:solidFill>
                              <a:srgbClr val="41719C"/>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上箭头 73"/>
                        <wps:cNvSpPr>
                          <a:spLocks noChangeArrowheads="1"/>
                        </wps:cNvSpPr>
                        <wps:spPr bwMode="auto">
                          <a:xfrm>
                            <a:off x="2209800" y="2148840"/>
                            <a:ext cx="190500" cy="259080"/>
                          </a:xfrm>
                          <a:prstGeom prst="upArrow">
                            <a:avLst>
                              <a:gd name="adj1" fmla="val 50000"/>
                              <a:gd name="adj2" fmla="val 49999"/>
                            </a:avLst>
                          </a:prstGeom>
                          <a:noFill/>
                          <a:ln w="1270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上箭头 74"/>
                        <wps:cNvSpPr>
                          <a:spLocks noChangeArrowheads="1"/>
                        </wps:cNvSpPr>
                        <wps:spPr bwMode="auto">
                          <a:xfrm>
                            <a:off x="2209800" y="1196340"/>
                            <a:ext cx="190500" cy="259080"/>
                          </a:xfrm>
                          <a:prstGeom prst="upArrow">
                            <a:avLst>
                              <a:gd name="adj1" fmla="val 50000"/>
                              <a:gd name="adj2" fmla="val 49999"/>
                            </a:avLst>
                          </a:prstGeom>
                          <a:noFill/>
                          <a:ln w="1270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矩形 96"/>
                        <wps:cNvSpPr>
                          <a:spLocks noChangeArrowheads="1"/>
                        </wps:cNvSpPr>
                        <wps:spPr bwMode="auto">
                          <a:xfrm>
                            <a:off x="255270" y="2531745"/>
                            <a:ext cx="552450" cy="502920"/>
                          </a:xfrm>
                          <a:prstGeom prst="rect">
                            <a:avLst/>
                          </a:prstGeom>
                          <a:solidFill>
                            <a:srgbClr val="FFFFFF"/>
                          </a:solidFill>
                          <a:ln w="9525">
                            <a:solidFill>
                              <a:srgbClr val="000000"/>
                            </a:solidFill>
                            <a:miter lim="800000"/>
                            <a:headEnd/>
                            <a:tailEnd/>
                          </a:ln>
                        </wps:spPr>
                        <wps:txbx>
                          <w:txbxContent>
                            <w:p w:rsidR="002251EC" w:rsidRDefault="002251EC" w:rsidP="002251EC">
                              <w:pPr>
                                <w:jc w:val="center"/>
                                <w:rPr>
                                  <w:rFonts w:hint="eastAsia"/>
                                </w:rPr>
                              </w:pPr>
                              <w:r>
                                <w:rPr>
                                  <w:rFonts w:hint="eastAsia"/>
                                </w:rPr>
                                <w:t>文献</w:t>
                              </w:r>
                              <w:r>
                                <w:t>研究</w:t>
                              </w:r>
                            </w:p>
                          </w:txbxContent>
                        </wps:txbx>
                        <wps:bodyPr rot="0" vert="horz" wrap="square" lIns="91440" tIns="45720" rIns="91440" bIns="45720" anchor="t" anchorCtr="0" upright="1">
                          <a:noAutofit/>
                        </wps:bodyPr>
                      </wps:wsp>
                      <wps:wsp>
                        <wps:cNvPr id="10" name="矩形 97"/>
                        <wps:cNvSpPr>
                          <a:spLocks noChangeArrowheads="1"/>
                        </wps:cNvSpPr>
                        <wps:spPr bwMode="auto">
                          <a:xfrm>
                            <a:off x="1074420" y="2531745"/>
                            <a:ext cx="552450" cy="502920"/>
                          </a:xfrm>
                          <a:prstGeom prst="rect">
                            <a:avLst/>
                          </a:prstGeom>
                          <a:solidFill>
                            <a:srgbClr val="FFFFFF"/>
                          </a:solidFill>
                          <a:ln w="9525">
                            <a:solidFill>
                              <a:srgbClr val="000000"/>
                            </a:solidFill>
                            <a:miter lim="800000"/>
                            <a:headEnd/>
                            <a:tailEnd/>
                          </a:ln>
                        </wps:spPr>
                        <wps:txbx>
                          <w:txbxContent>
                            <w:p w:rsidR="002251EC" w:rsidRDefault="002251EC" w:rsidP="002251EC">
                              <w:pPr>
                                <w:jc w:val="center"/>
                              </w:pPr>
                              <w:r>
                                <w:t>比较研究</w:t>
                              </w:r>
                            </w:p>
                            <w:p w:rsidR="002251EC" w:rsidRDefault="002251EC" w:rsidP="002251EC">
                              <w:pPr>
                                <w:rPr>
                                  <w:rFonts w:hint="eastAsia"/>
                                </w:rPr>
                              </w:pPr>
                            </w:p>
                          </w:txbxContent>
                        </wps:txbx>
                        <wps:bodyPr rot="0" vert="horz" wrap="square" lIns="91440" tIns="45720" rIns="91440" bIns="45720" anchor="t" anchorCtr="0" upright="1">
                          <a:noAutofit/>
                        </wps:bodyPr>
                      </wps:wsp>
                      <wps:wsp>
                        <wps:cNvPr id="11" name="矩形 98"/>
                        <wps:cNvSpPr>
                          <a:spLocks noChangeArrowheads="1"/>
                        </wps:cNvSpPr>
                        <wps:spPr bwMode="auto">
                          <a:xfrm>
                            <a:off x="1882140" y="2531745"/>
                            <a:ext cx="552450" cy="502920"/>
                          </a:xfrm>
                          <a:prstGeom prst="rect">
                            <a:avLst/>
                          </a:prstGeom>
                          <a:solidFill>
                            <a:srgbClr val="FFFFFF"/>
                          </a:solidFill>
                          <a:ln w="9525">
                            <a:solidFill>
                              <a:srgbClr val="000000"/>
                            </a:solidFill>
                            <a:miter lim="800000"/>
                            <a:headEnd/>
                            <a:tailEnd/>
                          </a:ln>
                        </wps:spPr>
                        <wps:txbx>
                          <w:txbxContent>
                            <w:p w:rsidR="002251EC" w:rsidRDefault="002251EC" w:rsidP="002251EC">
                              <w:pPr>
                                <w:jc w:val="center"/>
                                <w:rPr>
                                  <w:rFonts w:hint="eastAsia"/>
                                </w:rPr>
                              </w:pPr>
                              <w:r>
                                <w:rPr>
                                  <w:rFonts w:hint="eastAsia"/>
                                </w:rPr>
                                <w:t>调查</w:t>
                              </w:r>
                              <w:r>
                                <w:t>研究</w:t>
                              </w:r>
                            </w:p>
                          </w:txbxContent>
                        </wps:txbx>
                        <wps:bodyPr rot="0" vert="horz" wrap="square" lIns="91440" tIns="45720" rIns="91440" bIns="45720" anchor="t" anchorCtr="0" upright="1">
                          <a:noAutofit/>
                        </wps:bodyPr>
                      </wps:wsp>
                      <wps:wsp>
                        <wps:cNvPr id="12" name="矩形 99"/>
                        <wps:cNvSpPr>
                          <a:spLocks noChangeArrowheads="1"/>
                        </wps:cNvSpPr>
                        <wps:spPr bwMode="auto">
                          <a:xfrm>
                            <a:off x="2785110" y="2531745"/>
                            <a:ext cx="552450" cy="502920"/>
                          </a:xfrm>
                          <a:prstGeom prst="rect">
                            <a:avLst/>
                          </a:prstGeom>
                          <a:solidFill>
                            <a:srgbClr val="FFFFFF"/>
                          </a:solidFill>
                          <a:ln w="9525">
                            <a:solidFill>
                              <a:srgbClr val="000000"/>
                            </a:solidFill>
                            <a:miter lim="800000"/>
                            <a:headEnd/>
                            <a:tailEnd/>
                          </a:ln>
                        </wps:spPr>
                        <wps:txbx>
                          <w:txbxContent>
                            <w:p w:rsidR="002251EC" w:rsidRDefault="002251EC" w:rsidP="002251EC">
                              <w:pPr>
                                <w:jc w:val="center"/>
                                <w:rPr>
                                  <w:rFonts w:hint="eastAsia"/>
                                </w:rPr>
                              </w:pPr>
                              <w:r>
                                <w:rPr>
                                  <w:rFonts w:hint="eastAsia"/>
                                </w:rPr>
                                <w:t>行动</w:t>
                              </w:r>
                              <w:r>
                                <w:t>研究</w:t>
                              </w:r>
                            </w:p>
                          </w:txbxContent>
                        </wps:txbx>
                        <wps:bodyPr rot="0" vert="horz" wrap="square" lIns="91440" tIns="45720" rIns="91440" bIns="45720" anchor="t" anchorCtr="0" upright="1">
                          <a:noAutofit/>
                        </wps:bodyPr>
                      </wps:wsp>
                      <wps:wsp>
                        <wps:cNvPr id="13" name="矩形 100"/>
                        <wps:cNvSpPr>
                          <a:spLocks noChangeArrowheads="1"/>
                        </wps:cNvSpPr>
                        <wps:spPr bwMode="auto">
                          <a:xfrm>
                            <a:off x="3783330" y="2531745"/>
                            <a:ext cx="552450" cy="502920"/>
                          </a:xfrm>
                          <a:prstGeom prst="rect">
                            <a:avLst/>
                          </a:prstGeom>
                          <a:solidFill>
                            <a:srgbClr val="FFFFFF"/>
                          </a:solidFill>
                          <a:ln w="9525">
                            <a:solidFill>
                              <a:srgbClr val="000000"/>
                            </a:solidFill>
                            <a:miter lim="800000"/>
                            <a:headEnd/>
                            <a:tailEnd/>
                          </a:ln>
                        </wps:spPr>
                        <wps:txbx>
                          <w:txbxContent>
                            <w:p w:rsidR="002251EC" w:rsidRDefault="002251EC" w:rsidP="002251EC">
                              <w:pPr>
                                <w:jc w:val="center"/>
                                <w:rPr>
                                  <w:rFonts w:hint="eastAsia"/>
                                </w:rPr>
                              </w:pPr>
                              <w:r>
                                <w:rPr>
                                  <w:rFonts w:hint="eastAsia"/>
                                </w:rPr>
                                <w:t>案例</w:t>
                              </w:r>
                              <w:r>
                                <w:t>研究</w:t>
                              </w:r>
                            </w:p>
                          </w:txbxContent>
                        </wps:txbx>
                        <wps:bodyPr rot="0" vert="horz" wrap="square" lIns="91440" tIns="45720" rIns="91440" bIns="45720" anchor="t" anchorCtr="0" upright="1">
                          <a:noAutofit/>
                        </wps:bodyPr>
                      </wps:wsp>
                      <wps:wsp>
                        <wps:cNvPr id="14" name="矩形 101"/>
                        <wps:cNvSpPr>
                          <a:spLocks noChangeArrowheads="1"/>
                        </wps:cNvSpPr>
                        <wps:spPr bwMode="auto">
                          <a:xfrm>
                            <a:off x="255270" y="1556385"/>
                            <a:ext cx="2007870" cy="502285"/>
                          </a:xfrm>
                          <a:prstGeom prst="rect">
                            <a:avLst/>
                          </a:prstGeom>
                          <a:solidFill>
                            <a:srgbClr val="FFFFFF"/>
                          </a:solidFill>
                          <a:ln w="9525">
                            <a:solidFill>
                              <a:srgbClr val="000000"/>
                            </a:solidFill>
                            <a:miter lim="800000"/>
                            <a:headEnd/>
                            <a:tailEnd/>
                          </a:ln>
                        </wps:spPr>
                        <wps:txbx>
                          <w:txbxContent>
                            <w:p w:rsidR="002251EC" w:rsidRDefault="002251EC" w:rsidP="002251EC">
                              <w:pPr>
                                <w:jc w:val="center"/>
                              </w:pPr>
                              <w:r>
                                <w:t>校际网络同步教学环境下</w:t>
                              </w:r>
                            </w:p>
                            <w:p w:rsidR="002251EC" w:rsidRDefault="002251EC" w:rsidP="002251EC">
                              <w:pPr>
                                <w:jc w:val="center"/>
                                <w:rPr>
                                  <w:rFonts w:hint="eastAsia"/>
                                </w:rPr>
                              </w:pPr>
                              <w:r>
                                <w:rPr>
                                  <w:rFonts w:hint="eastAsia"/>
                                </w:rPr>
                                <w:t>师生</w:t>
                              </w:r>
                              <w:r>
                                <w:t>心理机制研究</w:t>
                              </w:r>
                            </w:p>
                          </w:txbxContent>
                        </wps:txbx>
                        <wps:bodyPr rot="0" vert="horz" wrap="square" lIns="91440" tIns="45720" rIns="91440" bIns="45720" anchor="t" anchorCtr="0" upright="1">
                          <a:noAutofit/>
                        </wps:bodyPr>
                      </wps:wsp>
                      <wps:wsp>
                        <wps:cNvPr id="15" name="矩形 102"/>
                        <wps:cNvSpPr>
                          <a:spLocks noChangeArrowheads="1"/>
                        </wps:cNvSpPr>
                        <wps:spPr bwMode="auto">
                          <a:xfrm>
                            <a:off x="2434590" y="1555750"/>
                            <a:ext cx="1893570" cy="502920"/>
                          </a:xfrm>
                          <a:prstGeom prst="rect">
                            <a:avLst/>
                          </a:prstGeom>
                          <a:solidFill>
                            <a:srgbClr val="FFFFFF"/>
                          </a:solidFill>
                          <a:ln w="9525">
                            <a:solidFill>
                              <a:srgbClr val="000000"/>
                            </a:solidFill>
                            <a:miter lim="800000"/>
                            <a:headEnd/>
                            <a:tailEnd/>
                          </a:ln>
                        </wps:spPr>
                        <wps:txbx>
                          <w:txbxContent>
                            <w:p w:rsidR="002251EC" w:rsidRDefault="002251EC" w:rsidP="002251EC">
                              <w:pPr>
                                <w:jc w:val="center"/>
                              </w:pPr>
                              <w:r>
                                <w:t>校际网络同步教学环境下</w:t>
                              </w:r>
                            </w:p>
                            <w:p w:rsidR="002251EC" w:rsidRDefault="002251EC" w:rsidP="002251EC">
                              <w:pPr>
                                <w:jc w:val="center"/>
                                <w:rPr>
                                  <w:rFonts w:hint="eastAsia"/>
                                </w:rPr>
                              </w:pPr>
                              <w:r>
                                <w:rPr>
                                  <w:rFonts w:hint="eastAsia"/>
                                </w:rPr>
                                <w:t>教育观、</w:t>
                              </w:r>
                              <w:r>
                                <w:t>教学观</w:t>
                              </w:r>
                              <w:r>
                                <w:rPr>
                                  <w:rFonts w:hint="eastAsia"/>
                                </w:rPr>
                                <w:t>、</w:t>
                              </w:r>
                              <w:r>
                                <w:t>学习观研究</w:t>
                              </w:r>
                            </w:p>
                          </w:txbxContent>
                        </wps:txbx>
                        <wps:bodyPr rot="0" vert="horz" wrap="square" lIns="91440" tIns="45720" rIns="91440" bIns="45720" anchor="t" anchorCtr="0" upright="1">
                          <a:noAutofit/>
                        </wps:bodyPr>
                      </wps:wsp>
                      <wps:wsp>
                        <wps:cNvPr id="16" name="矩形 103"/>
                        <wps:cNvSpPr>
                          <a:spLocks noChangeArrowheads="1"/>
                        </wps:cNvSpPr>
                        <wps:spPr bwMode="auto">
                          <a:xfrm>
                            <a:off x="255270" y="885825"/>
                            <a:ext cx="4072890" cy="310515"/>
                          </a:xfrm>
                          <a:prstGeom prst="rect">
                            <a:avLst/>
                          </a:prstGeom>
                          <a:solidFill>
                            <a:srgbClr val="FFFFFF"/>
                          </a:solidFill>
                          <a:ln w="9525">
                            <a:solidFill>
                              <a:srgbClr val="000000"/>
                            </a:solidFill>
                            <a:miter lim="800000"/>
                            <a:headEnd/>
                            <a:tailEnd/>
                          </a:ln>
                        </wps:spPr>
                        <wps:txbx>
                          <w:txbxContent>
                            <w:p w:rsidR="002251EC" w:rsidRPr="0001189E" w:rsidRDefault="002251EC" w:rsidP="002251EC">
                              <w:pPr>
                                <w:jc w:val="center"/>
                                <w:rPr>
                                  <w:rFonts w:hint="eastAsia"/>
                                </w:rPr>
                              </w:pPr>
                              <w:r>
                                <w:rPr>
                                  <w:rFonts w:hint="eastAsia"/>
                                  <w:szCs w:val="21"/>
                                </w:rPr>
                                <w:t>校际网络同步教学环境下教</w:t>
                              </w:r>
                              <w:r w:rsidRPr="008B4D08">
                                <w:rPr>
                                  <w:rFonts w:hint="eastAsia"/>
                                  <w:szCs w:val="21"/>
                                </w:rPr>
                                <w:t>学模式的</w:t>
                              </w:r>
                              <w:r>
                                <w:rPr>
                                  <w:rFonts w:hint="eastAsia"/>
                                  <w:szCs w:val="21"/>
                                </w:rPr>
                                <w:t>构建</w:t>
                              </w:r>
                              <w:r>
                                <w:rPr>
                                  <w:szCs w:val="21"/>
                                </w:rPr>
                                <w:t>与</w:t>
                              </w:r>
                              <w:r w:rsidRPr="008B4D08">
                                <w:rPr>
                                  <w:rFonts w:hint="eastAsia"/>
                                  <w:szCs w:val="21"/>
                                </w:rPr>
                                <w:t>应用研究</w:t>
                              </w:r>
                            </w:p>
                          </w:txbxContent>
                        </wps:txbx>
                        <wps:bodyPr rot="0" vert="horz" wrap="square" lIns="91440" tIns="45720" rIns="91440" bIns="45720" anchor="t" anchorCtr="0" upright="1">
                          <a:noAutofit/>
                        </wps:bodyPr>
                      </wps:wsp>
                      <wps:wsp>
                        <wps:cNvPr id="17" name="矩形 104"/>
                        <wps:cNvSpPr>
                          <a:spLocks noChangeArrowheads="1"/>
                        </wps:cNvSpPr>
                        <wps:spPr bwMode="auto">
                          <a:xfrm>
                            <a:off x="255270" y="100965"/>
                            <a:ext cx="941070" cy="739140"/>
                          </a:xfrm>
                          <a:prstGeom prst="rect">
                            <a:avLst/>
                          </a:prstGeom>
                          <a:solidFill>
                            <a:srgbClr val="FFFFFF"/>
                          </a:solidFill>
                          <a:ln w="9525">
                            <a:solidFill>
                              <a:srgbClr val="000000"/>
                            </a:solidFill>
                            <a:miter lim="800000"/>
                            <a:headEnd/>
                            <a:tailEnd/>
                          </a:ln>
                        </wps:spPr>
                        <wps:txbx>
                          <w:txbxContent>
                            <w:p w:rsidR="002251EC" w:rsidRDefault="002251EC" w:rsidP="002251EC">
                              <w:pPr>
                                <w:jc w:val="center"/>
                                <w:rPr>
                                  <w:rFonts w:hint="eastAsia"/>
                                </w:rPr>
                              </w:pPr>
                              <w:r w:rsidRPr="000A23AB">
                                <w:rPr>
                                  <w:rFonts w:ascii="宋体" w:cs="宋体" w:hint="eastAsia"/>
                                  <w:kern w:val="0"/>
                                  <w:szCs w:val="21"/>
                                  <w:lang w:val="zh-CN"/>
                                </w:rPr>
                                <w:t>同步教学</w:t>
                              </w:r>
                              <w:r w:rsidRPr="000A23AB">
                                <w:rPr>
                                  <w:rFonts w:ascii="宋体" w:cs="宋体"/>
                                  <w:kern w:val="0"/>
                                  <w:szCs w:val="21"/>
                                  <w:lang w:val="zh-CN"/>
                                </w:rPr>
                                <w:t>环境的</w:t>
                              </w:r>
                              <w:r>
                                <w:rPr>
                                  <w:rFonts w:ascii="宋体" w:cs="宋体"/>
                                  <w:kern w:val="0"/>
                                  <w:szCs w:val="21"/>
                                  <w:lang w:val="zh-CN"/>
                                </w:rPr>
                                <w:t>建设与发展</w:t>
                              </w:r>
                              <w:r w:rsidRPr="000A23AB">
                                <w:rPr>
                                  <w:rFonts w:ascii="宋体" w:cs="宋体"/>
                                  <w:kern w:val="0"/>
                                  <w:szCs w:val="21"/>
                                  <w:lang w:val="zh-CN"/>
                                </w:rPr>
                                <w:t>研究</w:t>
                              </w:r>
                            </w:p>
                            <w:p w:rsidR="002251EC" w:rsidRPr="0001189E" w:rsidRDefault="002251EC" w:rsidP="002251EC">
                              <w:pPr>
                                <w:jc w:val="center"/>
                                <w:rPr>
                                  <w:rFonts w:hint="eastAsia"/>
                                </w:rPr>
                              </w:pPr>
                            </w:p>
                          </w:txbxContent>
                        </wps:txbx>
                        <wps:bodyPr rot="0" vert="horz" wrap="square" lIns="91440" tIns="45720" rIns="91440" bIns="45720" anchor="t" anchorCtr="0" upright="1">
                          <a:noAutofit/>
                        </wps:bodyPr>
                      </wps:wsp>
                      <wps:wsp>
                        <wps:cNvPr id="18" name="矩形 105"/>
                        <wps:cNvSpPr>
                          <a:spLocks noChangeArrowheads="1"/>
                        </wps:cNvSpPr>
                        <wps:spPr bwMode="auto">
                          <a:xfrm>
                            <a:off x="1344930" y="85725"/>
                            <a:ext cx="941070" cy="754380"/>
                          </a:xfrm>
                          <a:prstGeom prst="rect">
                            <a:avLst/>
                          </a:prstGeom>
                          <a:solidFill>
                            <a:srgbClr val="FFFFFF"/>
                          </a:solidFill>
                          <a:ln w="9525">
                            <a:solidFill>
                              <a:srgbClr val="000000"/>
                            </a:solidFill>
                            <a:miter lim="800000"/>
                            <a:headEnd/>
                            <a:tailEnd/>
                          </a:ln>
                        </wps:spPr>
                        <wps:txbx>
                          <w:txbxContent>
                            <w:p w:rsidR="002251EC" w:rsidRDefault="002251EC" w:rsidP="002251EC">
                              <w:pPr>
                                <w:jc w:val="center"/>
                                <w:rPr>
                                  <w:rFonts w:ascii="宋体" w:cs="宋体" w:hint="eastAsia"/>
                                  <w:kern w:val="0"/>
                                  <w:szCs w:val="21"/>
                                  <w:lang w:val="zh-CN"/>
                                </w:rPr>
                              </w:pPr>
                              <w:r w:rsidRPr="000A23AB">
                                <w:rPr>
                                  <w:rFonts w:ascii="宋体" w:cs="宋体" w:hint="eastAsia"/>
                                  <w:kern w:val="0"/>
                                  <w:szCs w:val="21"/>
                                  <w:lang w:val="zh-CN"/>
                                </w:rPr>
                                <w:t>同步</w:t>
                              </w:r>
                              <w:r>
                                <w:rPr>
                                  <w:rFonts w:ascii="宋体" w:cs="宋体" w:hint="eastAsia"/>
                                  <w:kern w:val="0"/>
                                  <w:szCs w:val="21"/>
                                  <w:lang w:val="zh-CN"/>
                                </w:rPr>
                                <w:t>教学环境下</w:t>
                              </w:r>
                              <w:r w:rsidRPr="000A23AB">
                                <w:rPr>
                                  <w:rFonts w:ascii="宋体" w:cs="宋体" w:hint="eastAsia"/>
                                  <w:kern w:val="0"/>
                                  <w:szCs w:val="21"/>
                                  <w:lang w:val="zh-CN"/>
                                </w:rPr>
                                <w:t>教学</w:t>
                              </w:r>
                              <w:r w:rsidRPr="000A23AB">
                                <w:rPr>
                                  <w:rFonts w:ascii="宋体" w:cs="宋体"/>
                                  <w:kern w:val="0"/>
                                  <w:szCs w:val="21"/>
                                  <w:lang w:val="zh-CN"/>
                                </w:rPr>
                                <w:t>模式的</w:t>
                              </w:r>
                              <w:r>
                                <w:rPr>
                                  <w:rFonts w:ascii="宋体" w:cs="宋体" w:hint="eastAsia"/>
                                  <w:kern w:val="0"/>
                                  <w:szCs w:val="21"/>
                                  <w:lang w:val="zh-CN"/>
                                </w:rPr>
                                <w:t>构建</w:t>
                              </w:r>
                            </w:p>
                            <w:p w:rsidR="002251EC" w:rsidRDefault="002251EC" w:rsidP="002251EC">
                              <w:pPr>
                                <w:jc w:val="center"/>
                                <w:rPr>
                                  <w:rFonts w:hint="eastAsia"/>
                                </w:rPr>
                              </w:pPr>
                            </w:p>
                          </w:txbxContent>
                        </wps:txbx>
                        <wps:bodyPr rot="0" vert="horz" wrap="square" lIns="91440" tIns="45720" rIns="91440" bIns="45720" anchor="t" anchorCtr="0" upright="1">
                          <a:noAutofit/>
                        </wps:bodyPr>
                      </wps:wsp>
                      <wps:wsp>
                        <wps:cNvPr id="19" name="矩形 106"/>
                        <wps:cNvSpPr>
                          <a:spLocks noChangeArrowheads="1"/>
                        </wps:cNvSpPr>
                        <wps:spPr bwMode="auto">
                          <a:xfrm>
                            <a:off x="2400300" y="85090"/>
                            <a:ext cx="792480" cy="755015"/>
                          </a:xfrm>
                          <a:prstGeom prst="rect">
                            <a:avLst/>
                          </a:prstGeom>
                          <a:solidFill>
                            <a:srgbClr val="FFFFFF"/>
                          </a:solidFill>
                          <a:ln w="9525">
                            <a:solidFill>
                              <a:srgbClr val="000000"/>
                            </a:solidFill>
                            <a:miter lim="800000"/>
                            <a:headEnd/>
                            <a:tailEnd/>
                          </a:ln>
                        </wps:spPr>
                        <wps:txbx>
                          <w:txbxContent>
                            <w:p w:rsidR="002251EC" w:rsidRDefault="002251EC" w:rsidP="002251EC">
                              <w:pPr>
                                <w:jc w:val="center"/>
                                <w:rPr>
                                  <w:rFonts w:ascii="宋体" w:cs="宋体"/>
                                  <w:kern w:val="0"/>
                                  <w:szCs w:val="21"/>
                                  <w:lang w:val="zh-CN"/>
                                </w:rPr>
                              </w:pPr>
                              <w:r w:rsidRPr="000A23AB">
                                <w:rPr>
                                  <w:rFonts w:ascii="宋体" w:cs="宋体" w:hint="eastAsia"/>
                                  <w:kern w:val="0"/>
                                  <w:szCs w:val="21"/>
                                  <w:lang w:val="zh-CN"/>
                                </w:rPr>
                                <w:t>同步教学</w:t>
                              </w:r>
                              <w:r w:rsidRPr="000A23AB">
                                <w:rPr>
                                  <w:rFonts w:ascii="宋体" w:cs="宋体"/>
                                  <w:kern w:val="0"/>
                                  <w:szCs w:val="21"/>
                                  <w:lang w:val="zh-CN"/>
                                </w:rPr>
                                <w:t>模式的应用研究</w:t>
                              </w:r>
                            </w:p>
                            <w:p w:rsidR="002251EC" w:rsidRDefault="002251EC" w:rsidP="002251EC">
                              <w:pPr>
                                <w:jc w:val="center"/>
                                <w:rPr>
                                  <w:rFonts w:hint="eastAsia"/>
                                </w:rPr>
                              </w:pPr>
                            </w:p>
                          </w:txbxContent>
                        </wps:txbx>
                        <wps:bodyPr rot="0" vert="horz" wrap="square" lIns="91440" tIns="45720" rIns="91440" bIns="45720" anchor="t" anchorCtr="0" upright="1">
                          <a:noAutofit/>
                        </wps:bodyPr>
                      </wps:wsp>
                      <wps:wsp>
                        <wps:cNvPr id="20" name="矩形 107"/>
                        <wps:cNvSpPr>
                          <a:spLocks noChangeArrowheads="1"/>
                        </wps:cNvSpPr>
                        <wps:spPr bwMode="auto">
                          <a:xfrm>
                            <a:off x="3299460" y="85090"/>
                            <a:ext cx="1021080" cy="755015"/>
                          </a:xfrm>
                          <a:prstGeom prst="rect">
                            <a:avLst/>
                          </a:prstGeom>
                          <a:solidFill>
                            <a:srgbClr val="FFFFFF"/>
                          </a:solidFill>
                          <a:ln w="9525">
                            <a:solidFill>
                              <a:srgbClr val="000000"/>
                            </a:solidFill>
                            <a:miter lim="800000"/>
                            <a:headEnd/>
                            <a:tailEnd/>
                          </a:ln>
                        </wps:spPr>
                        <wps:txbx>
                          <w:txbxContent>
                            <w:p w:rsidR="002251EC" w:rsidRDefault="002251EC" w:rsidP="002251EC">
                              <w:pPr>
                                <w:jc w:val="center"/>
                                <w:rPr>
                                  <w:rFonts w:hint="eastAsia"/>
                                </w:rPr>
                              </w:pPr>
                              <w:r w:rsidRPr="000A23AB">
                                <w:rPr>
                                  <w:rFonts w:ascii="宋体" w:cs="宋体" w:hint="eastAsia"/>
                                  <w:kern w:val="0"/>
                                  <w:szCs w:val="21"/>
                                  <w:lang w:val="zh-CN"/>
                                </w:rPr>
                                <w:t>同步教学</w:t>
                              </w:r>
                              <w:r w:rsidRPr="000A23AB">
                                <w:rPr>
                                  <w:rFonts w:ascii="宋体" w:cs="宋体"/>
                                  <w:kern w:val="0"/>
                                  <w:szCs w:val="21"/>
                                  <w:lang w:val="zh-CN"/>
                                </w:rPr>
                                <w:t>模式的</w:t>
                              </w:r>
                              <w:r>
                                <w:rPr>
                                  <w:rFonts w:ascii="宋体" w:cs="宋体"/>
                                  <w:kern w:val="0"/>
                                  <w:szCs w:val="21"/>
                                  <w:lang w:val="zh-CN"/>
                                </w:rPr>
                                <w:t>评价</w:t>
                              </w:r>
                              <w:r w:rsidRPr="000A23AB">
                                <w:rPr>
                                  <w:rFonts w:ascii="宋体" w:cs="宋体"/>
                                  <w:kern w:val="0"/>
                                  <w:szCs w:val="21"/>
                                  <w:lang w:val="zh-CN"/>
                                </w:rPr>
                                <w:t>研究</w:t>
                              </w:r>
                              <w:r>
                                <w:rPr>
                                  <w:rFonts w:ascii="宋体" w:cs="宋体" w:hint="eastAsia"/>
                                  <w:kern w:val="0"/>
                                  <w:szCs w:val="21"/>
                                  <w:lang w:val="zh-CN"/>
                                </w:rPr>
                                <w:t>与</w:t>
                              </w:r>
                              <w:r>
                                <w:t>发展</w:t>
                              </w:r>
                              <w:r>
                                <w:rPr>
                                  <w:rFonts w:hint="eastAsia"/>
                                </w:rPr>
                                <w:t>研究</w:t>
                              </w:r>
                            </w:p>
                            <w:p w:rsidR="002251EC" w:rsidRPr="0001189E" w:rsidRDefault="002251EC" w:rsidP="002251EC">
                              <w:pPr>
                                <w:jc w:val="center"/>
                                <w:rPr>
                                  <w:rFonts w:hint="eastAsia"/>
                                </w:rPr>
                              </w:pPr>
                            </w:p>
                          </w:txbxContent>
                        </wps:txbx>
                        <wps:bodyPr rot="0" vert="horz" wrap="square" lIns="91440" tIns="45720" rIns="91440" bIns="45720" anchor="t" anchorCtr="0" upright="1">
                          <a:noAutofit/>
                        </wps:bodyPr>
                      </wps:wsp>
                      <wps:wsp>
                        <wps:cNvPr id="21" name="矩形 129"/>
                        <wps:cNvSpPr>
                          <a:spLocks noChangeArrowheads="1"/>
                        </wps:cNvSpPr>
                        <wps:spPr bwMode="auto">
                          <a:xfrm>
                            <a:off x="4328160" y="337185"/>
                            <a:ext cx="55245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1EC" w:rsidRDefault="002251EC" w:rsidP="002251EC">
                              <w:pPr>
                                <w:jc w:val="center"/>
                                <w:rPr>
                                  <w:rFonts w:hint="eastAsia"/>
                                </w:rPr>
                              </w:pPr>
                              <w:r>
                                <w:rPr>
                                  <w:rFonts w:hint="eastAsia"/>
                                </w:rPr>
                                <w:t>研究核心</w:t>
                              </w:r>
                            </w:p>
                          </w:txbxContent>
                        </wps:txbx>
                        <wps:bodyPr rot="0" vert="horz" wrap="square" lIns="91440" tIns="45720" rIns="91440" bIns="45720" anchor="t" anchorCtr="0" upright="1">
                          <a:noAutofit/>
                        </wps:bodyPr>
                      </wps:wsp>
                      <wps:wsp>
                        <wps:cNvPr id="22" name="右箭头 130"/>
                        <wps:cNvSpPr>
                          <a:spLocks noChangeArrowheads="1"/>
                        </wps:cNvSpPr>
                        <wps:spPr bwMode="auto">
                          <a:xfrm>
                            <a:off x="1196340" y="421005"/>
                            <a:ext cx="148590" cy="18288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右箭头 131"/>
                        <wps:cNvSpPr>
                          <a:spLocks noChangeArrowheads="1"/>
                        </wps:cNvSpPr>
                        <wps:spPr bwMode="auto">
                          <a:xfrm>
                            <a:off x="2263140" y="421005"/>
                            <a:ext cx="148590" cy="18288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右箭头 132"/>
                        <wps:cNvSpPr>
                          <a:spLocks noChangeArrowheads="1"/>
                        </wps:cNvSpPr>
                        <wps:spPr bwMode="auto">
                          <a:xfrm>
                            <a:off x="3188970" y="421005"/>
                            <a:ext cx="148590" cy="18288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画布 25" o:spid="_x0000_s1026" editas="canvas" style="width:389.7pt;height:248.4pt;mso-position-horizontal-relative:char;mso-position-vertical-relative:line" coordsize="49491,3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491;height:31546;visibility:visible;mso-wrap-style:square">
                  <v:fill o:detectmouseclick="t"/>
                  <v:path o:connecttype="none"/>
                </v:shape>
                <v:rect id="矩形 127" o:spid="_x0000_s1028" style="position:absolute;left:43167;top:25012;width:552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textbox>
                    <w:txbxContent>
                      <w:p w:rsidR="002251EC" w:rsidRDefault="002251EC" w:rsidP="002251EC">
                        <w:pPr>
                          <w:jc w:val="center"/>
                          <w:rPr>
                            <w:rFonts w:hint="eastAsia"/>
                          </w:rPr>
                        </w:pPr>
                        <w:r>
                          <w:rPr>
                            <w:rFonts w:hint="eastAsia"/>
                          </w:rPr>
                          <w:t>研究</w:t>
                        </w:r>
                        <w:r>
                          <w:t>方法</w:t>
                        </w:r>
                      </w:p>
                    </w:txbxContent>
                  </v:textbox>
                </v:rect>
                <v:rect id="矩形 128" o:spid="_x0000_s1029" style="position:absolute;left:42792;top:14693;width:5525;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2251EC" w:rsidRDefault="002251EC" w:rsidP="002251EC">
                        <w:pPr>
                          <w:jc w:val="center"/>
                          <w:rPr>
                            <w:rFonts w:hint="eastAsia"/>
                          </w:rPr>
                        </w:pPr>
                        <w:r>
                          <w:rPr>
                            <w:rFonts w:hint="eastAsia"/>
                          </w:rPr>
                          <w:t>研究</w:t>
                        </w:r>
                        <w:r>
                          <w:t>基础</w:t>
                        </w:r>
                      </w:p>
                    </w:txbxContent>
                  </v:textbox>
                </v:rect>
                <v:group id="组合 69" o:spid="_x0000_s1030" style="position:absolute;top:14554;width:48996;height:16992" coordorigin="1752,15087" coordsize="48996,1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圆角矩形 70" o:spid="_x0000_s1031" style="position:absolute;left:1752;top:25146;width:48997;height:6934;visibility:visible;mso-wrap-style:square;v-text-anchor:middle" arcsize="56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PsUA&#10;AADaAAAADwAAAGRycy9kb3ducmV2LnhtbESPQWsCMRSE70L/Q3iCN80qtrRbo7Siolhoa6Xn5+a5&#10;u3TzEjdRV399IxR6HGbmG2Y0aUwlTlT70rKCfi8BQZxZXXKuYPs17z6C8AFZY2WZFFzIw2R81xph&#10;qu2ZP+m0CbmIEPYpKihCcKmUPivIoO9ZRxy9va0NhijrXOoazxFuKjlIkgdpsOS4UKCjaUHZz+Zo&#10;FCRudXW774/7V9kcnma0yN7X2zelOu3m5RlEoCb8h//aS61gCLcr8Qb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6A+xQAAANoAAAAPAAAAAAAAAAAAAAAAAJgCAABkcnMv&#10;ZG93bnJldi54bWxQSwUGAAAAAAQABAD1AAAAigMAAAAA&#10;" filled="f" strokecolor="#41719c" strokeweight="1pt">
                    <v:stroke dashstyle="dash" joinstyle="miter"/>
                  </v:roundrect>
                  <v:roundrect id="圆角矩形 71" o:spid="_x0000_s1032" style="position:absolute;left:1752;top:15087;width:48997;height:6934;visibility:visible;mso-wrap-style:square;v-text-anchor:middle" arcsize="56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FpcQA&#10;AADaAAAADwAAAGRycy9kb3ducmV2LnhtbESPQWsCMRSE74L/ITyhN81asNStUbTYUlHQWun5uXnu&#10;Lm5e4ibVtb++EQoeh5n5hhlNGlOJM9W+tKyg30tAEGdWl5wr2H29dZ9B+ICssbJMCq7kYTJut0aY&#10;anvhTzpvQy4ihH2KCooQXCqlzwoy6HvWEUfvYGuDIco6l7rGS4SbSj4myZM0WHJcKNDRa0HZcftj&#10;FCRu8ev235vBTDan4Zzes/Vyt1LqodNMX0AEasI9/N/+0AoGcLsSb4A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BaXEAAAA2gAAAA8AAAAAAAAAAAAAAAAAmAIAAGRycy9k&#10;b3ducmV2LnhtbFBLBQYAAAAABAAEAPUAAACJAwAAAAA=&#10;" filled="f" strokecolor="#41719c" strokeweight="1pt">
                    <v:stroke dashstyle="dash" joinstyle="miter"/>
                  </v:roundrect>
                </v:group>
                <v:roundrect id="圆角矩形 72" o:spid="_x0000_s1033" style="position:absolute;width:48996;height:12192;visibility:visible;mso-wrap-style:square;v-text-anchor:middle" arcsize="562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b0sQA&#10;AADaAAAADwAAAGRycy9kb3ducmV2LnhtbESP3WoCMRSE7wXfIRyhd5ptQamrUdqixVLBX7w+bo67&#10;SzcncZPqtk9vCgUvh5n5hhlPG1OJC9W+tKzgsZeAIM6sLjlXsN/Nu88gfEDWWFkmBT/kYTppt8aY&#10;anvlDV22IRcRwj5FBUUILpXSZwUZ9D3riKN3srXBEGWdS13jNcJNJZ+SZCANlhwXCnT0VlD2tf02&#10;ChL38euOh3X/VTbn4Yzes9XnfqnUQ6d5GYEI1IR7+L+90AoG8Hcl3gA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Rm9LEAAAA2gAAAA8AAAAAAAAAAAAAAAAAmAIAAGRycy9k&#10;b3ducmV2LnhtbFBLBQYAAAAABAAEAPUAAACJAwAAAAA=&#10;" filled="f" strokecolor="#41719c" strokeweight="1pt">
                  <v:stroke dashstyle="dash" joinstyle="miter"/>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73" o:spid="_x0000_s1034" type="#_x0000_t68" style="position:absolute;left:22098;top:21488;width:1905;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ArpMEA&#10;AADaAAAADwAAAGRycy9kb3ducmV2LnhtbESP0YrCMBRE3wX/IVzBF9F0ZVGpTUVFwTddux9waa5t&#10;sbkpTVarX28WBB+HmTnDJKvO1OJGrassK/iaRCCIc6srLhT8ZvvxAoTzyBpry6TgQQ5Wab+XYKzt&#10;nX/odvaFCBB2MSoovW9iKV1ekkE3sQ1x8C62NeiDbAupW7wHuKnlNIpm0mDFYaHEhrYl5dfzn1EQ&#10;5evNFJ8yc8fq+0T17jSaZ4VSw0G3XoLw1PlP+N0+aAVz+L8Sb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AK6TBAAAA2gAAAA8AAAAAAAAAAAAAAAAAmAIAAGRycy9kb3du&#10;cmV2LnhtbFBLBQYAAAAABAAEAPUAAACGAwAAAAA=&#10;" adj="7941" filled="f" strokecolor="#41719c" strokeweight="1pt"/>
                <v:shape id="上箭头 74" o:spid="_x0000_s1035" type="#_x0000_t68" style="position:absolute;left:22098;top:11963;width:1905;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rwA&#10;AADaAAAADwAAAGRycy9kb3ducmV2LnhtbERPSwrCMBDdC94hjOBGNFVEpRpFRcGdn3qAoRnbYjMp&#10;TdTq6c1CcPl4/8WqMaV4Uu0KywqGgwgEcWp1wZmCa7Lvz0A4j6yxtEwK3uRgtWy3Fhhr++IzPS8+&#10;EyGEXYwKcu+rWEqX5mTQDWxFHLibrQ36AOtM6hpfIdyUchRFE2mw4NCQY0XbnNL75WEUROl6M8KP&#10;TNyxGJ+o3J160yRTqttp1nMQnhr/F//cB60gbA1Xw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n7/WvAAAANoAAAAPAAAAAAAAAAAAAAAAAJgCAABkcnMvZG93bnJldi54&#10;bWxQSwUGAAAAAAQABAD1AAAAgQMAAAAA&#10;" adj="7941" filled="f" strokecolor="#41719c" strokeweight="1pt"/>
                <v:rect id="矩形 96" o:spid="_x0000_s1036" style="position:absolute;left:2552;top:25317;width:5525;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251EC" w:rsidRDefault="002251EC" w:rsidP="002251EC">
                        <w:pPr>
                          <w:jc w:val="center"/>
                          <w:rPr>
                            <w:rFonts w:hint="eastAsia"/>
                          </w:rPr>
                        </w:pPr>
                        <w:r>
                          <w:rPr>
                            <w:rFonts w:hint="eastAsia"/>
                          </w:rPr>
                          <w:t>文献</w:t>
                        </w:r>
                        <w:r>
                          <w:t>研究</w:t>
                        </w:r>
                      </w:p>
                    </w:txbxContent>
                  </v:textbox>
                </v:rect>
                <v:rect id="矩形 97" o:spid="_x0000_s1037" style="position:absolute;left:10744;top:25317;width:552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251EC" w:rsidRDefault="002251EC" w:rsidP="002251EC">
                        <w:pPr>
                          <w:jc w:val="center"/>
                        </w:pPr>
                        <w:r>
                          <w:t>比较研究</w:t>
                        </w:r>
                      </w:p>
                      <w:p w:rsidR="002251EC" w:rsidRDefault="002251EC" w:rsidP="002251EC">
                        <w:pPr>
                          <w:rPr>
                            <w:rFonts w:hint="eastAsia"/>
                          </w:rPr>
                        </w:pPr>
                      </w:p>
                    </w:txbxContent>
                  </v:textbox>
                </v:rect>
                <v:rect id="矩形 98" o:spid="_x0000_s1038" style="position:absolute;left:18821;top:25317;width:552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251EC" w:rsidRDefault="002251EC" w:rsidP="002251EC">
                        <w:pPr>
                          <w:jc w:val="center"/>
                          <w:rPr>
                            <w:rFonts w:hint="eastAsia"/>
                          </w:rPr>
                        </w:pPr>
                        <w:r>
                          <w:rPr>
                            <w:rFonts w:hint="eastAsia"/>
                          </w:rPr>
                          <w:t>调查</w:t>
                        </w:r>
                        <w:r>
                          <w:t>研究</w:t>
                        </w:r>
                      </w:p>
                    </w:txbxContent>
                  </v:textbox>
                </v:rect>
                <v:rect id="矩形 99" o:spid="_x0000_s1039" style="position:absolute;left:27851;top:25317;width:552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251EC" w:rsidRDefault="002251EC" w:rsidP="002251EC">
                        <w:pPr>
                          <w:jc w:val="center"/>
                          <w:rPr>
                            <w:rFonts w:hint="eastAsia"/>
                          </w:rPr>
                        </w:pPr>
                        <w:r>
                          <w:rPr>
                            <w:rFonts w:hint="eastAsia"/>
                          </w:rPr>
                          <w:t>行动</w:t>
                        </w:r>
                        <w:r>
                          <w:t>研究</w:t>
                        </w:r>
                      </w:p>
                    </w:txbxContent>
                  </v:textbox>
                </v:rect>
                <v:rect id="矩形 100" o:spid="_x0000_s1040" style="position:absolute;left:37833;top:25317;width:552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251EC" w:rsidRDefault="002251EC" w:rsidP="002251EC">
                        <w:pPr>
                          <w:jc w:val="center"/>
                          <w:rPr>
                            <w:rFonts w:hint="eastAsia"/>
                          </w:rPr>
                        </w:pPr>
                        <w:r>
                          <w:rPr>
                            <w:rFonts w:hint="eastAsia"/>
                          </w:rPr>
                          <w:t>案例</w:t>
                        </w:r>
                        <w:r>
                          <w:t>研究</w:t>
                        </w:r>
                      </w:p>
                    </w:txbxContent>
                  </v:textbox>
                </v:rect>
                <v:rect id="矩形 101" o:spid="_x0000_s1041" style="position:absolute;left:2552;top:15563;width:20079;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251EC" w:rsidRDefault="002251EC" w:rsidP="002251EC">
                        <w:pPr>
                          <w:jc w:val="center"/>
                        </w:pPr>
                        <w:r>
                          <w:t>校际网络同步教学环境下</w:t>
                        </w:r>
                      </w:p>
                      <w:p w:rsidR="002251EC" w:rsidRDefault="002251EC" w:rsidP="002251EC">
                        <w:pPr>
                          <w:jc w:val="center"/>
                          <w:rPr>
                            <w:rFonts w:hint="eastAsia"/>
                          </w:rPr>
                        </w:pPr>
                        <w:r>
                          <w:rPr>
                            <w:rFonts w:hint="eastAsia"/>
                          </w:rPr>
                          <w:t>师生</w:t>
                        </w:r>
                        <w:r>
                          <w:t>心理机制研究</w:t>
                        </w:r>
                      </w:p>
                    </w:txbxContent>
                  </v:textbox>
                </v:rect>
                <v:rect id="矩形 102" o:spid="_x0000_s1042" style="position:absolute;left:24345;top:15557;width:18936;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251EC" w:rsidRDefault="002251EC" w:rsidP="002251EC">
                        <w:pPr>
                          <w:jc w:val="center"/>
                        </w:pPr>
                        <w:r>
                          <w:t>校际网络同步教学环境下</w:t>
                        </w:r>
                      </w:p>
                      <w:p w:rsidR="002251EC" w:rsidRDefault="002251EC" w:rsidP="002251EC">
                        <w:pPr>
                          <w:jc w:val="center"/>
                          <w:rPr>
                            <w:rFonts w:hint="eastAsia"/>
                          </w:rPr>
                        </w:pPr>
                        <w:r>
                          <w:rPr>
                            <w:rFonts w:hint="eastAsia"/>
                          </w:rPr>
                          <w:t>教育观、</w:t>
                        </w:r>
                        <w:r>
                          <w:t>教学观</w:t>
                        </w:r>
                        <w:r>
                          <w:rPr>
                            <w:rFonts w:hint="eastAsia"/>
                          </w:rPr>
                          <w:t>、</w:t>
                        </w:r>
                        <w:r>
                          <w:t>学习观研究</w:t>
                        </w:r>
                      </w:p>
                    </w:txbxContent>
                  </v:textbox>
                </v:rect>
                <v:rect id="矩形 103" o:spid="_x0000_s1043" style="position:absolute;left:2552;top:8858;width:4072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2251EC" w:rsidRPr="0001189E" w:rsidRDefault="002251EC" w:rsidP="002251EC">
                        <w:pPr>
                          <w:jc w:val="center"/>
                          <w:rPr>
                            <w:rFonts w:hint="eastAsia"/>
                          </w:rPr>
                        </w:pPr>
                        <w:r>
                          <w:rPr>
                            <w:rFonts w:hint="eastAsia"/>
                            <w:szCs w:val="21"/>
                          </w:rPr>
                          <w:t>校际网络同步教学环境下教</w:t>
                        </w:r>
                        <w:r w:rsidRPr="008B4D08">
                          <w:rPr>
                            <w:rFonts w:hint="eastAsia"/>
                            <w:szCs w:val="21"/>
                          </w:rPr>
                          <w:t>学模式的</w:t>
                        </w:r>
                        <w:r>
                          <w:rPr>
                            <w:rFonts w:hint="eastAsia"/>
                            <w:szCs w:val="21"/>
                          </w:rPr>
                          <w:t>构建</w:t>
                        </w:r>
                        <w:r>
                          <w:rPr>
                            <w:szCs w:val="21"/>
                          </w:rPr>
                          <w:t>与</w:t>
                        </w:r>
                        <w:r w:rsidRPr="008B4D08">
                          <w:rPr>
                            <w:rFonts w:hint="eastAsia"/>
                            <w:szCs w:val="21"/>
                          </w:rPr>
                          <w:t>应用研究</w:t>
                        </w:r>
                      </w:p>
                    </w:txbxContent>
                  </v:textbox>
                </v:rect>
                <v:rect id="矩形 104" o:spid="_x0000_s1044" style="position:absolute;left:2552;top:1009;width:9411;height:7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251EC" w:rsidRDefault="002251EC" w:rsidP="002251EC">
                        <w:pPr>
                          <w:jc w:val="center"/>
                          <w:rPr>
                            <w:rFonts w:hint="eastAsia"/>
                          </w:rPr>
                        </w:pPr>
                        <w:r w:rsidRPr="000A23AB">
                          <w:rPr>
                            <w:rFonts w:ascii="宋体" w:cs="宋体" w:hint="eastAsia"/>
                            <w:kern w:val="0"/>
                            <w:szCs w:val="21"/>
                            <w:lang w:val="zh-CN"/>
                          </w:rPr>
                          <w:t>同步教学</w:t>
                        </w:r>
                        <w:r w:rsidRPr="000A23AB">
                          <w:rPr>
                            <w:rFonts w:ascii="宋体" w:cs="宋体"/>
                            <w:kern w:val="0"/>
                            <w:szCs w:val="21"/>
                            <w:lang w:val="zh-CN"/>
                          </w:rPr>
                          <w:t>环境的</w:t>
                        </w:r>
                        <w:r>
                          <w:rPr>
                            <w:rFonts w:ascii="宋体" w:cs="宋体"/>
                            <w:kern w:val="0"/>
                            <w:szCs w:val="21"/>
                            <w:lang w:val="zh-CN"/>
                          </w:rPr>
                          <w:t>建设与发展</w:t>
                        </w:r>
                        <w:r w:rsidRPr="000A23AB">
                          <w:rPr>
                            <w:rFonts w:ascii="宋体" w:cs="宋体"/>
                            <w:kern w:val="0"/>
                            <w:szCs w:val="21"/>
                            <w:lang w:val="zh-CN"/>
                          </w:rPr>
                          <w:t>研究</w:t>
                        </w:r>
                      </w:p>
                      <w:p w:rsidR="002251EC" w:rsidRPr="0001189E" w:rsidRDefault="002251EC" w:rsidP="002251EC">
                        <w:pPr>
                          <w:jc w:val="center"/>
                          <w:rPr>
                            <w:rFonts w:hint="eastAsia"/>
                          </w:rPr>
                        </w:pPr>
                      </w:p>
                    </w:txbxContent>
                  </v:textbox>
                </v:rect>
                <v:rect id="矩形 105" o:spid="_x0000_s1045" style="position:absolute;left:13449;top:857;width:9411;height:7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251EC" w:rsidRDefault="002251EC" w:rsidP="002251EC">
                        <w:pPr>
                          <w:jc w:val="center"/>
                          <w:rPr>
                            <w:rFonts w:ascii="宋体" w:cs="宋体" w:hint="eastAsia"/>
                            <w:kern w:val="0"/>
                            <w:szCs w:val="21"/>
                            <w:lang w:val="zh-CN"/>
                          </w:rPr>
                        </w:pPr>
                        <w:r w:rsidRPr="000A23AB">
                          <w:rPr>
                            <w:rFonts w:ascii="宋体" w:cs="宋体" w:hint="eastAsia"/>
                            <w:kern w:val="0"/>
                            <w:szCs w:val="21"/>
                            <w:lang w:val="zh-CN"/>
                          </w:rPr>
                          <w:t>同步</w:t>
                        </w:r>
                        <w:r>
                          <w:rPr>
                            <w:rFonts w:ascii="宋体" w:cs="宋体" w:hint="eastAsia"/>
                            <w:kern w:val="0"/>
                            <w:szCs w:val="21"/>
                            <w:lang w:val="zh-CN"/>
                          </w:rPr>
                          <w:t>教学环境下</w:t>
                        </w:r>
                        <w:r w:rsidRPr="000A23AB">
                          <w:rPr>
                            <w:rFonts w:ascii="宋体" w:cs="宋体" w:hint="eastAsia"/>
                            <w:kern w:val="0"/>
                            <w:szCs w:val="21"/>
                            <w:lang w:val="zh-CN"/>
                          </w:rPr>
                          <w:t>教学</w:t>
                        </w:r>
                        <w:r w:rsidRPr="000A23AB">
                          <w:rPr>
                            <w:rFonts w:ascii="宋体" w:cs="宋体"/>
                            <w:kern w:val="0"/>
                            <w:szCs w:val="21"/>
                            <w:lang w:val="zh-CN"/>
                          </w:rPr>
                          <w:t>模式的</w:t>
                        </w:r>
                        <w:r>
                          <w:rPr>
                            <w:rFonts w:ascii="宋体" w:cs="宋体" w:hint="eastAsia"/>
                            <w:kern w:val="0"/>
                            <w:szCs w:val="21"/>
                            <w:lang w:val="zh-CN"/>
                          </w:rPr>
                          <w:t>构建</w:t>
                        </w:r>
                      </w:p>
                      <w:p w:rsidR="002251EC" w:rsidRDefault="002251EC" w:rsidP="002251EC">
                        <w:pPr>
                          <w:jc w:val="center"/>
                          <w:rPr>
                            <w:rFonts w:hint="eastAsia"/>
                          </w:rPr>
                        </w:pPr>
                      </w:p>
                    </w:txbxContent>
                  </v:textbox>
                </v:rect>
                <v:rect id="矩形 106" o:spid="_x0000_s1046" style="position:absolute;left:24003;top:850;width:7924;height:7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251EC" w:rsidRDefault="002251EC" w:rsidP="002251EC">
                        <w:pPr>
                          <w:jc w:val="center"/>
                          <w:rPr>
                            <w:rFonts w:ascii="宋体" w:cs="宋体"/>
                            <w:kern w:val="0"/>
                            <w:szCs w:val="21"/>
                            <w:lang w:val="zh-CN"/>
                          </w:rPr>
                        </w:pPr>
                        <w:r w:rsidRPr="000A23AB">
                          <w:rPr>
                            <w:rFonts w:ascii="宋体" w:cs="宋体" w:hint="eastAsia"/>
                            <w:kern w:val="0"/>
                            <w:szCs w:val="21"/>
                            <w:lang w:val="zh-CN"/>
                          </w:rPr>
                          <w:t>同步教学</w:t>
                        </w:r>
                        <w:r w:rsidRPr="000A23AB">
                          <w:rPr>
                            <w:rFonts w:ascii="宋体" w:cs="宋体"/>
                            <w:kern w:val="0"/>
                            <w:szCs w:val="21"/>
                            <w:lang w:val="zh-CN"/>
                          </w:rPr>
                          <w:t>模式的应用研究</w:t>
                        </w:r>
                      </w:p>
                      <w:p w:rsidR="002251EC" w:rsidRDefault="002251EC" w:rsidP="002251EC">
                        <w:pPr>
                          <w:jc w:val="center"/>
                          <w:rPr>
                            <w:rFonts w:hint="eastAsia"/>
                          </w:rPr>
                        </w:pPr>
                      </w:p>
                    </w:txbxContent>
                  </v:textbox>
                </v:rect>
                <v:rect id="矩形 107" o:spid="_x0000_s1047" style="position:absolute;left:32994;top:850;width:10211;height:7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251EC" w:rsidRDefault="002251EC" w:rsidP="002251EC">
                        <w:pPr>
                          <w:jc w:val="center"/>
                          <w:rPr>
                            <w:rFonts w:hint="eastAsia"/>
                          </w:rPr>
                        </w:pPr>
                        <w:r w:rsidRPr="000A23AB">
                          <w:rPr>
                            <w:rFonts w:ascii="宋体" w:cs="宋体" w:hint="eastAsia"/>
                            <w:kern w:val="0"/>
                            <w:szCs w:val="21"/>
                            <w:lang w:val="zh-CN"/>
                          </w:rPr>
                          <w:t>同步教学</w:t>
                        </w:r>
                        <w:r w:rsidRPr="000A23AB">
                          <w:rPr>
                            <w:rFonts w:ascii="宋体" w:cs="宋体"/>
                            <w:kern w:val="0"/>
                            <w:szCs w:val="21"/>
                            <w:lang w:val="zh-CN"/>
                          </w:rPr>
                          <w:t>模式的</w:t>
                        </w:r>
                        <w:r>
                          <w:rPr>
                            <w:rFonts w:ascii="宋体" w:cs="宋体"/>
                            <w:kern w:val="0"/>
                            <w:szCs w:val="21"/>
                            <w:lang w:val="zh-CN"/>
                          </w:rPr>
                          <w:t>评价</w:t>
                        </w:r>
                        <w:r w:rsidRPr="000A23AB">
                          <w:rPr>
                            <w:rFonts w:ascii="宋体" w:cs="宋体"/>
                            <w:kern w:val="0"/>
                            <w:szCs w:val="21"/>
                            <w:lang w:val="zh-CN"/>
                          </w:rPr>
                          <w:t>研究</w:t>
                        </w:r>
                        <w:r>
                          <w:rPr>
                            <w:rFonts w:ascii="宋体" w:cs="宋体" w:hint="eastAsia"/>
                            <w:kern w:val="0"/>
                            <w:szCs w:val="21"/>
                            <w:lang w:val="zh-CN"/>
                          </w:rPr>
                          <w:t>与</w:t>
                        </w:r>
                        <w:r>
                          <w:t>发展</w:t>
                        </w:r>
                        <w:r>
                          <w:rPr>
                            <w:rFonts w:hint="eastAsia"/>
                          </w:rPr>
                          <w:t>研究</w:t>
                        </w:r>
                      </w:p>
                      <w:p w:rsidR="002251EC" w:rsidRPr="0001189E" w:rsidRDefault="002251EC" w:rsidP="002251EC">
                        <w:pPr>
                          <w:jc w:val="center"/>
                          <w:rPr>
                            <w:rFonts w:hint="eastAsia"/>
                          </w:rPr>
                        </w:pPr>
                      </w:p>
                    </w:txbxContent>
                  </v:textbox>
                </v:rect>
                <v:rect id="矩形 129" o:spid="_x0000_s1048" style="position:absolute;left:43281;top:3371;width:5525;height:5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textbox>
                    <w:txbxContent>
                      <w:p w:rsidR="002251EC" w:rsidRDefault="002251EC" w:rsidP="002251EC">
                        <w:pPr>
                          <w:jc w:val="center"/>
                          <w:rPr>
                            <w:rFonts w:hint="eastAsia"/>
                          </w:rPr>
                        </w:pPr>
                        <w:r>
                          <w:rPr>
                            <w:rFonts w:hint="eastAsia"/>
                          </w:rPr>
                          <w:t>研究核心</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30" o:spid="_x0000_s1049" type="#_x0000_t13" style="position:absolute;left:11963;top:4210;width:1486;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NHMUA&#10;AADbAAAADwAAAGRycy9kb3ducmV2LnhtbESPzWrDMBCE74W8g9hALqWR40MJTmQTCgFDc8hPKTlu&#10;rY1taq0cSY2dt68KhRyHmfmGWRej6cSNnG8tK1jMExDEldUt1wo+TtuXJQgfkDV2lknBnTwU+eRp&#10;jZm2Ax/odgy1iBD2GSpoQugzKX3VkEE/tz1x9C7WGQxRulpqh0OEm06mSfIqDbYcFxrs6a2h6vv4&#10;YxQczu+X3Zdcpokr7ef1ebEZSrtXajYdNysQgcbwCP+3S60gTe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c0cxQAAANsAAAAPAAAAAAAAAAAAAAAAAJgCAABkcnMv&#10;ZG93bnJldi54bWxQSwUGAAAAAAQABAD1AAAAigMAAAAA&#10;" adj="10800"/>
                <v:shape id="右箭头 131" o:spid="_x0000_s1050" type="#_x0000_t13" style="position:absolute;left:22631;top:4210;width:1486;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oh8UA&#10;AADbAAAADwAAAGRycy9kb3ducmV2LnhtbESPT2vCQBTE7wW/w/IEL0U3plAkuooIhYAe6h/E4zP7&#10;TILZt+nuatJv3y0Uehxm5jfMYtWbRjzJ+dqygukkAUFcWF1zqeB0/BjPQPiArLGxTAq+ycNqOXhZ&#10;YKZtx3t6HkIpIoR9hgqqENpMSl9UZNBPbEscvZt1BkOUrpTaYRfhppFpkrxLgzXHhQpb2lRU3A8P&#10;o2B/2d52VzlLE5fb89frdN3l9lOp0bBfz0EE6sN/+K+dawXpG/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WiHxQAAANsAAAAPAAAAAAAAAAAAAAAAAJgCAABkcnMv&#10;ZG93bnJldi54bWxQSwUGAAAAAAQABAD1AAAAigMAAAAA&#10;" adj="10800"/>
                <v:shape id="右箭头 132" o:spid="_x0000_s1051" type="#_x0000_t13" style="position:absolute;left:31889;top:4210;width:1486;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w88UA&#10;AADbAAAADwAAAGRycy9kb3ducmV2LnhtbESPT2vCQBTE7wW/w/IEL0U3hlIkuooIhYAe6h/E4zP7&#10;TILZt+nuatJv3y0Uehxm5jfMYtWbRjzJ+dqygukkAUFcWF1zqeB0/BjPQPiArLGxTAq+ycNqOXhZ&#10;YKZtx3t6HkIpIoR9hgqqENpMSl9UZNBPbEscvZt1BkOUrpTaYRfhppFpkrxLgzXHhQpb2lRU3A8P&#10;o2B/2d52VzlLE5fb89frdN3l9lOp0bBfz0EE6sN/+K+dawXpG/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PDzxQAAANsAAAAPAAAAAAAAAAAAAAAAAJgCAABkcnMv&#10;ZG93bnJldi54bWxQSwUGAAAAAAQABAD1AAAAigMAAAAA&#10;" adj="10800"/>
                <w10:anchorlock/>
              </v:group>
            </w:pict>
          </mc:Fallback>
        </mc:AlternateContent>
      </w:r>
    </w:p>
    <w:p w:rsidR="002251EC" w:rsidRPr="007D5816" w:rsidRDefault="002251EC" w:rsidP="002251EC">
      <w:pPr>
        <w:spacing w:line="360" w:lineRule="auto"/>
        <w:ind w:firstLineChars="200" w:firstLine="482"/>
        <w:rPr>
          <w:rFonts w:ascii="宋体" w:hAnsi="宋体" w:hint="eastAsia"/>
          <w:b/>
          <w:sz w:val="24"/>
        </w:rPr>
      </w:pPr>
      <w:r w:rsidRPr="007D5816">
        <w:rPr>
          <w:rFonts w:ascii="宋体" w:hAnsi="宋体" w:hint="eastAsia"/>
          <w:b/>
          <w:sz w:val="24"/>
        </w:rPr>
        <w:t>3.4</w:t>
      </w:r>
      <w:r w:rsidRPr="007D5816">
        <w:rPr>
          <w:rFonts w:ascii="宋体" w:hAnsi="宋体" w:hint="eastAsia"/>
          <w:b/>
          <w:sz w:val="24"/>
        </w:rPr>
        <w:tab/>
        <w:t>实施步骤</w:t>
      </w:r>
    </w:p>
    <w:p w:rsidR="002251EC" w:rsidRPr="00982D75" w:rsidRDefault="002251EC" w:rsidP="002251EC">
      <w:pPr>
        <w:spacing w:line="400" w:lineRule="exact"/>
        <w:ind w:firstLineChars="200" w:firstLine="480"/>
        <w:rPr>
          <w:rFonts w:hint="eastAsia"/>
          <w:sz w:val="24"/>
        </w:rPr>
      </w:pPr>
      <w:r w:rsidRPr="00982D75">
        <w:rPr>
          <w:rFonts w:hint="eastAsia"/>
          <w:sz w:val="24"/>
        </w:rPr>
        <w:t>本研究以天津市校际网络同步教学项目为依托，主要针对项目实施过程开展</w:t>
      </w:r>
      <w:r w:rsidRPr="00982D75">
        <w:rPr>
          <w:rFonts w:hint="eastAsia"/>
          <w:sz w:val="24"/>
        </w:rPr>
        <w:lastRenderedPageBreak/>
        <w:t>研究。根据项目实践中开展的专递课堂、名师课堂、名校网校和网络协作教研四种应用模式，通过对实践结果的多角度分析，阐释效果和存在的问题，通过对数据和理论的综合分析，提出有效的实施策略，为天津市校际网络同步教学项目的顺利开展提供理论指导。课题实施步骤包括：</w:t>
      </w:r>
    </w:p>
    <w:p w:rsidR="002251EC" w:rsidRPr="00982D75" w:rsidRDefault="002251EC" w:rsidP="002251EC">
      <w:pPr>
        <w:spacing w:line="400" w:lineRule="exact"/>
        <w:ind w:firstLineChars="200" w:firstLine="480"/>
        <w:rPr>
          <w:rFonts w:hint="eastAsia"/>
          <w:sz w:val="24"/>
        </w:rPr>
      </w:pPr>
      <w:r>
        <w:rPr>
          <w:sz w:val="24"/>
        </w:rPr>
        <w:t xml:space="preserve">1. </w:t>
      </w:r>
      <w:r w:rsidRPr="00982D75">
        <w:rPr>
          <w:rFonts w:hint="eastAsia"/>
          <w:sz w:val="24"/>
        </w:rPr>
        <w:t>准备阶段：</w:t>
      </w:r>
      <w:r w:rsidRPr="00982D75">
        <w:rPr>
          <w:rFonts w:hint="eastAsia"/>
          <w:sz w:val="24"/>
        </w:rPr>
        <w:t>2016</w:t>
      </w:r>
      <w:r w:rsidRPr="00982D75">
        <w:rPr>
          <w:rFonts w:hint="eastAsia"/>
          <w:sz w:val="24"/>
        </w:rPr>
        <w:t>年</w:t>
      </w:r>
      <w:r w:rsidRPr="00982D75">
        <w:rPr>
          <w:rFonts w:hint="eastAsia"/>
          <w:sz w:val="24"/>
        </w:rPr>
        <w:t>7</w:t>
      </w:r>
      <w:r w:rsidRPr="00982D75">
        <w:rPr>
          <w:rFonts w:hint="eastAsia"/>
          <w:sz w:val="24"/>
        </w:rPr>
        <w:t>月</w:t>
      </w:r>
      <w:r w:rsidRPr="00982D75">
        <w:rPr>
          <w:rFonts w:hint="eastAsia"/>
          <w:sz w:val="24"/>
        </w:rPr>
        <w:t>-2016</w:t>
      </w:r>
      <w:r w:rsidRPr="00982D75">
        <w:rPr>
          <w:rFonts w:hint="eastAsia"/>
          <w:sz w:val="24"/>
        </w:rPr>
        <w:t>年</w:t>
      </w:r>
      <w:r w:rsidRPr="00982D75">
        <w:rPr>
          <w:rFonts w:hint="eastAsia"/>
          <w:sz w:val="24"/>
        </w:rPr>
        <w:t>9</w:t>
      </w:r>
      <w:r w:rsidRPr="00982D75">
        <w:rPr>
          <w:rFonts w:hint="eastAsia"/>
          <w:sz w:val="24"/>
        </w:rPr>
        <w:t>月</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w:t>
      </w:r>
      <w:r w:rsidRPr="00982D75">
        <w:rPr>
          <w:rFonts w:hint="eastAsia"/>
          <w:sz w:val="24"/>
        </w:rPr>
        <w:t>查找相关资料，检索文献，进行研究选题</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w:t>
      </w:r>
      <w:r w:rsidRPr="00982D75">
        <w:rPr>
          <w:rFonts w:hint="eastAsia"/>
          <w:sz w:val="24"/>
        </w:rPr>
        <w:t>进行实验设计，制定实验研究计划和工作计划。</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w:t>
      </w:r>
      <w:r w:rsidRPr="00982D75">
        <w:rPr>
          <w:rFonts w:hint="eastAsia"/>
          <w:sz w:val="24"/>
        </w:rPr>
        <w:t>确定研究人员，进行课堂论证，申报立项。</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4</w:t>
      </w:r>
      <w:r>
        <w:rPr>
          <w:rFonts w:hint="eastAsia"/>
          <w:sz w:val="24"/>
        </w:rPr>
        <w:t>）</w:t>
      </w:r>
      <w:r w:rsidRPr="00982D75">
        <w:rPr>
          <w:rFonts w:hint="eastAsia"/>
          <w:sz w:val="24"/>
        </w:rPr>
        <w:t>落实研究任务，开题启动。</w:t>
      </w:r>
    </w:p>
    <w:p w:rsidR="002251EC" w:rsidRPr="00982D75" w:rsidRDefault="002251EC" w:rsidP="002251EC">
      <w:pPr>
        <w:spacing w:line="400" w:lineRule="exact"/>
        <w:ind w:firstLineChars="200" w:firstLine="480"/>
        <w:rPr>
          <w:rFonts w:hint="eastAsia"/>
          <w:sz w:val="24"/>
        </w:rPr>
      </w:pPr>
      <w:r>
        <w:rPr>
          <w:sz w:val="24"/>
        </w:rPr>
        <w:t xml:space="preserve">2. </w:t>
      </w:r>
      <w:r w:rsidRPr="00982D75">
        <w:rPr>
          <w:rFonts w:hint="eastAsia"/>
          <w:sz w:val="24"/>
        </w:rPr>
        <w:t>实施阶段</w:t>
      </w:r>
      <w:r w:rsidRPr="00982D75">
        <w:rPr>
          <w:rFonts w:hint="eastAsia"/>
          <w:sz w:val="24"/>
        </w:rPr>
        <w:t xml:space="preserve">  2016</w:t>
      </w:r>
      <w:r w:rsidRPr="00982D75">
        <w:rPr>
          <w:rFonts w:hint="eastAsia"/>
          <w:sz w:val="24"/>
        </w:rPr>
        <w:t>年</w:t>
      </w:r>
      <w:r w:rsidRPr="00982D75">
        <w:rPr>
          <w:rFonts w:hint="eastAsia"/>
          <w:sz w:val="24"/>
        </w:rPr>
        <w:t>9</w:t>
      </w:r>
      <w:r w:rsidRPr="00982D75">
        <w:rPr>
          <w:rFonts w:hint="eastAsia"/>
          <w:sz w:val="24"/>
        </w:rPr>
        <w:t>月</w:t>
      </w:r>
      <w:r w:rsidRPr="00982D75">
        <w:rPr>
          <w:rFonts w:hint="eastAsia"/>
          <w:sz w:val="24"/>
        </w:rPr>
        <w:t>-2017</w:t>
      </w:r>
      <w:r w:rsidRPr="00982D75">
        <w:rPr>
          <w:rFonts w:hint="eastAsia"/>
          <w:sz w:val="24"/>
        </w:rPr>
        <w:t>年</w:t>
      </w:r>
      <w:r w:rsidRPr="00982D75">
        <w:rPr>
          <w:rFonts w:hint="eastAsia"/>
          <w:sz w:val="24"/>
        </w:rPr>
        <w:t>10</w:t>
      </w:r>
      <w:r w:rsidRPr="00982D75">
        <w:rPr>
          <w:rFonts w:hint="eastAsia"/>
          <w:sz w:val="24"/>
        </w:rPr>
        <w:t>月</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w:t>
      </w:r>
      <w:r w:rsidRPr="00982D75">
        <w:rPr>
          <w:rFonts w:hint="eastAsia"/>
          <w:sz w:val="24"/>
        </w:rPr>
        <w:t>按照研究目标和具体实施方案，文献调查分析天津市校际网络同步教学的教学模式和应用模式，撰写调查报告，根据前期的数据分析和文献研究，指导项目时间；</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w:t>
      </w:r>
      <w:r w:rsidRPr="00982D75">
        <w:rPr>
          <w:rFonts w:hint="eastAsia"/>
          <w:sz w:val="24"/>
        </w:rPr>
        <w:t>探索校际网络同步教学环境下新的学习环境和教学模式，优质教师资源均衡发展以及师生互动关系变革等问题，形成实验研究专题论文，</w:t>
      </w:r>
      <w:proofErr w:type="gramStart"/>
      <w:r w:rsidRPr="00982D75">
        <w:rPr>
          <w:rFonts w:hint="eastAsia"/>
          <w:sz w:val="24"/>
        </w:rPr>
        <w:t>写出中期</w:t>
      </w:r>
      <w:proofErr w:type="gramEnd"/>
      <w:r w:rsidRPr="00982D75">
        <w:rPr>
          <w:rFonts w:hint="eastAsia"/>
          <w:sz w:val="24"/>
        </w:rPr>
        <w:t>研究报告。</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w:t>
      </w:r>
      <w:r w:rsidRPr="00982D75">
        <w:rPr>
          <w:rFonts w:hint="eastAsia"/>
          <w:sz w:val="24"/>
        </w:rPr>
        <w:t>收集整理研究资料，进行理论与实践的定性定量分析，开展专题研讨，形成论文集；</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4</w:t>
      </w:r>
      <w:r>
        <w:rPr>
          <w:rFonts w:hint="eastAsia"/>
          <w:sz w:val="24"/>
        </w:rPr>
        <w:t>）</w:t>
      </w:r>
      <w:r w:rsidRPr="00982D75">
        <w:rPr>
          <w:rFonts w:hint="eastAsia"/>
          <w:sz w:val="24"/>
        </w:rPr>
        <w:t>课题研究结果与实践的验证试验，形成研究报告，进行课题研究的成果展示。</w:t>
      </w:r>
    </w:p>
    <w:p w:rsidR="002251EC" w:rsidRPr="00982D75" w:rsidRDefault="002251EC" w:rsidP="002251EC">
      <w:pPr>
        <w:spacing w:line="400" w:lineRule="exact"/>
        <w:ind w:firstLineChars="200" w:firstLine="480"/>
        <w:rPr>
          <w:rFonts w:hint="eastAsia"/>
          <w:sz w:val="24"/>
        </w:rPr>
      </w:pPr>
      <w:r>
        <w:rPr>
          <w:sz w:val="24"/>
        </w:rPr>
        <w:t xml:space="preserve">3. </w:t>
      </w:r>
      <w:r w:rsidRPr="00982D75">
        <w:rPr>
          <w:rFonts w:hint="eastAsia"/>
          <w:sz w:val="24"/>
        </w:rPr>
        <w:t>总结阶段</w:t>
      </w:r>
      <w:r w:rsidRPr="00982D75">
        <w:rPr>
          <w:rFonts w:hint="eastAsia"/>
          <w:sz w:val="24"/>
        </w:rPr>
        <w:t xml:space="preserve">  2017</w:t>
      </w:r>
      <w:r w:rsidRPr="00982D75">
        <w:rPr>
          <w:rFonts w:hint="eastAsia"/>
          <w:sz w:val="24"/>
        </w:rPr>
        <w:t>年</w:t>
      </w:r>
      <w:r w:rsidRPr="00982D75">
        <w:rPr>
          <w:rFonts w:hint="eastAsia"/>
          <w:sz w:val="24"/>
        </w:rPr>
        <w:t>10</w:t>
      </w:r>
      <w:r w:rsidRPr="00982D75">
        <w:rPr>
          <w:rFonts w:hint="eastAsia"/>
          <w:sz w:val="24"/>
        </w:rPr>
        <w:t>月</w:t>
      </w:r>
      <w:r w:rsidRPr="00982D75">
        <w:rPr>
          <w:rFonts w:hint="eastAsia"/>
          <w:sz w:val="24"/>
        </w:rPr>
        <w:t>-2017</w:t>
      </w:r>
      <w:r w:rsidRPr="00982D75">
        <w:rPr>
          <w:rFonts w:hint="eastAsia"/>
          <w:sz w:val="24"/>
        </w:rPr>
        <w:t>年</w:t>
      </w:r>
      <w:r w:rsidRPr="00982D75">
        <w:rPr>
          <w:rFonts w:hint="eastAsia"/>
          <w:sz w:val="24"/>
        </w:rPr>
        <w:t>12</w:t>
      </w:r>
      <w:r w:rsidRPr="00982D75">
        <w:rPr>
          <w:rFonts w:hint="eastAsia"/>
          <w:sz w:val="24"/>
        </w:rPr>
        <w:t>月</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w:t>
      </w:r>
      <w:r w:rsidRPr="00982D75">
        <w:rPr>
          <w:rFonts w:hint="eastAsia"/>
          <w:sz w:val="24"/>
        </w:rPr>
        <w:t>课题理论与实践的研究总结，提炼实验研究成果。</w:t>
      </w:r>
    </w:p>
    <w:p w:rsidR="002251EC" w:rsidRPr="00982D75" w:rsidRDefault="002251EC" w:rsidP="002251EC">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w:t>
      </w:r>
      <w:r w:rsidRPr="00982D75">
        <w:rPr>
          <w:rFonts w:hint="eastAsia"/>
          <w:sz w:val="24"/>
        </w:rPr>
        <w:t>分析材料，挖掘理论认识，撰写课题研究报告。</w:t>
      </w:r>
    </w:p>
    <w:p w:rsidR="002251EC" w:rsidRDefault="002251EC" w:rsidP="002251EC">
      <w:pPr>
        <w:spacing w:line="400" w:lineRule="exact"/>
        <w:ind w:firstLineChars="200" w:firstLine="480"/>
        <w:rPr>
          <w:color w:val="000000"/>
        </w:rPr>
      </w:pPr>
      <w:r>
        <w:rPr>
          <w:rFonts w:hint="eastAsia"/>
          <w:sz w:val="24"/>
        </w:rPr>
        <w:t>（</w:t>
      </w:r>
      <w:r>
        <w:rPr>
          <w:rFonts w:hint="eastAsia"/>
          <w:sz w:val="24"/>
        </w:rPr>
        <w:t>3</w:t>
      </w:r>
      <w:r>
        <w:rPr>
          <w:rFonts w:hint="eastAsia"/>
          <w:sz w:val="24"/>
        </w:rPr>
        <w:t>）</w:t>
      </w:r>
      <w:r w:rsidRPr="00982D75">
        <w:rPr>
          <w:rFonts w:hint="eastAsia"/>
          <w:sz w:val="24"/>
        </w:rPr>
        <w:t>在总结提炼基础上进行反思，形成新的思考。</w:t>
      </w:r>
    </w:p>
    <w:p w:rsidR="002251EC" w:rsidRPr="002251EC" w:rsidRDefault="002251EC">
      <w:pPr>
        <w:rPr>
          <w:rFonts w:hint="eastAsia"/>
        </w:rPr>
      </w:pPr>
    </w:p>
    <w:sectPr w:rsidR="002251EC" w:rsidRPr="00225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EC"/>
    <w:rsid w:val="002251EC"/>
    <w:rsid w:val="0024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DF71D-6E31-4855-8DC1-135C3CD5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1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1102</Words>
  <Characters>6285</Characters>
  <Application>Microsoft Office Word</Application>
  <DocSecurity>0</DocSecurity>
  <Lines>52</Lines>
  <Paragraphs>14</Paragraphs>
  <ScaleCrop>false</ScaleCrop>
  <Company>china</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shuyan sun</dc:creator>
  <cp:keywords/>
  <dc:description/>
  <cp:lastModifiedBy>shuyan sun</cp:lastModifiedBy>
  <cp:revision>1</cp:revision>
  <dcterms:created xsi:type="dcterms:W3CDTF">2016-12-12T08:41:00Z</dcterms:created>
  <dcterms:modified xsi:type="dcterms:W3CDTF">2016-12-12T08:43:00Z</dcterms:modified>
</cp:coreProperties>
</file>