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sz w:val="36"/>
          <w:szCs w:val="28"/>
        </w:rPr>
      </w:pPr>
      <w:r>
        <w:rPr>
          <w:rFonts w:hint="eastAsia" w:ascii="宋体" w:hAnsi="宋体" w:eastAsia="宋体" w:cs="宋体"/>
          <w:sz w:val="36"/>
          <w:szCs w:val="28"/>
        </w:rPr>
        <w:t>津沽文化融入小学道德与法治课的实践与思考</w:t>
      </w:r>
    </w:p>
    <w:p>
      <w:pPr>
        <w:rPr>
          <w:rFonts w:hint="default" w:ascii="楷体" w:hAnsi="楷体" w:eastAsia="楷体" w:cs="楷体"/>
          <w:b w:val="0"/>
          <w:bCs w:val="0"/>
          <w:sz w:val="30"/>
          <w:szCs w:val="30"/>
          <w:lang w:val="en-US" w:eastAsia="zh-CN"/>
        </w:rPr>
      </w:pPr>
      <w:r>
        <w:rPr>
          <w:rFonts w:hint="eastAsia"/>
          <w:lang w:val="en-US" w:eastAsia="zh-CN"/>
        </w:rPr>
        <w:t xml:space="preserve">               </w:t>
      </w:r>
      <w:r>
        <w:rPr>
          <w:rFonts w:hint="eastAsia" w:ascii="楷体" w:hAnsi="楷体" w:eastAsia="楷体" w:cs="楷体"/>
          <w:b w:val="0"/>
          <w:bCs w:val="0"/>
          <w:sz w:val="30"/>
          <w:szCs w:val="30"/>
          <w:lang w:val="en-US" w:eastAsia="zh-CN"/>
        </w:rPr>
        <w:t>天</w:t>
      </w:r>
      <w:bookmarkStart w:id="0" w:name="_GoBack"/>
      <w:bookmarkEnd w:id="0"/>
      <w:r>
        <w:rPr>
          <w:rFonts w:hint="eastAsia" w:ascii="楷体" w:hAnsi="楷体" w:eastAsia="楷体" w:cs="楷体"/>
          <w:b w:val="0"/>
          <w:bCs w:val="0"/>
          <w:sz w:val="30"/>
          <w:szCs w:val="30"/>
          <w:lang w:val="en-US" w:eastAsia="zh-CN"/>
        </w:rPr>
        <w:t>津市东丽区逸阳文思学校    鲍韦锜</w:t>
      </w:r>
    </w:p>
    <w:p>
      <w:pPr>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摘要：</w:t>
      </w:r>
      <w:r>
        <w:rPr>
          <w:rFonts w:hint="eastAsia" w:ascii="楷体" w:hAnsi="楷体" w:eastAsia="楷体" w:cs="楷体"/>
          <w:b w:val="0"/>
          <w:bCs w:val="0"/>
          <w:sz w:val="30"/>
          <w:szCs w:val="30"/>
          <w:lang w:val="en-US" w:eastAsia="zh-CN"/>
        </w:rPr>
        <w:t>津沽文化是独具地域特色的优秀传统文化，也是中华文明的重要组成部分。天津作为津沽文化的孕育地和发展地，需传承和弘扬津沽文化。由此，笔者将津沽文化融入小学道德与法治课程中，激活津沽文化传承动力，创新津沽文化传承方式，通过教学让津沽文化在学生中得到活态传承，进而强化学生的地域文化认同，落实立德树人的教育目标。</w:t>
      </w:r>
    </w:p>
    <w:p>
      <w:pPr>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关键词：</w:t>
      </w:r>
      <w:r>
        <w:rPr>
          <w:rFonts w:hint="eastAsia" w:ascii="楷体" w:hAnsi="楷体" w:eastAsia="楷体" w:cs="楷体"/>
          <w:b w:val="0"/>
          <w:bCs w:val="0"/>
          <w:sz w:val="30"/>
          <w:szCs w:val="30"/>
          <w:lang w:val="en-US" w:eastAsia="zh-CN"/>
        </w:rPr>
        <w:t>津沽文化；小学道德与法治课程；融合</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津沽文化作为天津地区的传统文化，其是构成中华文明的组成要素，代表着天津地区的区域文化、民风民俗和价值观念，蕴藏着丰富的精神内涵、道德追求和教育理念。然而，如何将津沽文化和小学道德与法治课程深入融合，在小学道德与法治教学中传承和弘扬津沽文化值得深究。</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一、津沽文化融合小学道德与法治课程的必要性</w:t>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（一）与小学德法课程价值观相契合</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小学道德与法治课程以塑造个体、健全人格为价值目标，津沽文化亦强调塑造个体和健全人格的重要性，二者在价值目标上相契合。比如，“世事沧桑心事定，胸中海岳梦中飞”的近代思想家梁启超，“恨不抗日死，留作今日羞”的著名爱国将领吉鸿昌，“千古做完人，震撼三津”的五四运动领导者于方舟，甘做震碎旧世界惊雷的张太雷，“纵马冀东 剑吼长城”的抗日民族英雄包森，他们优秀的人格和健全的价值追求为后人提供表率。津沽文化同小学道德与法治课程共同立足于人性，弘扬优秀道德情怀。</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同社会主义价值观内涵相一致</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当下，我国迎来传承优秀传统文化的“丰水期”，津沽文化发展迎来的“高潮期”。津沽文化作为优秀的中华传统文化，其同其它中华优秀传统文化构成了天津人民的“精神长城”，津沽文化强调个人与家庭之间的和谐、个人与国家之间的忠诚，并已渗透到天津人民的精神血脉中。社会主义核心价值观作为中华优秀传统文化的精炼内容，既能反映出津沽文化的内在价值，还能推动津沽文化的继承和发展。在小学道德与法治课程中融入津沽文化具有培养全面发展的现代化人才的优势。津沽文化作为传统文化的重要组成部分，将津沽文化融入小学道德与法治课程，要站在新时代文化繁荣的格局上，从学科建设的长远规划发展，构建起科学的融合体系。将津沽文化融入小学道德与法治课程实现教学的创造性转化和创新性发展，将津沽文化和新时代生活相结合，与新时代文化发展相融合。</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二、津沽文化融入小学德法课程中存在的问题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lang w:val="en-US" w:eastAsia="zh-CN"/>
        </w:rPr>
      </w:pPr>
      <w:r>
        <w:rPr>
          <w:rFonts w:hint="eastAsia" w:ascii="黑体" w:hAnsi="黑体" w:eastAsia="黑体" w:cs="黑体"/>
          <w:sz w:val="30"/>
          <w:szCs w:val="30"/>
          <w:lang w:val="en-US" w:eastAsia="zh-CN"/>
        </w:rPr>
        <w:t>（一）缺乏对津沽文化的完整性认知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宋体" w:hAnsi="宋体" w:eastAsia="宋体" w:cs="宋体"/>
          <w:lang w:val="en-US" w:eastAsia="zh-CN"/>
        </w:rPr>
      </w:pPr>
      <w:r>
        <w:rPr>
          <w:rFonts w:hint="eastAsia" w:ascii="仿宋" w:hAnsi="仿宋" w:eastAsia="仿宋" w:cs="仿宋"/>
          <w:sz w:val="30"/>
          <w:szCs w:val="30"/>
          <w:lang w:val="en-US" w:eastAsia="zh-CN"/>
        </w:rPr>
        <w:t>在小学道德与法治教学中，现有的道德与法治教师缺乏对津沽文化教育功能的重视，教师无通过津沽文化和德育教育进行深入融合，不能对津沽文化知识进行深入浅出的讲解，无法把津沽文化和身边生活实际结合起来，学生很难理解津沽文化的内涵与价值。如教师在将津沽文化和道德与法治内容融合过程中，发挥不出津沽文化与教学实际相结合的作用。教师对于在课堂上诠释津沽文化的能力不足，学生的疑问得不到解决，心中自然对津沽文化和道德与法治教学内容不感兴趣。教师和学生是一对矛盾的两个方面，无论双方哪一方出现了问题，道德与法治都达不到预期的教学目标。教师在实际教学工作中，对津沽文化中部分内容未赋予其新载体和新内涵，缺乏科学的引领，没有凸显津沽文化和道德与法治课程融合的价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（二）无法甄别津沽文化和道德与法治课程的联系</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18"/>
          <w:lang w:val="en-US" w:eastAsia="zh-CN"/>
        </w:rPr>
        <w:t>小学道德与法治教育强调在教育过程中进行思想品格的教育，在弘扬优秀传统文化的背景下，要将津沽文化融入小学德育教育当中，将正确的道德规范和道德理念传递给小学生，对学生进行理念指导，并引导学生将其运用在实践和实际生活当中。小学教育是我国教育的重中之重，其教育是形成一个人价值观念的关键时期，因而，在将津沽文化和道德与法治课程内容融合的过程中，要遵循学生的发展规律，根据小学生的接受能力和行为习惯，选择具体的津沽文化内容。然而，在实际的教学工作中，部分教师随意选取津沽文化内容，将津沽文化和课程内容进行随机融合，超出学生认知范围，导致学生对学习内容不感兴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（三）津沽文化和道德与法治课程融合形式单一</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18"/>
          <w:lang w:val="en-US" w:eastAsia="zh-CN"/>
        </w:rPr>
        <w:t>现有的道德与法治教学与津沽文化的融合形式比较单一，教师讲解教材知识的时间占据课堂的大部分时间，并采用口述的方式来讲解津沽文化，仅将津沽文化看作是道德与法治教材知识的辅助内容，津沽文化被看作是“例子”，学生参与道德与法治课程的积极性不高。学生缺乏参与课堂教学和表现自己的平台，教师也未给学生参与课堂的空间，简单的讲课无法让学生体会到道德与法治课程和津沽文化融合的意义。现有的道德与法治课程和津沽文化融合脱离了学生的生活实际，不能和学生的生活情景相连接。教师只是简单地进行讲解知识，缺乏趣味性，很难发挥出学生的主观能动性，学生在学习知识的过程中缺乏参与感，使得津沽文化在和道德与法治课程融合的过程中存在阻碍，影响教学效果。</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三、津沽文化与小学德法课程深度融合的路径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（一）深度挖掘津沽文化中的教育资源</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传</w:t>
      </w:r>
      <w:r>
        <w:rPr>
          <w:rFonts w:hint="eastAsia" w:ascii="仿宋" w:hAnsi="仿宋" w:eastAsia="仿宋" w:cs="仿宋"/>
          <w:sz w:val="30"/>
          <w:szCs w:val="18"/>
          <w:lang w:val="en-US" w:eastAsia="zh-CN"/>
        </w:rPr>
        <w:t>统文化具有激励国家和民族开拓进取的作用，津沽文化作为中华优秀传统文化的重要组成部分，其不仅是天津人民的精神财富，还是全国人民宝贵的精神财富。目前，从小学道德与法治教学的实际情况来看，现有的道德与法治挖掘津沽文化中的教育资源的能力较弱，不能将小学道德与法治和津沽文化有效结合起来。旧有的教学手段与方法已经不适合当下的小学道德与法治教学，教学手段和方法与小学道德与法治教育的实际情况产生了严重的脱节。所以要做好津沽文化教育资源的挖掘工作，丰富小学道德与法治教学内容，提高道德与法治教师的能力，加强网络时代的道德与法治教学质量。并且让道德与法治教师有时间和精力进行自己津沽文化和教学内容整理工作，利用互联网络，不断提高道德与法治教师专业能力，改变传统的道德与法治教学模式和教学观念，通过更新旧有的教学手段和方法，把互联网技术和移动通信技术纳入津沽文化和道德与法治融合的教学上，通过使用视频、音频的方式来提高学生对于道德与法治学习的乐趣，提高道德与法治教学的质量，也让学生感受津沽文化的魅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（二）加强津沽文化和道德与法治课程的联系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r>
        <w:rPr>
          <w:rFonts w:hint="eastAsia" w:ascii="仿宋" w:hAnsi="仿宋" w:eastAsia="仿宋" w:cs="仿宋"/>
          <w:sz w:val="30"/>
          <w:szCs w:val="30"/>
          <w:lang w:val="en-US" w:eastAsia="zh-CN"/>
        </w:rPr>
        <w:t>小学道德与法治教师要学会甄别津沽文化和道德与法治课程的联系，由于小学生正处于认知形成和成长的阶段，其对知识的接受能力有限。津沽文化的内容丰富、形式多样，但其中的一些内容不符合幼儿的认知习惯，也是这个年龄段的幼儿所不能理解的。因此，小学道德与法治教师要加强津沽文化和道德与法治课程的联系，将津沽文化和道德与法治课本进行深入联系，以浅显和易懂的方式为学生讲解津沽文化，让学生在学习道德与法治课程的过程中，既能够学习到道德与法治知识，又能对津沽文化形成健全的认知，促进学生的全面发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（三）以游戏精神推动津沽文化和道德与法治课程融合</w:t>
      </w:r>
    </w:p>
    <w:p>
      <w:pPr>
        <w:pStyle w:val="4"/>
        <w:spacing w:line="360" w:lineRule="auto"/>
        <w:ind w:left="0" w:leftChars="0" w:firstLine="600" w:firstLineChars="200"/>
        <w:rPr>
          <w:rFonts w:hint="default" w:ascii="仿宋" w:hAnsi="仿宋" w:eastAsia="仿宋" w:cs="仿宋"/>
          <w:kern w:val="2"/>
          <w:sz w:val="30"/>
          <w:szCs w:val="30"/>
          <w:lang w:val="en-US" w:eastAsia="zh-CN" w:bidi="ar-SA"/>
        </w:rPr>
      </w:pPr>
      <w:r>
        <w:rPr>
          <w:rFonts w:hint="eastAsia" w:ascii="黑体" w:hAnsi="黑体" w:eastAsia="黑体" w:cs="黑体"/>
          <w:sz w:val="30"/>
          <w:szCs w:val="30"/>
          <w:lang w:val="en-US" w:eastAsia="zh-CN"/>
        </w:rPr>
        <w:t xml:space="preserve"> </w:t>
      </w:r>
      <w:r>
        <w:rPr>
          <w:rFonts w:hint="eastAsia" w:ascii="仿宋" w:hAnsi="仿宋" w:eastAsia="仿宋" w:cs="仿宋"/>
          <w:sz w:val="30"/>
          <w:szCs w:val="30"/>
          <w:lang w:val="en-US" w:eastAsia="zh-CN"/>
        </w:rPr>
        <w:t>小学道德与法治教师壳将教学内容和津沽文化以游戏方式融合起来，道德与法治教师</w:t>
      </w:r>
      <w:r>
        <w:rPr>
          <w:rFonts w:hint="eastAsia" w:ascii="仿宋" w:hAnsi="仿宋" w:eastAsia="仿宋" w:cs="仿宋"/>
          <w:kern w:val="2"/>
          <w:sz w:val="30"/>
          <w:szCs w:val="30"/>
          <w:lang w:val="en-US" w:eastAsia="zh-CN" w:bidi="ar-SA"/>
        </w:rPr>
        <w:t>在进行游戏设计时，要遵循以学生为基的原则，在这个原则基础之上丰富学生教学的内容。教师要以“游戏精神”来推动</w:t>
      </w:r>
      <w:r>
        <w:rPr>
          <w:rFonts w:hint="eastAsia" w:ascii="仿宋" w:hAnsi="仿宋" w:eastAsia="仿宋" w:cs="仿宋"/>
          <w:sz w:val="30"/>
          <w:szCs w:val="30"/>
          <w:lang w:val="en-US" w:eastAsia="zh-CN"/>
        </w:rPr>
        <w:t>道德与法治</w:t>
      </w:r>
      <w:r>
        <w:rPr>
          <w:rFonts w:hint="eastAsia" w:ascii="仿宋" w:hAnsi="仿宋" w:eastAsia="仿宋" w:cs="仿宋"/>
          <w:kern w:val="2"/>
          <w:sz w:val="30"/>
          <w:szCs w:val="30"/>
          <w:lang w:val="en-US" w:eastAsia="zh-CN" w:bidi="ar-SA"/>
        </w:rPr>
        <w:t>教学游戏化，丰富</w:t>
      </w:r>
      <w:r>
        <w:rPr>
          <w:rFonts w:hint="eastAsia" w:ascii="仿宋" w:hAnsi="仿宋" w:eastAsia="仿宋" w:cs="仿宋"/>
          <w:sz w:val="30"/>
          <w:szCs w:val="30"/>
          <w:lang w:val="en-US" w:eastAsia="zh-CN"/>
        </w:rPr>
        <w:t>道德与法治</w:t>
      </w:r>
      <w:r>
        <w:rPr>
          <w:rFonts w:hint="eastAsia" w:ascii="仿宋" w:hAnsi="仿宋" w:eastAsia="仿宋" w:cs="仿宋"/>
          <w:kern w:val="2"/>
          <w:sz w:val="30"/>
          <w:szCs w:val="30"/>
          <w:lang w:val="en-US" w:eastAsia="zh-CN" w:bidi="ar-SA"/>
        </w:rPr>
        <w:t>教学游戏化的内容。通常情况下，小学生的学习和生活是密不可分的，教师在进行教学的过程中要充分着眼于学生的生活，从学生的生活当中找到富含津沽文化的教学内容，让学生在</w:t>
      </w:r>
      <w:r>
        <w:rPr>
          <w:rFonts w:hint="eastAsia" w:ascii="仿宋" w:hAnsi="仿宋" w:eastAsia="仿宋" w:cs="仿宋"/>
          <w:sz w:val="30"/>
          <w:szCs w:val="30"/>
          <w:lang w:val="en-US" w:eastAsia="zh-CN"/>
        </w:rPr>
        <w:t>道德与法治教学</w:t>
      </w:r>
      <w:r>
        <w:rPr>
          <w:rFonts w:hint="eastAsia" w:ascii="仿宋" w:hAnsi="仿宋" w:eastAsia="仿宋" w:cs="仿宋"/>
          <w:kern w:val="2"/>
          <w:sz w:val="30"/>
          <w:szCs w:val="30"/>
          <w:lang w:val="en-US" w:eastAsia="zh-CN" w:bidi="ar-SA"/>
        </w:rPr>
        <w:t>当中能够感受到津沽文化因子，从紧固文化和生活当中找到游戏元素，并根据学生的年龄特征，进行游戏创作和设计，生活化的游戏设计也是将课堂“生活化”的具体表现。学生学习的兴趣从生活中来，还要用于生活。因此在游戏的设计上，教师可以考虑在游戏的内容上与学生的生活习惯保持一致；在游戏的技巧上，也可以和津沽文化产生关联，体现游戏教学的生活化。教师在准备游戏活动之前，应对游戏资料进行充分收集，对现有的游戏进行创造和改变，设计出全新的游戏，并在学生的实际操作过程中，不断修改游戏内容，使游戏和</w:t>
      </w:r>
      <w:r>
        <w:rPr>
          <w:rFonts w:hint="eastAsia" w:ascii="仿宋" w:hAnsi="仿宋" w:eastAsia="仿宋" w:cs="仿宋"/>
          <w:sz w:val="30"/>
          <w:szCs w:val="30"/>
          <w:lang w:val="en-US" w:eastAsia="zh-CN"/>
        </w:rPr>
        <w:t>道德与法治</w:t>
      </w:r>
      <w:r>
        <w:rPr>
          <w:rFonts w:hint="eastAsia" w:ascii="仿宋" w:hAnsi="仿宋" w:eastAsia="仿宋" w:cs="仿宋"/>
          <w:kern w:val="2"/>
          <w:sz w:val="30"/>
          <w:szCs w:val="30"/>
          <w:lang w:val="en-US" w:eastAsia="zh-CN" w:bidi="ar-SA"/>
        </w:rPr>
        <w:t>教学更加切合和融合，用“游戏精神”让小学生学习津沽文化和</w:t>
      </w:r>
      <w:r>
        <w:rPr>
          <w:rFonts w:hint="eastAsia" w:ascii="仿宋" w:hAnsi="仿宋" w:eastAsia="仿宋" w:cs="仿宋"/>
          <w:sz w:val="30"/>
          <w:szCs w:val="30"/>
          <w:lang w:val="en-US" w:eastAsia="zh-CN"/>
        </w:rPr>
        <w:t>道德与法治课程</w:t>
      </w:r>
      <w:r>
        <w:rPr>
          <w:rFonts w:hint="eastAsia" w:ascii="仿宋" w:hAnsi="仿宋" w:eastAsia="仿宋" w:cs="仿宋"/>
          <w:kern w:val="2"/>
          <w:sz w:val="30"/>
          <w:szCs w:val="30"/>
          <w:lang w:val="en-US" w:eastAsia="zh-CN" w:bidi="ar-SA"/>
        </w:rPr>
        <w:t>变得更加容易，让学生学习变得更加有趣。</w:t>
      </w:r>
    </w:p>
    <w:p>
      <w:pPr>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结语</w:t>
      </w:r>
    </w:p>
    <w:p>
      <w:pPr>
        <w:spacing w:line="360" w:lineRule="auto"/>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在小学道德与法治课教学中，教师要积极响应教育改革的号召，革新教育理念，充分发挥</w:t>
      </w:r>
      <w:r>
        <w:rPr>
          <w:rFonts w:hint="eastAsia" w:ascii="仿宋" w:hAnsi="仿宋" w:eastAsia="仿宋" w:cs="仿宋"/>
          <w:sz w:val="30"/>
          <w:szCs w:val="30"/>
          <w:lang w:val="en-US" w:eastAsia="zh-CN"/>
        </w:rPr>
        <w:t>津沽</w:t>
      </w:r>
      <w:r>
        <w:rPr>
          <w:rFonts w:hint="default" w:ascii="仿宋" w:hAnsi="仿宋" w:eastAsia="仿宋" w:cs="仿宋"/>
          <w:sz w:val="30"/>
          <w:szCs w:val="30"/>
          <w:lang w:val="en-US" w:eastAsia="zh-CN"/>
        </w:rPr>
        <w:t>文化优势，并在教学过程中不断总结教学经验和创新教学模式，探索高效的融合，提高道德与法治教学的质量水平，更加有效传承</w:t>
      </w:r>
      <w:r>
        <w:rPr>
          <w:rFonts w:hint="eastAsia" w:ascii="仿宋" w:hAnsi="仿宋" w:eastAsia="仿宋" w:cs="仿宋"/>
          <w:sz w:val="30"/>
          <w:szCs w:val="30"/>
          <w:lang w:val="en-US" w:eastAsia="zh-CN"/>
        </w:rPr>
        <w:t>津沽</w:t>
      </w:r>
      <w:r>
        <w:rPr>
          <w:rFonts w:hint="default" w:ascii="仿宋" w:hAnsi="仿宋" w:eastAsia="仿宋" w:cs="仿宋"/>
          <w:sz w:val="30"/>
          <w:szCs w:val="30"/>
          <w:lang w:val="en-US" w:eastAsia="zh-CN"/>
        </w:rPr>
        <w:t>文化精神，促进学生身心健康成长。</w:t>
      </w:r>
    </w:p>
    <w:p>
      <w:pPr>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参考文献</w:t>
      </w:r>
    </w:p>
    <w:p>
      <w:pPr>
        <w:numPr>
          <w:ilvl w:val="0"/>
          <w:numId w:val="2"/>
        </w:numPr>
        <w:spacing w:line="360" w:lineRule="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吕莉.学科教学中渗透中华优秀传统文化教育四部曲——以小学道德与法治课程为例[J].基础教育课程,2021(07):15-22.</w:t>
      </w:r>
    </w:p>
    <w:p>
      <w:pPr>
        <w:numPr>
          <w:ilvl w:val="0"/>
          <w:numId w:val="2"/>
        </w:numPr>
        <w:spacing w:line="360" w:lineRule="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章乐.儿童立场与传统文化教育——兼论小学道德与法治教材中的中华传统文化教育[J].课程.教材.教法,2018,38(08):21-26.DOI:10.19877/j.cnki.kcjcjf.2018.08.003.</w:t>
      </w:r>
    </w:p>
    <w:p>
      <w:pPr>
        <w:numPr>
          <w:ilvl w:val="0"/>
          <w:numId w:val="2"/>
        </w:numPr>
        <w:spacing w:line="360" w:lineRule="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施文英.小学道德与法治教学中中华优秀传统文化的渗透策略浅探[J].新课程,2022(28):15-17.</w:t>
      </w:r>
    </w:p>
    <w:p>
      <w:pPr>
        <w:numPr>
          <w:ilvl w:val="0"/>
          <w:numId w:val="2"/>
        </w:numPr>
        <w:spacing w:line="360" w:lineRule="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文智云.中华优秀传统文化在小学道德与法治课（低年段）中的融合渗透[J].科学咨询(科技·管理),2022(04):203-205.</w:t>
      </w:r>
    </w:p>
    <w:p>
      <w:pPr>
        <w:numPr>
          <w:ilvl w:val="0"/>
          <w:numId w:val="2"/>
        </w:numPr>
        <w:spacing w:line="360" w:lineRule="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邱凯祥.小学道德与法治教学渗透优秀传统文化的实践研究[J].南昌教育学院学报,2019,34(01):34-36.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2"/>
      <w:numFmt w:val="chineseCounting"/>
      <w:suff w:val="nothing"/>
      <w:lvlText w:val="（%1）"/>
      <w:lvlJc w:val="left"/>
      <w:rPr>
        <w:rFonts w:hint="eastAsia"/>
      </w:rPr>
    </w:lvl>
  </w:abstractNum>
  <w:abstractNum w:abstractNumId="1">
    <w:nsid w:val="7F595332"/>
    <w:multiLevelType w:val="singleLevel"/>
    <w:tmpl w:val="7F59533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DRhNjM2YzFhZGU3YTM2MDdhOTNjMDg1OGVkM2UifQ=="/>
    <w:docVar w:name="KSO_WPS_MARK_KEY" w:val="f3eec12d-c227-4eba-90d6-2f20ca4908bb"/>
  </w:docVars>
  <w:rsids>
    <w:rsidRoot w:val="664C16E0"/>
    <w:rsid w:val="18A464CA"/>
    <w:rsid w:val="449A4071"/>
    <w:rsid w:val="4DB822A8"/>
    <w:rsid w:val="4E1314E0"/>
    <w:rsid w:val="5F102149"/>
    <w:rsid w:val="623476FD"/>
    <w:rsid w:val="664C16E0"/>
    <w:rsid w:val="6CCB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50" w:beforeLines="50" w:beforeAutospacing="0" w:after="50" w:afterLines="50" w:afterAutospacing="0" w:line="400" w:lineRule="atLeast"/>
      <w:outlineLvl w:val="0"/>
    </w:pPr>
    <w:rPr>
      <w:rFonts w:ascii="Times New Roman" w:hAnsi="Times New Roman" w:eastAsia="黑体"/>
      <w:b/>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List 2"/>
    <w:basedOn w:val="1"/>
    <w:qFormat/>
    <w:uiPriority w:val="0"/>
    <w:pPr>
      <w:ind w:left="100" w:leftChars="200" w:hanging="200" w:hangingChars="200"/>
    </w:pPr>
  </w:style>
  <w:style w:type="paragraph" w:styleId="5">
    <w:name w:val="Body Text Indent 2"/>
    <w:basedOn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character" w:styleId="8">
    <w:name w:val="Strong"/>
    <w:basedOn w:val="7"/>
    <w:qFormat/>
    <w:uiPriority w:val="0"/>
    <w:rPr>
      <w:b/>
    </w:rPr>
  </w:style>
  <w:style w:type="character" w:customStyle="1" w:styleId="9">
    <w:name w:val="标题 1 Char"/>
    <w:link w:val="2"/>
    <w:qFormat/>
    <w:uiPriority w:val="0"/>
    <w:rPr>
      <w:rFonts w:ascii="Times New Roman" w:hAnsi="Times New Roman" w:eastAsia="黑体"/>
      <w:b/>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3509</Words>
  <Characters>3647</Characters>
  <Lines>0</Lines>
  <Paragraphs>0</Paragraphs>
  <TotalTime>5</TotalTime>
  <ScaleCrop>false</ScaleCrop>
  <LinksUpToDate>false</LinksUpToDate>
  <CharactersWithSpaces>3668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2023-01-29T07:02:00Z</dcterms:created>
  <dc:creator>.</dc:creator>
  <cp:lastModifiedBy>吹风机</cp:lastModifiedBy>
  <dcterms:modified xsi:type="dcterms:W3CDTF">2023-02-15T07:19:29Z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63F16B49ED234494B870B657268281CD</vt:lpwstr>
  </property>
</Properties>
</file>