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DBD" w:rsidRPr="000C665A" w:rsidRDefault="00367DBD" w:rsidP="00367DBD">
      <w:pPr>
        <w:jc w:val="center"/>
        <w:rPr>
          <w:rFonts w:ascii="宋体" w:eastAsia="宋体" w:hAnsi="宋体"/>
          <w:sz w:val="36"/>
          <w:szCs w:val="36"/>
        </w:rPr>
      </w:pPr>
      <w:r w:rsidRPr="000C665A">
        <w:rPr>
          <w:rFonts w:ascii="宋体" w:eastAsia="宋体" w:hAnsi="宋体" w:hint="eastAsia"/>
          <w:sz w:val="36"/>
          <w:szCs w:val="36"/>
        </w:rPr>
        <w:t>"训研结合"的中职教学信息化校本培训模式的探索实践</w:t>
      </w:r>
    </w:p>
    <w:p w:rsidR="00367DBD" w:rsidRPr="008A2D6D" w:rsidRDefault="00367DBD" w:rsidP="00367DBD">
      <w:pPr>
        <w:rPr>
          <w:rFonts w:ascii="仿宋" w:eastAsia="仿宋" w:hAnsi="仿宋"/>
          <w:sz w:val="30"/>
          <w:szCs w:val="30"/>
        </w:rPr>
      </w:pPr>
      <w:r>
        <w:rPr>
          <w:rFonts w:hint="eastAsia"/>
        </w:rPr>
        <w:t xml:space="preserve"> </w:t>
      </w:r>
      <w:r w:rsidRPr="00C72E98">
        <w:rPr>
          <w:rFonts w:hint="eastAsia"/>
        </w:rPr>
        <w:t xml:space="preserve"> </w:t>
      </w:r>
      <w:r w:rsidRPr="008A2D6D">
        <w:rPr>
          <w:rFonts w:ascii="仿宋" w:eastAsia="仿宋" w:hAnsi="仿宋" w:hint="eastAsia"/>
        </w:rPr>
        <w:t xml:space="preserve">  </w:t>
      </w:r>
      <w:r w:rsidRPr="008A2D6D">
        <w:rPr>
          <w:rFonts w:ascii="仿宋" w:eastAsia="仿宋" w:hAnsi="仿宋" w:hint="eastAsia"/>
          <w:sz w:val="30"/>
          <w:szCs w:val="30"/>
        </w:rPr>
        <w:t>论文摘要：本文通过“训研结合”校本培训模式的目标和前提、培训模式内容及其设计原则和培训方式进行阐述，说明“训研结合”教学信息化校本培训模式的是培养教师教学信息化专业化成长的有效途径。</w:t>
      </w:r>
    </w:p>
    <w:p w:rsidR="00367DBD" w:rsidRPr="008A2D6D" w:rsidRDefault="00367DBD" w:rsidP="00367DBD">
      <w:pPr>
        <w:rPr>
          <w:rFonts w:ascii="仿宋" w:eastAsia="仿宋" w:hAnsi="仿宋"/>
        </w:rPr>
      </w:pPr>
      <w:r w:rsidRPr="008A2D6D">
        <w:rPr>
          <w:rFonts w:ascii="仿宋" w:eastAsia="仿宋" w:hAnsi="仿宋" w:hint="eastAsia"/>
        </w:rPr>
        <w:t xml:space="preserve">    关键词：教学信息化培训 “训研结合”培训模式  微课培训  微课教学研修  </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正文：</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黄炎培先生在给职业教育定义时对教师提出：凡教育皆含职业之意味,盖教育云者，固授人以学识，技能而使之能生存于世界也......用教育方法，使人人依其个性，获得生活的供给和乐趣，同时，尽其对群众的义务。</w:t>
      </w:r>
      <w:r w:rsidRPr="008A2D6D">
        <w:rPr>
          <w:rFonts w:ascii="仿宋" w:eastAsia="仿宋" w:hAnsi="仿宋" w:hint="eastAsia"/>
          <w:sz w:val="30"/>
          <w:szCs w:val="30"/>
          <w:shd w:val="clear" w:color="auto" w:fill="FFFFFF"/>
        </w:rPr>
        <w:t>当前，云计算、大数据、物联网、移动计算等新技术逐步广泛应用，经济社会各行业信息化步伐不断加快，社会整体信息化程度不断加深，信息技术对教育的革命性影响日趋明显。在</w:t>
      </w:r>
      <w:r w:rsidRPr="008A2D6D">
        <w:rPr>
          <w:rFonts w:ascii="仿宋" w:eastAsia="仿宋" w:hAnsi="仿宋"/>
          <w:sz w:val="30"/>
          <w:szCs w:val="30"/>
        </w:rPr>
        <w:t>信息技术环境下成长的</w:t>
      </w:r>
      <w:r w:rsidRPr="008A2D6D">
        <w:rPr>
          <w:rFonts w:ascii="仿宋" w:eastAsia="仿宋" w:hAnsi="仿宋" w:hint="eastAsia"/>
          <w:sz w:val="30"/>
          <w:szCs w:val="30"/>
        </w:rPr>
        <w:t>中职</w:t>
      </w:r>
      <w:r w:rsidRPr="008A2D6D">
        <w:rPr>
          <w:rFonts w:ascii="仿宋" w:eastAsia="仿宋" w:hAnsi="仿宋"/>
          <w:sz w:val="30"/>
          <w:szCs w:val="30"/>
        </w:rPr>
        <w:t>生，教师需要充分利用信息技术和“互联网+</w:t>
      </w:r>
      <w:r w:rsidRPr="008A2D6D">
        <w:rPr>
          <w:rFonts w:ascii="仿宋" w:eastAsia="仿宋" w:hAnsi="仿宋" w:hint="eastAsia"/>
          <w:sz w:val="30"/>
          <w:szCs w:val="30"/>
        </w:rPr>
        <w:t>教育</w:t>
      </w:r>
      <w:r w:rsidRPr="008A2D6D">
        <w:rPr>
          <w:rFonts w:ascii="仿宋" w:eastAsia="仿宋" w:hAnsi="仿宋"/>
          <w:sz w:val="30"/>
          <w:szCs w:val="30"/>
        </w:rPr>
        <w:t>”的优势</w:t>
      </w:r>
      <w:r w:rsidRPr="008A2D6D">
        <w:rPr>
          <w:rFonts w:ascii="仿宋" w:eastAsia="仿宋" w:hAnsi="仿宋" w:hint="eastAsia"/>
          <w:sz w:val="30"/>
          <w:szCs w:val="30"/>
        </w:rPr>
        <w:t>来吸引学生学习</w:t>
      </w:r>
      <w:r w:rsidRPr="008A2D6D">
        <w:rPr>
          <w:rFonts w:ascii="仿宋" w:eastAsia="仿宋" w:hAnsi="仿宋"/>
          <w:sz w:val="30"/>
          <w:szCs w:val="30"/>
        </w:rPr>
        <w:t>，在</w:t>
      </w:r>
      <w:r w:rsidRPr="008A2D6D">
        <w:rPr>
          <w:rFonts w:ascii="仿宋" w:eastAsia="仿宋" w:hAnsi="仿宋" w:hint="eastAsia"/>
          <w:sz w:val="30"/>
          <w:szCs w:val="30"/>
        </w:rPr>
        <w:t>课堂</w:t>
      </w:r>
      <w:r w:rsidRPr="008A2D6D">
        <w:rPr>
          <w:rFonts w:ascii="仿宋" w:eastAsia="仿宋" w:hAnsi="仿宋"/>
          <w:sz w:val="30"/>
          <w:szCs w:val="30"/>
        </w:rPr>
        <w:t>教学中</w:t>
      </w:r>
      <w:r w:rsidRPr="008A2D6D">
        <w:rPr>
          <w:rFonts w:ascii="仿宋" w:eastAsia="仿宋" w:hAnsi="仿宋" w:hint="eastAsia"/>
          <w:sz w:val="30"/>
          <w:szCs w:val="30"/>
        </w:rPr>
        <w:t>将课程与现代</w:t>
      </w:r>
      <w:r w:rsidRPr="008A2D6D">
        <w:rPr>
          <w:rFonts w:ascii="仿宋" w:eastAsia="仿宋" w:hAnsi="仿宋"/>
          <w:sz w:val="30"/>
          <w:szCs w:val="30"/>
        </w:rPr>
        <w:t>信息技术</w:t>
      </w:r>
      <w:r w:rsidRPr="008A2D6D">
        <w:rPr>
          <w:rFonts w:ascii="仿宋" w:eastAsia="仿宋" w:hAnsi="仿宋" w:hint="eastAsia"/>
          <w:sz w:val="30"/>
          <w:szCs w:val="30"/>
        </w:rPr>
        <w:t>有机</w:t>
      </w:r>
      <w:r w:rsidRPr="008A2D6D">
        <w:rPr>
          <w:rFonts w:ascii="仿宋" w:eastAsia="仿宋" w:hAnsi="仿宋"/>
          <w:sz w:val="30"/>
          <w:szCs w:val="30"/>
        </w:rPr>
        <w:t>整合，帮助促进学生学习和发展</w:t>
      </w:r>
      <w:r w:rsidRPr="008A2D6D">
        <w:rPr>
          <w:rFonts w:ascii="仿宋" w:eastAsia="仿宋" w:hAnsi="仿宋" w:hint="eastAsia"/>
          <w:sz w:val="30"/>
          <w:szCs w:val="30"/>
        </w:rPr>
        <w:t>，</w:t>
      </w:r>
      <w:r w:rsidRPr="008A2D6D">
        <w:rPr>
          <w:rFonts w:ascii="仿宋" w:eastAsia="仿宋" w:hAnsi="仿宋"/>
          <w:sz w:val="30"/>
          <w:szCs w:val="30"/>
        </w:rPr>
        <w:t>教师</w:t>
      </w:r>
      <w:r w:rsidRPr="008A2D6D">
        <w:rPr>
          <w:rFonts w:ascii="仿宋" w:eastAsia="仿宋" w:hAnsi="仿宋" w:hint="eastAsia"/>
          <w:sz w:val="30"/>
          <w:szCs w:val="30"/>
        </w:rPr>
        <w:t>的这种专业</w:t>
      </w:r>
      <w:r w:rsidRPr="008A2D6D">
        <w:rPr>
          <w:rFonts w:ascii="仿宋" w:eastAsia="仿宋" w:hAnsi="仿宋"/>
          <w:sz w:val="30"/>
          <w:szCs w:val="30"/>
        </w:rPr>
        <w:t>核心素养也</w:t>
      </w:r>
      <w:r w:rsidRPr="008A2D6D">
        <w:rPr>
          <w:rFonts w:ascii="仿宋" w:eastAsia="仿宋" w:hAnsi="仿宋" w:hint="eastAsia"/>
          <w:sz w:val="30"/>
          <w:szCs w:val="30"/>
        </w:rPr>
        <w:t>应</w:t>
      </w:r>
      <w:r w:rsidRPr="008A2D6D">
        <w:rPr>
          <w:rFonts w:ascii="仿宋" w:eastAsia="仿宋" w:hAnsi="仿宋"/>
          <w:sz w:val="30"/>
          <w:szCs w:val="30"/>
        </w:rPr>
        <w:t>随着时代的不同而变化</w:t>
      </w:r>
      <w:r w:rsidRPr="008A2D6D">
        <w:rPr>
          <w:rFonts w:ascii="仿宋" w:eastAsia="仿宋" w:hAnsi="仿宋" w:hint="eastAsia"/>
          <w:sz w:val="30"/>
          <w:szCs w:val="30"/>
        </w:rPr>
        <w:t>。</w:t>
      </w:r>
      <w:r w:rsidRPr="008A2D6D">
        <w:rPr>
          <w:rFonts w:ascii="仿宋" w:eastAsia="仿宋" w:hAnsi="仿宋"/>
          <w:sz w:val="30"/>
          <w:szCs w:val="30"/>
        </w:rPr>
        <w:t>教师对</w:t>
      </w:r>
      <w:r w:rsidRPr="008A2D6D">
        <w:rPr>
          <w:rFonts w:ascii="仿宋" w:eastAsia="仿宋" w:hAnsi="仿宋" w:hint="eastAsia"/>
          <w:sz w:val="30"/>
          <w:szCs w:val="30"/>
        </w:rPr>
        <w:t>现代信息</w:t>
      </w:r>
      <w:r w:rsidRPr="008A2D6D">
        <w:rPr>
          <w:rFonts w:ascii="仿宋" w:eastAsia="仿宋" w:hAnsi="仿宋"/>
          <w:sz w:val="30"/>
          <w:szCs w:val="30"/>
        </w:rPr>
        <w:t>技术的</w:t>
      </w:r>
      <w:r w:rsidRPr="008A2D6D">
        <w:rPr>
          <w:rFonts w:ascii="仿宋" w:eastAsia="仿宋" w:hAnsi="仿宋" w:hint="eastAsia"/>
          <w:sz w:val="30"/>
          <w:szCs w:val="30"/>
        </w:rPr>
        <w:t>应用可以</w:t>
      </w:r>
      <w:r w:rsidRPr="008A2D6D">
        <w:rPr>
          <w:rFonts w:ascii="仿宋" w:eastAsia="仿宋" w:hAnsi="仿宋"/>
          <w:sz w:val="30"/>
          <w:szCs w:val="30"/>
        </w:rPr>
        <w:t>帮助学生建构学科知识，</w:t>
      </w:r>
      <w:r w:rsidRPr="008A2D6D">
        <w:rPr>
          <w:rFonts w:ascii="仿宋" w:eastAsia="仿宋" w:hAnsi="仿宋" w:hint="eastAsia"/>
          <w:sz w:val="30"/>
          <w:szCs w:val="30"/>
        </w:rPr>
        <w:t>培养学生</w:t>
      </w:r>
      <w:r w:rsidRPr="008A2D6D">
        <w:rPr>
          <w:rFonts w:ascii="仿宋" w:eastAsia="仿宋" w:hAnsi="仿宋" w:cs="宋体" w:hint="eastAsia"/>
          <w:spacing w:val="15"/>
          <w:kern w:val="0"/>
          <w:sz w:val="30"/>
          <w:szCs w:val="30"/>
        </w:rPr>
        <w:t>获取、梳理、选择、传播、使用信息</w:t>
      </w:r>
      <w:r w:rsidRPr="008A2D6D">
        <w:rPr>
          <w:rFonts w:ascii="仿宋" w:eastAsia="仿宋" w:hAnsi="仿宋" w:hint="eastAsia"/>
          <w:sz w:val="30"/>
          <w:szCs w:val="30"/>
        </w:rPr>
        <w:t>的</w:t>
      </w:r>
      <w:r w:rsidRPr="008A2D6D">
        <w:rPr>
          <w:rFonts w:ascii="仿宋" w:eastAsia="仿宋" w:hAnsi="仿宋"/>
          <w:sz w:val="30"/>
          <w:szCs w:val="30"/>
        </w:rPr>
        <w:t>核心素养</w:t>
      </w:r>
      <w:r w:rsidRPr="008A2D6D">
        <w:rPr>
          <w:rFonts w:ascii="仿宋" w:eastAsia="仿宋" w:hAnsi="仿宋" w:hint="eastAsia"/>
          <w:sz w:val="30"/>
          <w:szCs w:val="30"/>
        </w:rPr>
        <w:t>，让学生赢得未来社会，“使之能生存于世界也”</w:t>
      </w:r>
      <w:r w:rsidRPr="008A2D6D">
        <w:rPr>
          <w:rFonts w:ascii="仿宋" w:eastAsia="仿宋" w:hAnsi="仿宋"/>
          <w:sz w:val="30"/>
          <w:szCs w:val="30"/>
        </w:rPr>
        <w:t>。</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w:t>
      </w:r>
      <w:r w:rsidRPr="008A2D6D">
        <w:rPr>
          <w:rFonts w:ascii="仿宋" w:eastAsia="仿宋" w:hAnsi="仿宋" w:hint="eastAsia"/>
          <w:sz w:val="30"/>
          <w:szCs w:val="30"/>
          <w:shd w:val="clear" w:color="auto" w:fill="FFFFFF"/>
        </w:rPr>
        <w:t>我国政府抓住了这一历史机遇，2016年6月教育部制定了</w:t>
      </w:r>
      <w:r w:rsidRPr="008A2D6D">
        <w:rPr>
          <w:rFonts w:ascii="仿宋" w:eastAsia="仿宋" w:hAnsi="仿宋" w:hint="eastAsia"/>
          <w:sz w:val="30"/>
          <w:szCs w:val="30"/>
        </w:rPr>
        <w:t>《教育信息化“十三五”规划》，“互联网+”行动计划、促进大数据发展行动纲要等有关政策密集出台，信息化已成为国家战略，教育信息化正迎来重大历史发展机遇，这就必然要求学校拥有适应互联网发展需求的信息化能力强、科研能力突出的新型教师。</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笔者是中职学校师资队伍建设的管理者，</w:t>
      </w:r>
      <w:r w:rsidRPr="008A2D6D">
        <w:rPr>
          <w:rFonts w:ascii="仿宋" w:eastAsia="仿宋" w:hAnsi="仿宋"/>
          <w:sz w:val="30"/>
          <w:szCs w:val="30"/>
        </w:rPr>
        <w:t>反思</w:t>
      </w:r>
      <w:r w:rsidRPr="008A2D6D">
        <w:rPr>
          <w:rFonts w:ascii="仿宋" w:eastAsia="仿宋" w:hAnsi="仿宋" w:hint="eastAsia"/>
          <w:sz w:val="30"/>
          <w:szCs w:val="30"/>
        </w:rPr>
        <w:t>我校教师虽然能用一些信息技术辅助教学，但面对“互联网+教育”背景下，绝大多数教师在信息</w:t>
      </w:r>
      <w:r w:rsidRPr="008A2D6D">
        <w:rPr>
          <w:rFonts w:ascii="仿宋" w:eastAsia="仿宋" w:hAnsi="仿宋" w:hint="eastAsia"/>
          <w:sz w:val="30"/>
          <w:szCs w:val="30"/>
        </w:rPr>
        <w:lastRenderedPageBreak/>
        <w:t>技术开发、制作和信息化教学策略仍处于浅层次阶段。虽然每年派出数名教师参加国家级、省市级等级别的教师培训，但这些培训多是教授或专家讲解理论知识，教师实践多以参观为主，内容也与教师具体教学实际脱节。培训之后，教师多数情况只知道皮毛的东西，培训的内容不能有效地用于教学，</w:t>
      </w:r>
      <w:r w:rsidRPr="008A2D6D">
        <w:rPr>
          <w:rFonts w:ascii="仿宋" w:eastAsia="仿宋" w:hAnsi="仿宋"/>
          <w:sz w:val="30"/>
          <w:szCs w:val="30"/>
          <w:shd w:val="clear" w:color="auto" w:fill="FFFFFF"/>
        </w:rPr>
        <w:t>改变教师的信息</w:t>
      </w:r>
      <w:r w:rsidRPr="008A2D6D">
        <w:rPr>
          <w:rFonts w:ascii="仿宋" w:eastAsia="仿宋" w:hAnsi="仿宋" w:hint="eastAsia"/>
          <w:sz w:val="30"/>
          <w:szCs w:val="30"/>
          <w:shd w:val="clear" w:color="auto" w:fill="FFFFFF"/>
        </w:rPr>
        <w:t>化</w:t>
      </w:r>
      <w:r w:rsidRPr="008A2D6D">
        <w:rPr>
          <w:rFonts w:ascii="仿宋" w:eastAsia="仿宋" w:hAnsi="仿宋"/>
          <w:sz w:val="30"/>
          <w:szCs w:val="30"/>
          <w:shd w:val="clear" w:color="auto" w:fill="FFFFFF"/>
        </w:rPr>
        <w:t>技术教学行为所起到的作用微乎其微</w:t>
      </w:r>
      <w:r w:rsidRPr="008A2D6D">
        <w:rPr>
          <w:rFonts w:ascii="仿宋" w:eastAsia="仿宋" w:hAnsi="仿宋" w:hint="eastAsia"/>
          <w:sz w:val="30"/>
          <w:szCs w:val="30"/>
        </w:rPr>
        <w:t>。学校也缺少信息技术方面的专业教师引领，所以找到信息技术辅助教学的有效路径和方法是引领教师信息化提升的瓶颈。面对在信息时代长大的学生，那种以PPT替代板书，把教材搬到PPT上进行知识灌输，缺乏用现代信息技术突出重点突破难点的交互，这种传统教育理念、教学方法和教学组织模式主导的课堂，必然会导致学生缺乏学习的主动性，产生倦怠。</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互联网+教育”的信息技术应用对提高教育教学质量的效益没有得到充分发挥，培训效果的不理想难以推进我校师资队伍信息化建设进程，如何提高教师教学信息化能力和素养就成为一个非常重要的课题。我校经过为期一年的教学信息化校本培训的探索实践，确定的以微课制作为载体的“训研结合”</w:t>
      </w:r>
      <w:r w:rsidRPr="008A2D6D">
        <w:rPr>
          <w:rFonts w:ascii="仿宋" w:eastAsia="仿宋" w:hAnsi="仿宋"/>
          <w:sz w:val="30"/>
          <w:szCs w:val="30"/>
          <w:shd w:val="clear" w:color="auto" w:fill="FFFFFF"/>
        </w:rPr>
        <w:t>的校本培训</w:t>
      </w:r>
      <w:r w:rsidRPr="008A2D6D">
        <w:rPr>
          <w:rFonts w:ascii="仿宋" w:eastAsia="仿宋" w:hAnsi="仿宋" w:hint="eastAsia"/>
          <w:sz w:val="30"/>
          <w:szCs w:val="30"/>
          <w:shd w:val="clear" w:color="auto" w:fill="FFFFFF"/>
        </w:rPr>
        <w:t>模式</w:t>
      </w:r>
      <w:r w:rsidRPr="008A2D6D">
        <w:rPr>
          <w:rFonts w:ascii="仿宋" w:eastAsia="仿宋" w:hAnsi="仿宋"/>
          <w:sz w:val="30"/>
          <w:szCs w:val="30"/>
          <w:shd w:val="clear" w:color="auto" w:fill="FFFFFF"/>
        </w:rPr>
        <w:t>己被</w:t>
      </w:r>
      <w:r w:rsidRPr="008A2D6D">
        <w:rPr>
          <w:rFonts w:ascii="仿宋" w:eastAsia="仿宋" w:hAnsi="仿宋" w:hint="eastAsia"/>
          <w:sz w:val="30"/>
          <w:szCs w:val="30"/>
          <w:shd w:val="clear" w:color="auto" w:fill="FFFFFF"/>
        </w:rPr>
        <w:t>学校和教师们</w:t>
      </w:r>
      <w:r w:rsidRPr="008A2D6D">
        <w:rPr>
          <w:rFonts w:ascii="仿宋" w:eastAsia="仿宋" w:hAnsi="仿宋"/>
          <w:sz w:val="30"/>
          <w:szCs w:val="30"/>
          <w:shd w:val="clear" w:color="auto" w:fill="FFFFFF"/>
        </w:rPr>
        <w:t>所认可</w:t>
      </w:r>
      <w:r w:rsidRPr="008A2D6D">
        <w:rPr>
          <w:rFonts w:ascii="仿宋" w:eastAsia="仿宋" w:hAnsi="仿宋" w:hint="eastAsia"/>
          <w:sz w:val="30"/>
          <w:szCs w:val="30"/>
          <w:shd w:val="clear" w:color="auto" w:fill="FFFFFF"/>
        </w:rPr>
        <w:t>。</w:t>
      </w:r>
      <w:r w:rsidRPr="008A2D6D">
        <w:rPr>
          <w:rFonts w:ascii="仿宋" w:eastAsia="仿宋" w:hAnsi="仿宋" w:hint="eastAsia"/>
          <w:sz w:val="30"/>
          <w:szCs w:val="30"/>
        </w:rPr>
        <w:t xml:space="preserve"> </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一、“训研结合”校本培训模式的目标和前提</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笔者立足我校教师能运用基础的信息技术辅助教学的实际，提出“训研结合”的培训思路，前1/4时段用于微课技术培训，1/2时段用于基于案例教学的微课教学设计、课堂展示、研讨交流，将学科教研延伸到课堂教学；后1/4时段用于校内展示微课交流学习、区域性展示交流，解决问题形成经验，撰写论文（见后面附表）。</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培训目的是提升教师教学信息技术应用能力，具体来说，能够灵活有效地将信息技术与课程整合，利用信息技术提高教学设计和评价教学的能</w:t>
      </w:r>
      <w:r w:rsidRPr="008A2D6D">
        <w:rPr>
          <w:rFonts w:ascii="仿宋" w:eastAsia="仿宋" w:hAnsi="仿宋" w:hint="eastAsia"/>
          <w:sz w:val="30"/>
          <w:szCs w:val="30"/>
        </w:rPr>
        <w:lastRenderedPageBreak/>
        <w:t>力，最终目的是改善学生的知识、技能和态度，教师在提升信息技术水平的基础上也提升课堂教学质量。培训内容上，学习新版本PPT的强大功能，并和现代微课软件进行有机结合，强调软件制作微课与课堂教学素养的关系，重点强调何时何处使用何种技术改善教学效果，形成教学策略，软件学习主要制作微课涉及的软件；培训方式上，采取全员教师和重点学员（对各专业、学科挑选2-3名教师组成培训班级，他们普遍特点是信息化教学技能相对较强、对信息技术应用有一定的热情和信心）组班集中培训相结合，按照学校对教学信息化的要求，与专家沟通确定培训内容，把信息化教学专家请到学校来，每周用一个半天专门进行培训， 采用“线下集中培训”与“网上答疑”相结合，使得培训教师得到后续支持；制度上，强调教师考核导向，激发教师参与培训的积极性和主动性，通过“训研结合”的校本模式，探索一条能有效提高我校教师教学信息化的途径。</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二、“训研结合”校本培训模式内容及其设计原则</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（一）培训内容概述</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一位教育专家提出，当某种与原有教育文化不完全兼容的新教育技术产品进入到教育领域之时，教师和学生需要经历一个“反思性适应（Reflective Adaptation）”的过程，对自我、技术工具和环境进行重新审视，对新的教学结构作出某种程度的选择性适应，会延缓信息化进程。因此，我们本次校本培训是以教师“最近发展区”常用的PPT教学软件开始，提出PPT教学中常见的问题，巩固、梳理PPT适用于教学的最新最强功能，从而延伸到微课教学软件应用，使得我们的校本培训教师易于接受、易于复制，易于推广和交流研究，便于将信息技术与课程教学整合应用。</w:t>
      </w:r>
      <w:r w:rsidRPr="008A2D6D">
        <w:rPr>
          <w:rFonts w:ascii="仿宋" w:eastAsia="仿宋" w:hAnsi="仿宋"/>
          <w:sz w:val="30"/>
          <w:szCs w:val="30"/>
        </w:rPr>
        <w:t>每次培训结束时都</w:t>
      </w:r>
      <w:r w:rsidRPr="008A2D6D">
        <w:rPr>
          <w:rFonts w:ascii="仿宋" w:eastAsia="仿宋" w:hAnsi="仿宋" w:hint="eastAsia"/>
          <w:sz w:val="30"/>
          <w:szCs w:val="30"/>
        </w:rPr>
        <w:t>会</w:t>
      </w:r>
      <w:r w:rsidRPr="008A2D6D">
        <w:rPr>
          <w:rFonts w:ascii="仿宋" w:eastAsia="仿宋" w:hAnsi="仿宋"/>
          <w:sz w:val="30"/>
          <w:szCs w:val="30"/>
        </w:rPr>
        <w:t>布置以微课</w:t>
      </w:r>
      <w:r w:rsidRPr="008A2D6D">
        <w:rPr>
          <w:rFonts w:ascii="仿宋" w:eastAsia="仿宋" w:hAnsi="仿宋" w:hint="eastAsia"/>
          <w:sz w:val="30"/>
          <w:szCs w:val="30"/>
        </w:rPr>
        <w:t>某一个核心重点</w:t>
      </w:r>
      <w:r w:rsidRPr="008A2D6D">
        <w:rPr>
          <w:rFonts w:ascii="仿宋" w:eastAsia="仿宋" w:hAnsi="仿宋"/>
          <w:sz w:val="30"/>
          <w:szCs w:val="30"/>
        </w:rPr>
        <w:t>问题</w:t>
      </w:r>
      <w:r w:rsidRPr="008A2D6D">
        <w:rPr>
          <w:rFonts w:ascii="仿宋" w:eastAsia="仿宋" w:hAnsi="仿宋" w:hint="eastAsia"/>
          <w:sz w:val="30"/>
          <w:szCs w:val="30"/>
        </w:rPr>
        <w:t>为作业</w:t>
      </w:r>
      <w:r w:rsidRPr="008A2D6D">
        <w:rPr>
          <w:rFonts w:ascii="仿宋" w:eastAsia="仿宋" w:hAnsi="仿宋"/>
          <w:sz w:val="30"/>
          <w:szCs w:val="30"/>
        </w:rPr>
        <w:t>，</w:t>
      </w:r>
      <w:r w:rsidRPr="008A2D6D">
        <w:rPr>
          <w:rFonts w:ascii="仿宋" w:eastAsia="仿宋" w:hAnsi="仿宋" w:hint="eastAsia"/>
          <w:sz w:val="30"/>
          <w:szCs w:val="30"/>
        </w:rPr>
        <w:t>促使</w:t>
      </w:r>
      <w:r w:rsidRPr="008A2D6D">
        <w:rPr>
          <w:rFonts w:ascii="仿宋" w:eastAsia="仿宋" w:hAnsi="仿宋"/>
          <w:sz w:val="30"/>
          <w:szCs w:val="30"/>
        </w:rPr>
        <w:t>教师培</w:t>
      </w:r>
      <w:r w:rsidRPr="008A2D6D">
        <w:rPr>
          <w:rFonts w:ascii="仿宋" w:eastAsia="仿宋" w:hAnsi="仿宋"/>
          <w:sz w:val="30"/>
          <w:szCs w:val="30"/>
        </w:rPr>
        <w:lastRenderedPageBreak/>
        <w:t>训后的二次思考，</w:t>
      </w:r>
      <w:r w:rsidRPr="008A2D6D">
        <w:rPr>
          <w:rFonts w:ascii="仿宋" w:eastAsia="仿宋" w:hAnsi="仿宋" w:hint="eastAsia"/>
          <w:sz w:val="30"/>
          <w:szCs w:val="30"/>
        </w:rPr>
        <w:t>也是</w:t>
      </w:r>
      <w:r w:rsidRPr="008A2D6D">
        <w:rPr>
          <w:rFonts w:ascii="仿宋" w:eastAsia="仿宋" w:hAnsi="仿宋"/>
          <w:sz w:val="30"/>
          <w:szCs w:val="30"/>
        </w:rPr>
        <w:t>作为下一次培训前的预热，帮助教师由此</w:t>
      </w:r>
      <w:r w:rsidRPr="008A2D6D">
        <w:rPr>
          <w:rFonts w:ascii="仿宋" w:eastAsia="仿宋" w:hAnsi="仿宋" w:hint="eastAsia"/>
          <w:sz w:val="30"/>
          <w:szCs w:val="30"/>
        </w:rPr>
        <w:t>进入新的培训</w:t>
      </w:r>
      <w:r w:rsidRPr="008A2D6D">
        <w:rPr>
          <w:rFonts w:ascii="仿宋" w:eastAsia="仿宋" w:hAnsi="仿宋"/>
          <w:sz w:val="30"/>
          <w:szCs w:val="30"/>
        </w:rPr>
        <w:t>情境，让教师充分展示个人的</w:t>
      </w:r>
      <w:r w:rsidRPr="008A2D6D">
        <w:rPr>
          <w:rFonts w:ascii="仿宋" w:eastAsia="仿宋" w:hAnsi="仿宋" w:hint="eastAsia"/>
          <w:sz w:val="30"/>
          <w:szCs w:val="30"/>
        </w:rPr>
        <w:t>学习</w:t>
      </w:r>
      <w:r w:rsidRPr="008A2D6D">
        <w:rPr>
          <w:rFonts w:ascii="仿宋" w:eastAsia="仿宋" w:hAnsi="仿宋"/>
          <w:sz w:val="30"/>
          <w:szCs w:val="30"/>
        </w:rPr>
        <w:t>成果。</w:t>
      </w:r>
      <w:r w:rsidRPr="008A2D6D">
        <w:rPr>
          <w:rFonts w:ascii="仿宋" w:eastAsia="仿宋" w:hAnsi="仿宋" w:hint="eastAsia"/>
          <w:sz w:val="30"/>
          <w:szCs w:val="30"/>
        </w:rPr>
        <w:t>同时我们还</w:t>
      </w:r>
      <w:r w:rsidRPr="008A2D6D">
        <w:rPr>
          <w:rFonts w:ascii="仿宋" w:eastAsia="仿宋" w:hAnsi="仿宋"/>
          <w:sz w:val="30"/>
          <w:szCs w:val="30"/>
        </w:rPr>
        <w:t>通过微信群平台让教师</w:t>
      </w:r>
      <w:r w:rsidRPr="008A2D6D">
        <w:rPr>
          <w:rFonts w:ascii="仿宋" w:eastAsia="仿宋" w:hAnsi="仿宋" w:hint="eastAsia"/>
          <w:sz w:val="30"/>
          <w:szCs w:val="30"/>
        </w:rPr>
        <w:t>交流学习</w:t>
      </w:r>
      <w:r w:rsidRPr="008A2D6D">
        <w:rPr>
          <w:rFonts w:ascii="仿宋" w:eastAsia="仿宋" w:hAnsi="仿宋"/>
          <w:sz w:val="30"/>
          <w:szCs w:val="30"/>
        </w:rPr>
        <w:t>心得，</w:t>
      </w:r>
      <w:r w:rsidRPr="008A2D6D">
        <w:rPr>
          <w:rFonts w:ascii="仿宋" w:eastAsia="仿宋" w:hAnsi="仿宋" w:hint="eastAsia"/>
          <w:sz w:val="30"/>
          <w:szCs w:val="30"/>
        </w:rPr>
        <w:t>专家解答疑难问题，促进后续过程的学习</w:t>
      </w:r>
      <w:r w:rsidRPr="008A2D6D">
        <w:rPr>
          <w:rFonts w:ascii="仿宋" w:eastAsia="仿宋" w:hAnsi="仿宋"/>
          <w:sz w:val="30"/>
          <w:szCs w:val="30"/>
        </w:rPr>
        <w:t>。</w:t>
      </w:r>
      <w:r w:rsidRPr="008A2D6D">
        <w:rPr>
          <w:rFonts w:eastAsia="仿宋"/>
          <w:sz w:val="30"/>
          <w:szCs w:val="30"/>
        </w:rPr>
        <w:t> </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在此“训研结合”校本培训模式中，主要以真实教学案例为导向，教师对日常授课的教学内容进行技术实践，便于促成培训知识的迁移。例如，汽车专业的一名参训教师在“活塞环三隙的测量”微课的演示界面上，教师视频演示测量的过程，并适时用精练的描述文字展示重点内容，言简意赅，短短几分钟内紧紧抓住了学生的注意力，学生掌握核心知识就变得轻松易懂。内容上，鼓励以前沿型、演示型或游戏型导入核心教学内容。又如计算机专业的一名参训教师在设计FLASH课程的“遮罩层”的教学内容时，她以学生们喜欢的动画片《光头强》为素材引导学生进行“望远镜”制作，充分考虑学生学习心理和兴趣点与信息化技术的整合，收到了非常好的教学效果。在这次校本培训中，避免为了用而用教学软件，而是对教学内容进行了有效选择，实现了教学过程中重点“教什么”“如何教”“为什么教”的核心问题</w:t>
      </w:r>
      <w:r w:rsidRPr="008A2D6D">
        <w:rPr>
          <w:rFonts w:ascii="仿宋" w:eastAsia="仿宋" w:hAnsi="仿宋"/>
          <w:sz w:val="30"/>
          <w:szCs w:val="30"/>
        </w:rPr>
        <w:t xml:space="preserve"> </w:t>
      </w:r>
      <w:r w:rsidRPr="008A2D6D">
        <w:rPr>
          <w:rFonts w:ascii="仿宋" w:eastAsia="仿宋" w:hAnsi="仿宋" w:hint="eastAsia"/>
          <w:sz w:val="30"/>
          <w:szCs w:val="30"/>
        </w:rPr>
        <w:t>，对何时、为何、何处在教学中使用信息化技术做了一次非常好的尝试。师生对自我、技术工具和环境进行重新审视，对新的信息技术教学结构作出积极程度的选择性适应，推进了教学信息化进程。</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（二）培训内容设计原则</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我们确定本次校本培训内容的时候主要考虑了以下原则：</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w:t>
      </w:r>
      <w:r w:rsidRPr="008A2D6D">
        <w:rPr>
          <w:rFonts w:ascii="仿宋" w:eastAsia="仿宋" w:hAnsi="仿宋"/>
          <w:sz w:val="30"/>
          <w:szCs w:val="30"/>
        </w:rPr>
        <w:t>1.</w:t>
      </w:r>
      <w:r w:rsidRPr="008A2D6D">
        <w:rPr>
          <w:rFonts w:ascii="仿宋" w:eastAsia="仿宋" w:hAnsi="仿宋" w:hint="eastAsia"/>
          <w:sz w:val="30"/>
          <w:szCs w:val="30"/>
        </w:rPr>
        <w:t xml:space="preserve"> 分层递进原则。分层递进的内容设计可以满足教师信息技术能力渐进提升的需求，可以分层选择自己能够达到的最高程度。如把整个校本培训分为三个阶段，技术学习阶段（必修）、课堂教学研修阶段（必修）和总结、展示交流阶段（选修）。</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lastRenderedPageBreak/>
        <w:t xml:space="preserve">    </w:t>
      </w:r>
      <w:r w:rsidRPr="008A2D6D">
        <w:rPr>
          <w:rFonts w:ascii="仿宋" w:eastAsia="仿宋" w:hAnsi="仿宋"/>
          <w:sz w:val="30"/>
          <w:szCs w:val="30"/>
        </w:rPr>
        <w:t>2.</w:t>
      </w:r>
      <w:r w:rsidRPr="008A2D6D">
        <w:rPr>
          <w:rFonts w:ascii="仿宋" w:eastAsia="仿宋" w:hAnsi="仿宋" w:hint="eastAsia"/>
          <w:sz w:val="30"/>
          <w:szCs w:val="30"/>
        </w:rPr>
        <w:t>案例教学原则。微课案例教学是我们校本培训的重要培训载体，我们借助全国微课大赛作品和参训教师制作的微课教学案例在校本培训中对比讲解、操作应用。在教师信息化培训过程中，授课专家对每个微课案例从技术、学生和教法等等方面进行评价，并在评价过程中提出问题供参训教师讨论、反思和实践。由于参训教师把培训内容和实际授课教学内容设计成微课案例直接参与培训活动，进一步促进参训教师内化信息技术知识与案例中，更好地掌握理论，也大大缩短了理论与实践的距离，促进他们对教学问题的分析、反思、体验与感悟，提高了参训教师解决实际教学问题的能力，使得参训教师将自己制作的案例直接应用于教学中，实现了现代信息技术向课堂知识的正迁移。</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三、“训研结合”校本培训模式的培训方式</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校本培训采取全员培训和集中培训相结合的形式。全员培训以理论基础讲座和学习同行教师精品案例为主，穿插“专家讲座”和“课例观摩”环节，体验了解教学信息化的发展和以后教学中尝试应用现代教学信息化技术。只有全体教师都将教学信息化手段自觉应用于课堂中才能大力推进课堂教学的信息化。</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重点教师组班集中培训。本次校本培训主要针对组成培训班级教师进行教学信息化培训，采用技术培训、同侪教研、课堂教学与修正、理论指导等形式，与实际教学经验建立联系，注重参训教师制作的微课案例与操作体验相结合，注重与教师的实践教学相结合，注重与教师的专业发展相结合，注重与专业学科组中的其他教师共同研修，共同成长相结合（见附表）。</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展示交流，共同提高。</w:t>
      </w:r>
      <w:r w:rsidRPr="008A2D6D">
        <w:rPr>
          <w:rFonts w:ascii="仿宋" w:eastAsia="仿宋" w:hAnsi="仿宋"/>
          <w:sz w:val="30"/>
          <w:szCs w:val="30"/>
        </w:rPr>
        <w:t>美国学者Barry Sweeny提出了这样的观点:“当</w:t>
      </w:r>
      <w:r w:rsidRPr="008A2D6D">
        <w:rPr>
          <w:rFonts w:ascii="仿宋" w:eastAsia="仿宋" w:hAnsi="仿宋"/>
          <w:sz w:val="30"/>
          <w:szCs w:val="30"/>
        </w:rPr>
        <w:lastRenderedPageBreak/>
        <w:t>参与者在他们自己的环境中,尝试着独立的实施培训内容、建立自己对任务管理层次掌握的时候,正是‘指导’的力量对参与者成功发挥重要作用的时候。如果能在这个关键点上提供指导,参与者就能继续进步和成长。”</w:t>
      </w:r>
      <w:r w:rsidRPr="008A2D6D">
        <w:rPr>
          <w:rFonts w:ascii="仿宋" w:eastAsia="仿宋" w:hAnsi="仿宋" w:hint="eastAsia"/>
          <w:sz w:val="30"/>
          <w:szCs w:val="30"/>
        </w:rPr>
        <w:t>校本培训到第二阶段时，参训教师要在课堂教学中进行现场作课、研修交流。我们这次的校本培训</w:t>
      </w:r>
      <w:r w:rsidRPr="008A2D6D">
        <w:rPr>
          <w:rFonts w:ascii="仿宋" w:eastAsia="仿宋" w:hAnsi="仿宋"/>
          <w:sz w:val="30"/>
          <w:szCs w:val="30"/>
        </w:rPr>
        <w:t>增</w:t>
      </w:r>
      <w:r w:rsidRPr="008A2D6D">
        <w:rPr>
          <w:rFonts w:ascii="仿宋" w:eastAsia="仿宋" w:hAnsi="仿宋" w:hint="eastAsia"/>
          <w:sz w:val="30"/>
          <w:szCs w:val="30"/>
        </w:rPr>
        <w:t>加了</w:t>
      </w:r>
      <w:r w:rsidRPr="008A2D6D">
        <w:rPr>
          <w:rFonts w:ascii="仿宋" w:eastAsia="仿宋" w:hAnsi="仿宋"/>
          <w:sz w:val="30"/>
          <w:szCs w:val="30"/>
        </w:rPr>
        <w:t>教研职能，</w:t>
      </w:r>
      <w:r w:rsidRPr="008A2D6D">
        <w:rPr>
          <w:rFonts w:ascii="仿宋" w:eastAsia="仿宋" w:hAnsi="仿宋" w:hint="eastAsia"/>
          <w:sz w:val="30"/>
          <w:szCs w:val="30"/>
        </w:rPr>
        <w:t>为了</w:t>
      </w:r>
      <w:r w:rsidRPr="008A2D6D">
        <w:rPr>
          <w:rFonts w:ascii="仿宋" w:eastAsia="仿宋" w:hAnsi="仿宋"/>
          <w:sz w:val="30"/>
          <w:szCs w:val="30"/>
        </w:rPr>
        <w:t>让教师的教学思考更具针对性</w:t>
      </w:r>
      <w:r w:rsidRPr="008A2D6D">
        <w:rPr>
          <w:rFonts w:ascii="仿宋" w:eastAsia="仿宋" w:hAnsi="仿宋" w:hint="eastAsia"/>
          <w:sz w:val="30"/>
          <w:szCs w:val="30"/>
        </w:rPr>
        <w:t>，我们要求每一个集中培训的教师自己制作至少两个精品微课，我们从中挑选几个重点专业教师在课堂上进行展示，然后以专业学科组的形式交流研讨</w:t>
      </w:r>
      <w:r w:rsidRPr="008A2D6D">
        <w:rPr>
          <w:rFonts w:ascii="仿宋" w:eastAsia="仿宋" w:hAnsi="仿宋"/>
          <w:sz w:val="30"/>
          <w:szCs w:val="30"/>
        </w:rPr>
        <w:t>。“研而不训则惑，训而不研则空”，</w:t>
      </w:r>
      <w:r w:rsidRPr="008A2D6D">
        <w:rPr>
          <w:rFonts w:ascii="仿宋" w:eastAsia="仿宋" w:hAnsi="仿宋" w:hint="eastAsia"/>
          <w:sz w:val="30"/>
          <w:szCs w:val="30"/>
        </w:rPr>
        <w:t>通过课堂教学现场</w:t>
      </w:r>
      <w:r w:rsidRPr="008A2D6D">
        <w:rPr>
          <w:rFonts w:ascii="仿宋" w:eastAsia="仿宋" w:hAnsi="仿宋"/>
          <w:sz w:val="30"/>
          <w:szCs w:val="30"/>
        </w:rPr>
        <w:t>教研指导延伸</w:t>
      </w:r>
      <w:r w:rsidRPr="008A2D6D">
        <w:rPr>
          <w:rFonts w:ascii="仿宋" w:eastAsia="仿宋" w:hAnsi="仿宋" w:hint="eastAsia"/>
          <w:sz w:val="30"/>
          <w:szCs w:val="30"/>
        </w:rPr>
        <w:t>了</w:t>
      </w:r>
      <w:r w:rsidRPr="008A2D6D">
        <w:rPr>
          <w:rFonts w:ascii="仿宋" w:eastAsia="仿宋" w:hAnsi="仿宋"/>
          <w:sz w:val="30"/>
          <w:szCs w:val="30"/>
        </w:rPr>
        <w:t>教师培训的</w:t>
      </w:r>
      <w:r w:rsidRPr="008A2D6D">
        <w:rPr>
          <w:rFonts w:ascii="仿宋" w:eastAsia="仿宋" w:hAnsi="仿宋" w:hint="eastAsia"/>
          <w:sz w:val="30"/>
          <w:szCs w:val="30"/>
        </w:rPr>
        <w:t>内涵</w:t>
      </w:r>
      <w:r w:rsidRPr="008A2D6D">
        <w:rPr>
          <w:rFonts w:ascii="仿宋" w:eastAsia="仿宋" w:hAnsi="仿宋"/>
          <w:sz w:val="30"/>
          <w:szCs w:val="30"/>
        </w:rPr>
        <w:t>，</w:t>
      </w:r>
      <w:r w:rsidRPr="008A2D6D">
        <w:rPr>
          <w:rFonts w:ascii="仿宋" w:eastAsia="仿宋" w:hAnsi="仿宋" w:hint="eastAsia"/>
          <w:sz w:val="30"/>
          <w:szCs w:val="30"/>
        </w:rPr>
        <w:t>这种</w:t>
      </w:r>
      <w:r w:rsidRPr="008A2D6D">
        <w:rPr>
          <w:rFonts w:ascii="仿宋" w:eastAsia="仿宋" w:hAnsi="仿宋"/>
          <w:sz w:val="30"/>
          <w:szCs w:val="30"/>
        </w:rPr>
        <w:t>对培训</w:t>
      </w:r>
      <w:r w:rsidRPr="008A2D6D">
        <w:rPr>
          <w:rFonts w:ascii="仿宋" w:eastAsia="仿宋" w:hAnsi="仿宋" w:hint="eastAsia"/>
          <w:sz w:val="30"/>
          <w:szCs w:val="30"/>
        </w:rPr>
        <w:t>教师</w:t>
      </w:r>
      <w:r w:rsidRPr="008A2D6D">
        <w:rPr>
          <w:rFonts w:ascii="仿宋" w:eastAsia="仿宋" w:hAnsi="仿宋"/>
          <w:sz w:val="30"/>
          <w:szCs w:val="30"/>
        </w:rPr>
        <w:t>进行日常的跟踪指导和</w:t>
      </w:r>
      <w:r w:rsidRPr="008A2D6D">
        <w:rPr>
          <w:rFonts w:ascii="仿宋" w:eastAsia="仿宋" w:hAnsi="仿宋" w:hint="eastAsia"/>
          <w:sz w:val="30"/>
          <w:szCs w:val="30"/>
        </w:rPr>
        <w:t>教研</w:t>
      </w:r>
      <w:r w:rsidRPr="008A2D6D">
        <w:rPr>
          <w:rFonts w:ascii="仿宋" w:eastAsia="仿宋" w:hAnsi="仿宋"/>
          <w:sz w:val="30"/>
          <w:szCs w:val="30"/>
        </w:rPr>
        <w:t>评价，将教师</w:t>
      </w:r>
      <w:r w:rsidRPr="008A2D6D">
        <w:rPr>
          <w:rFonts w:ascii="仿宋" w:eastAsia="仿宋" w:hAnsi="仿宋" w:hint="eastAsia"/>
          <w:sz w:val="30"/>
          <w:szCs w:val="30"/>
        </w:rPr>
        <w:t>微课</w:t>
      </w:r>
      <w:r w:rsidRPr="008A2D6D">
        <w:rPr>
          <w:rFonts w:ascii="仿宋" w:eastAsia="仿宋" w:hAnsi="仿宋"/>
          <w:sz w:val="30"/>
          <w:szCs w:val="30"/>
        </w:rPr>
        <w:t>培训的专题置换成</w:t>
      </w:r>
      <w:r w:rsidRPr="008A2D6D">
        <w:rPr>
          <w:rFonts w:ascii="仿宋" w:eastAsia="仿宋" w:hAnsi="仿宋" w:hint="eastAsia"/>
          <w:sz w:val="30"/>
          <w:szCs w:val="30"/>
        </w:rPr>
        <w:t>了学科</w:t>
      </w:r>
      <w:r w:rsidRPr="008A2D6D">
        <w:rPr>
          <w:rFonts w:ascii="仿宋" w:eastAsia="仿宋" w:hAnsi="仿宋"/>
          <w:sz w:val="30"/>
          <w:szCs w:val="30"/>
        </w:rPr>
        <w:t>教研的</w:t>
      </w:r>
      <w:r w:rsidRPr="008A2D6D">
        <w:rPr>
          <w:rFonts w:ascii="仿宋" w:eastAsia="仿宋" w:hAnsi="仿宋" w:hint="eastAsia"/>
          <w:sz w:val="30"/>
          <w:szCs w:val="30"/>
        </w:rPr>
        <w:t>研究</w:t>
      </w:r>
      <w:r w:rsidRPr="008A2D6D">
        <w:rPr>
          <w:rFonts w:ascii="仿宋" w:eastAsia="仿宋" w:hAnsi="仿宋"/>
          <w:sz w:val="30"/>
          <w:szCs w:val="30"/>
        </w:rPr>
        <w:t>问题。</w:t>
      </w:r>
      <w:r w:rsidRPr="008A2D6D">
        <w:rPr>
          <w:rFonts w:ascii="仿宋" w:eastAsia="仿宋" w:hAnsi="仿宋" w:hint="eastAsia"/>
          <w:sz w:val="30"/>
          <w:szCs w:val="30"/>
        </w:rPr>
        <w:t>培训专家将</w:t>
      </w:r>
      <w:r w:rsidRPr="008A2D6D">
        <w:rPr>
          <w:rFonts w:ascii="仿宋" w:eastAsia="仿宋" w:hAnsi="仿宋"/>
          <w:sz w:val="30"/>
          <w:szCs w:val="30"/>
        </w:rPr>
        <w:t>集中培训时的</w:t>
      </w:r>
      <w:r w:rsidRPr="008A2D6D">
        <w:rPr>
          <w:rFonts w:ascii="仿宋" w:eastAsia="仿宋" w:hAnsi="仿宋" w:hint="eastAsia"/>
          <w:sz w:val="30"/>
          <w:szCs w:val="30"/>
        </w:rPr>
        <w:t>培训</w:t>
      </w:r>
      <w:r w:rsidRPr="008A2D6D">
        <w:rPr>
          <w:rFonts w:ascii="仿宋" w:eastAsia="仿宋" w:hAnsi="仿宋"/>
          <w:sz w:val="30"/>
          <w:szCs w:val="30"/>
        </w:rPr>
        <w:t>内容</w:t>
      </w:r>
      <w:r w:rsidRPr="008A2D6D">
        <w:rPr>
          <w:rFonts w:ascii="仿宋" w:eastAsia="仿宋" w:hAnsi="仿宋" w:hint="eastAsia"/>
          <w:sz w:val="30"/>
          <w:szCs w:val="30"/>
        </w:rPr>
        <w:t>融合到进入</w:t>
      </w:r>
      <w:r w:rsidRPr="008A2D6D">
        <w:rPr>
          <w:rFonts w:ascii="仿宋" w:eastAsia="仿宋" w:hAnsi="仿宋"/>
          <w:sz w:val="30"/>
          <w:szCs w:val="30"/>
        </w:rPr>
        <w:t>班级听、评、</w:t>
      </w:r>
      <w:r w:rsidRPr="008A2D6D">
        <w:rPr>
          <w:rFonts w:ascii="仿宋" w:eastAsia="仿宋" w:hAnsi="仿宋" w:hint="eastAsia"/>
          <w:sz w:val="30"/>
          <w:szCs w:val="30"/>
        </w:rPr>
        <w:t>研</w:t>
      </w:r>
      <w:r w:rsidRPr="008A2D6D">
        <w:rPr>
          <w:rFonts w:ascii="仿宋" w:eastAsia="仿宋" w:hAnsi="仿宋"/>
          <w:sz w:val="30"/>
          <w:szCs w:val="30"/>
        </w:rPr>
        <w:t>课</w:t>
      </w:r>
      <w:r w:rsidRPr="008A2D6D">
        <w:rPr>
          <w:rFonts w:ascii="仿宋" w:eastAsia="仿宋" w:hAnsi="仿宋" w:hint="eastAsia"/>
          <w:sz w:val="30"/>
          <w:szCs w:val="30"/>
        </w:rPr>
        <w:t>指导</w:t>
      </w:r>
      <w:r w:rsidRPr="008A2D6D">
        <w:rPr>
          <w:rFonts w:ascii="仿宋" w:eastAsia="仿宋" w:hAnsi="仿宋"/>
          <w:sz w:val="30"/>
          <w:szCs w:val="30"/>
        </w:rPr>
        <w:t>过程中，激活</w:t>
      </w:r>
      <w:r w:rsidRPr="008A2D6D">
        <w:rPr>
          <w:rFonts w:ascii="仿宋" w:eastAsia="仿宋" w:hAnsi="仿宋" w:hint="eastAsia"/>
          <w:sz w:val="30"/>
          <w:szCs w:val="30"/>
        </w:rPr>
        <w:t>参训教师</w:t>
      </w:r>
      <w:r w:rsidRPr="008A2D6D">
        <w:rPr>
          <w:rFonts w:ascii="仿宋" w:eastAsia="仿宋" w:hAnsi="仿宋"/>
          <w:sz w:val="30"/>
          <w:szCs w:val="30"/>
        </w:rPr>
        <w:t>头脑中的</w:t>
      </w:r>
      <w:r w:rsidRPr="008A2D6D">
        <w:rPr>
          <w:rFonts w:ascii="仿宋" w:eastAsia="仿宋" w:hAnsi="仿宋" w:hint="eastAsia"/>
          <w:sz w:val="30"/>
          <w:szCs w:val="30"/>
        </w:rPr>
        <w:t>微课</w:t>
      </w:r>
      <w:r w:rsidRPr="008A2D6D">
        <w:rPr>
          <w:rFonts w:ascii="仿宋" w:eastAsia="仿宋" w:hAnsi="仿宋"/>
          <w:sz w:val="30"/>
          <w:szCs w:val="30"/>
        </w:rPr>
        <w:t>学习印迹，引导</w:t>
      </w:r>
      <w:r w:rsidRPr="008A2D6D">
        <w:rPr>
          <w:rFonts w:ascii="仿宋" w:eastAsia="仿宋" w:hAnsi="仿宋" w:hint="eastAsia"/>
          <w:sz w:val="30"/>
          <w:szCs w:val="30"/>
        </w:rPr>
        <w:t>参训</w:t>
      </w:r>
      <w:r w:rsidRPr="008A2D6D">
        <w:rPr>
          <w:rFonts w:ascii="仿宋" w:eastAsia="仿宋" w:hAnsi="仿宋"/>
          <w:sz w:val="30"/>
          <w:szCs w:val="30"/>
        </w:rPr>
        <w:t>教师主动内化所学知识，在教学实践中有意识</w:t>
      </w:r>
      <w:r w:rsidRPr="008A2D6D">
        <w:rPr>
          <w:rFonts w:ascii="仿宋" w:eastAsia="仿宋" w:hAnsi="仿宋" w:hint="eastAsia"/>
          <w:sz w:val="30"/>
          <w:szCs w:val="30"/>
        </w:rPr>
        <w:t>地有机地</w:t>
      </w:r>
      <w:r w:rsidRPr="008A2D6D">
        <w:rPr>
          <w:rFonts w:ascii="仿宋" w:eastAsia="仿宋" w:hAnsi="仿宋"/>
          <w:sz w:val="30"/>
          <w:szCs w:val="30"/>
        </w:rPr>
        <w:t>加以尝试和应用。</w:t>
      </w:r>
    </w:p>
    <w:p w:rsidR="00367DBD" w:rsidRPr="008A2D6D" w:rsidRDefault="00367DBD" w:rsidP="00367DBD">
      <w:pPr>
        <w:rPr>
          <w:rFonts w:ascii="仿宋" w:eastAsia="仿宋" w:hAnsi="仿宋"/>
          <w:sz w:val="30"/>
          <w:szCs w:val="30"/>
        </w:rPr>
      </w:pPr>
      <w:r w:rsidRPr="008A2D6D">
        <w:rPr>
          <w:rFonts w:ascii="仿宋" w:eastAsia="仿宋" w:hAnsi="仿宋" w:hint="eastAsia"/>
          <w:sz w:val="30"/>
          <w:szCs w:val="30"/>
        </w:rPr>
        <w:t xml:space="preserve">    </w:t>
      </w:r>
      <w:r w:rsidRPr="008A2D6D">
        <w:rPr>
          <w:rFonts w:ascii="仿宋" w:eastAsia="仿宋" w:hAnsi="仿宋"/>
          <w:sz w:val="30"/>
          <w:szCs w:val="30"/>
        </w:rPr>
        <w:t>这样</w:t>
      </w:r>
      <w:r w:rsidRPr="008A2D6D">
        <w:rPr>
          <w:rFonts w:ascii="仿宋" w:eastAsia="仿宋" w:hAnsi="仿宋" w:hint="eastAsia"/>
          <w:sz w:val="30"/>
          <w:szCs w:val="30"/>
        </w:rPr>
        <w:t>一轮的“训研结合”的学校内部的课例交流之后</w:t>
      </w:r>
      <w:r w:rsidRPr="008A2D6D">
        <w:rPr>
          <w:rFonts w:ascii="仿宋" w:eastAsia="仿宋" w:hAnsi="仿宋"/>
          <w:sz w:val="30"/>
          <w:szCs w:val="30"/>
        </w:rPr>
        <w:t>，</w:t>
      </w:r>
      <w:r w:rsidRPr="008A2D6D">
        <w:rPr>
          <w:rFonts w:ascii="仿宋" w:eastAsia="仿宋" w:hAnsi="仿宋" w:hint="eastAsia"/>
          <w:sz w:val="30"/>
          <w:szCs w:val="30"/>
        </w:rPr>
        <w:t>参</w:t>
      </w:r>
      <w:r w:rsidRPr="008A2D6D">
        <w:rPr>
          <w:rFonts w:ascii="仿宋" w:eastAsia="仿宋" w:hAnsi="仿宋"/>
          <w:sz w:val="30"/>
          <w:szCs w:val="30"/>
        </w:rPr>
        <w:t>训教师</w:t>
      </w:r>
      <w:r w:rsidRPr="008A2D6D">
        <w:rPr>
          <w:rFonts w:ascii="仿宋" w:eastAsia="仿宋" w:hAnsi="仿宋" w:hint="eastAsia"/>
          <w:sz w:val="30"/>
          <w:szCs w:val="30"/>
        </w:rPr>
        <w:t>驾驭信息化</w:t>
      </w:r>
      <w:r w:rsidRPr="008A2D6D">
        <w:rPr>
          <w:rFonts w:ascii="仿宋" w:eastAsia="仿宋" w:hAnsi="仿宋"/>
          <w:sz w:val="30"/>
          <w:szCs w:val="30"/>
        </w:rPr>
        <w:t>培训</w:t>
      </w:r>
      <w:r w:rsidRPr="008A2D6D">
        <w:rPr>
          <w:rFonts w:ascii="仿宋" w:eastAsia="仿宋" w:hAnsi="仿宋" w:hint="eastAsia"/>
          <w:sz w:val="30"/>
          <w:szCs w:val="30"/>
        </w:rPr>
        <w:t>技能的水平</w:t>
      </w:r>
      <w:r w:rsidRPr="008A2D6D">
        <w:rPr>
          <w:rFonts w:ascii="仿宋" w:eastAsia="仿宋" w:hAnsi="仿宋"/>
          <w:sz w:val="30"/>
          <w:szCs w:val="30"/>
        </w:rPr>
        <w:t>渐行渐优</w:t>
      </w:r>
      <w:r w:rsidRPr="008A2D6D">
        <w:rPr>
          <w:rFonts w:ascii="仿宋" w:eastAsia="仿宋" w:hAnsi="仿宋" w:hint="eastAsia"/>
          <w:sz w:val="30"/>
          <w:szCs w:val="30"/>
        </w:rPr>
        <w:t>，专业学科组的其他教师也从中受益匪浅</w:t>
      </w:r>
      <w:r w:rsidRPr="008A2D6D">
        <w:rPr>
          <w:rFonts w:ascii="仿宋" w:eastAsia="仿宋" w:hAnsi="仿宋"/>
          <w:sz w:val="30"/>
          <w:szCs w:val="30"/>
        </w:rPr>
        <w:t>。</w:t>
      </w:r>
      <w:r w:rsidRPr="008A2D6D">
        <w:rPr>
          <w:rFonts w:ascii="仿宋" w:eastAsia="仿宋" w:hAnsi="仿宋" w:hint="eastAsia"/>
          <w:sz w:val="30"/>
          <w:szCs w:val="30"/>
        </w:rPr>
        <w:t>参训教师此阶段已经能深刻反思信息化技术与学科内容的整合、信息化教学策略，最终以研究问题为导向进行整理总结，形成教研报告或论文，使得校本</w:t>
      </w:r>
      <w:r w:rsidRPr="008A2D6D">
        <w:rPr>
          <w:rFonts w:ascii="仿宋" w:eastAsia="仿宋" w:hAnsi="仿宋"/>
          <w:sz w:val="30"/>
          <w:szCs w:val="30"/>
        </w:rPr>
        <w:t>培训</w:t>
      </w:r>
      <w:r w:rsidRPr="008A2D6D">
        <w:rPr>
          <w:rFonts w:ascii="仿宋" w:eastAsia="仿宋" w:hAnsi="仿宋" w:hint="eastAsia"/>
          <w:sz w:val="30"/>
          <w:szCs w:val="30"/>
        </w:rPr>
        <w:t>效果最大化。目前已有3位教师在第二届全国中职学校微课创意设计大赛暨信息化教育发展论坛中获得特等奖和一等奖。参加信息化校本培训的教师与以往传授相同教学内容时处理知识点方法相比明显与以往的不同了，突出的特征就是课堂教学更能吸引学生进入学习情境，教学过程简捷高效，教师可以有更多的时间提出问题、了解学生状况或给学生提供互动时间，部分的实现“翻转课堂”，教学效果得到提升。</w:t>
      </w:r>
    </w:p>
    <w:p w:rsidR="00367DBD" w:rsidRPr="008A2D6D" w:rsidRDefault="00367DBD" w:rsidP="00367DBD">
      <w:pPr>
        <w:rPr>
          <w:rFonts w:ascii="仿宋" w:eastAsia="仿宋" w:hAnsi="仿宋"/>
          <w:color w:val="FF0000"/>
          <w:sz w:val="30"/>
          <w:szCs w:val="30"/>
          <w:shd w:val="clear" w:color="auto" w:fill="FAFAFA"/>
        </w:rPr>
      </w:pPr>
      <w:r w:rsidRPr="008A2D6D">
        <w:rPr>
          <w:rFonts w:ascii="仿宋" w:eastAsia="仿宋" w:hAnsi="仿宋" w:hint="eastAsia"/>
          <w:sz w:val="30"/>
          <w:szCs w:val="30"/>
        </w:rPr>
        <w:lastRenderedPageBreak/>
        <w:t xml:space="preserve">     通过“训研结合”信息化校本培训模式探索的实践证明，“教师能，则学生强”。这种</w:t>
      </w:r>
      <w:r w:rsidRPr="008A2D6D">
        <w:rPr>
          <w:rFonts w:ascii="仿宋" w:eastAsia="仿宋" w:hAnsi="仿宋" w:cs="Times New Roman" w:hint="eastAsia"/>
          <w:sz w:val="30"/>
          <w:szCs w:val="30"/>
          <w:shd w:val="clear" w:color="auto" w:fill="FFFFFF"/>
        </w:rPr>
        <w:t>将教师培训</w:t>
      </w:r>
      <w:r w:rsidRPr="008A2D6D">
        <w:rPr>
          <w:rFonts w:ascii="仿宋" w:eastAsia="仿宋" w:hAnsi="仿宋" w:hint="eastAsia"/>
          <w:sz w:val="30"/>
          <w:szCs w:val="30"/>
          <w:shd w:val="clear" w:color="auto" w:fill="FFFFFF"/>
        </w:rPr>
        <w:t>的</w:t>
      </w:r>
      <w:r w:rsidRPr="008A2D6D">
        <w:rPr>
          <w:rFonts w:ascii="仿宋" w:eastAsia="仿宋" w:hAnsi="仿宋" w:cs="Times New Roman" w:hint="eastAsia"/>
          <w:sz w:val="30"/>
          <w:szCs w:val="30"/>
          <w:shd w:val="clear" w:color="auto" w:fill="FFFFFF"/>
        </w:rPr>
        <w:t>“场”下移到学校和日常课堂</w:t>
      </w:r>
      <w:r w:rsidRPr="008A2D6D">
        <w:rPr>
          <w:rFonts w:ascii="仿宋" w:eastAsia="仿宋" w:hAnsi="仿宋" w:hint="eastAsia"/>
          <w:sz w:val="30"/>
          <w:szCs w:val="30"/>
          <w:shd w:val="clear" w:color="auto" w:fill="FFFFFF"/>
        </w:rPr>
        <w:t>的校本</w:t>
      </w:r>
      <w:r w:rsidRPr="008A2D6D">
        <w:rPr>
          <w:rFonts w:ascii="仿宋" w:eastAsia="仿宋" w:hAnsi="仿宋" w:cs="Times New Roman" w:hint="eastAsia"/>
          <w:sz w:val="30"/>
          <w:szCs w:val="30"/>
          <w:shd w:val="clear" w:color="auto" w:fill="FFFFFF"/>
        </w:rPr>
        <w:t>培训</w:t>
      </w:r>
      <w:r w:rsidRPr="008A2D6D">
        <w:rPr>
          <w:rFonts w:ascii="仿宋" w:eastAsia="仿宋" w:hAnsi="仿宋" w:hint="eastAsia"/>
          <w:sz w:val="30"/>
          <w:szCs w:val="30"/>
          <w:shd w:val="clear" w:color="auto" w:fill="FFFFFF"/>
        </w:rPr>
        <w:t>，便于</w:t>
      </w:r>
      <w:r w:rsidRPr="008A2D6D">
        <w:rPr>
          <w:rFonts w:ascii="仿宋" w:eastAsia="仿宋" w:hAnsi="仿宋" w:cs="Times New Roman" w:hint="eastAsia"/>
          <w:sz w:val="30"/>
          <w:szCs w:val="30"/>
          <w:shd w:val="clear" w:color="auto" w:fill="FFFFFF"/>
        </w:rPr>
        <w:t>过程监管和绩效评价</w:t>
      </w:r>
      <w:r w:rsidRPr="008A2D6D">
        <w:rPr>
          <w:rFonts w:ascii="仿宋" w:eastAsia="仿宋" w:hAnsi="仿宋" w:hint="eastAsia"/>
          <w:sz w:val="30"/>
          <w:szCs w:val="30"/>
        </w:rPr>
        <w:t>，让绝大多数教师接受新观念、学习新技术，又能紧跟“互联网+教育”的时代步伐。以“训研结合”校本培训模式既提高了教师现代信息化与课程整合的能力、信息化教学策略形成和研修水平，更贴近了学生对于信息化教学兴趣的需求。</w:t>
      </w:r>
      <w:r w:rsidRPr="008A2D6D">
        <w:rPr>
          <w:rFonts w:ascii="仿宋" w:eastAsia="仿宋" w:hAnsi="仿宋"/>
          <w:color w:val="FF0000"/>
          <w:sz w:val="30"/>
          <w:szCs w:val="30"/>
          <w:shd w:val="clear" w:color="auto" w:fill="FAFAFA"/>
        </w:rPr>
        <w:t xml:space="preserve"> </w:t>
      </w:r>
    </w:p>
    <w:p w:rsidR="00367DBD" w:rsidRPr="008A2D6D" w:rsidRDefault="00367DBD" w:rsidP="00367DBD">
      <w:pPr>
        <w:rPr>
          <w:rFonts w:ascii="仿宋" w:eastAsia="仿宋" w:hAnsi="仿宋"/>
          <w:sz w:val="30"/>
          <w:szCs w:val="30"/>
        </w:rPr>
      </w:pPr>
    </w:p>
    <w:p w:rsidR="00367DBD" w:rsidRPr="008A2D6D" w:rsidRDefault="00367DBD" w:rsidP="00367DBD">
      <w:pPr>
        <w:rPr>
          <w:rFonts w:ascii="仿宋" w:eastAsia="仿宋" w:hAnsi="仿宋"/>
          <w:sz w:val="30"/>
          <w:szCs w:val="30"/>
        </w:rPr>
      </w:pPr>
    </w:p>
    <w:p w:rsidR="00367DBD" w:rsidRPr="008A2D6D" w:rsidRDefault="00367DBD" w:rsidP="00367DBD">
      <w:pPr>
        <w:rPr>
          <w:rFonts w:ascii="仿宋" w:eastAsia="仿宋" w:hAnsi="仿宋"/>
          <w:szCs w:val="21"/>
        </w:rPr>
      </w:pPr>
      <w:r w:rsidRPr="008A2D6D">
        <w:rPr>
          <w:rFonts w:ascii="仿宋" w:eastAsia="仿宋" w:hAnsi="仿宋" w:hint="eastAsia"/>
          <w:szCs w:val="21"/>
        </w:rPr>
        <w:t>附表：教学信息化校本培训主要内容框架</w:t>
      </w:r>
    </w:p>
    <w:tbl>
      <w:tblPr>
        <w:tblStyle w:val="a3"/>
        <w:tblW w:w="8272" w:type="dxa"/>
        <w:tblInd w:w="250" w:type="dxa"/>
        <w:tblBorders>
          <w:top w:val="thinThickSmallGap" w:sz="12" w:space="0" w:color="auto"/>
          <w:left w:val="none" w:sz="0" w:space="0" w:color="auto"/>
          <w:bottom w:val="thinThickSmallGap" w:sz="12" w:space="0" w:color="auto"/>
          <w:right w:val="none" w:sz="0" w:space="0" w:color="auto"/>
        </w:tblBorders>
        <w:tblLook w:val="04A0"/>
      </w:tblPr>
      <w:tblGrid>
        <w:gridCol w:w="1134"/>
        <w:gridCol w:w="4820"/>
        <w:gridCol w:w="2318"/>
      </w:tblGrid>
      <w:tr w:rsidR="00367DBD" w:rsidRPr="008A2D6D" w:rsidTr="000E44CC">
        <w:tc>
          <w:tcPr>
            <w:tcW w:w="1134" w:type="dxa"/>
            <w:tcBorders>
              <w:top w:val="thinThickSmallGap" w:sz="12" w:space="0" w:color="auto"/>
              <w:bottom w:val="thinThickSmallGap" w:sz="12" w:space="0" w:color="auto"/>
            </w:tcBorders>
            <w:vAlign w:val="center"/>
          </w:tcPr>
          <w:p w:rsidR="00367DBD" w:rsidRPr="008A2D6D" w:rsidRDefault="00367DBD" w:rsidP="000E44CC">
            <w:pPr>
              <w:rPr>
                <w:rFonts w:ascii="仿宋" w:eastAsia="仿宋" w:hAnsi="仿宋"/>
                <w:szCs w:val="21"/>
              </w:rPr>
            </w:pPr>
            <w:r w:rsidRPr="008A2D6D">
              <w:rPr>
                <w:rFonts w:ascii="仿宋" w:eastAsia="仿宋" w:hAnsi="仿宋" w:hint="eastAsia"/>
                <w:szCs w:val="21"/>
              </w:rPr>
              <w:t>阶段</w:t>
            </w:r>
          </w:p>
        </w:tc>
        <w:tc>
          <w:tcPr>
            <w:tcW w:w="4820" w:type="dxa"/>
            <w:tcBorders>
              <w:top w:val="thinThickSmallGap" w:sz="12" w:space="0" w:color="auto"/>
              <w:bottom w:val="thinThickSmallGap" w:sz="12" w:space="0" w:color="auto"/>
            </w:tcBorders>
          </w:tcPr>
          <w:p w:rsidR="00367DBD" w:rsidRPr="008A2D6D" w:rsidRDefault="00367DBD" w:rsidP="000E44CC">
            <w:pPr>
              <w:rPr>
                <w:rFonts w:ascii="仿宋" w:eastAsia="仿宋" w:hAnsi="仿宋"/>
                <w:szCs w:val="21"/>
              </w:rPr>
            </w:pPr>
            <w:r w:rsidRPr="008A2D6D">
              <w:rPr>
                <w:rFonts w:ascii="仿宋" w:eastAsia="仿宋" w:hAnsi="仿宋" w:hint="eastAsia"/>
                <w:szCs w:val="21"/>
              </w:rPr>
              <w:t>项目</w:t>
            </w:r>
          </w:p>
        </w:tc>
        <w:tc>
          <w:tcPr>
            <w:tcW w:w="2318" w:type="dxa"/>
            <w:tcBorders>
              <w:top w:val="thinThickSmallGap" w:sz="12" w:space="0" w:color="auto"/>
              <w:bottom w:val="thinThickSmallGap" w:sz="12" w:space="0" w:color="auto"/>
            </w:tcBorders>
          </w:tcPr>
          <w:p w:rsidR="00367DBD" w:rsidRPr="008A2D6D" w:rsidRDefault="00367DBD" w:rsidP="000E44CC">
            <w:pPr>
              <w:rPr>
                <w:rFonts w:ascii="仿宋" w:eastAsia="仿宋" w:hAnsi="仿宋"/>
                <w:szCs w:val="21"/>
              </w:rPr>
            </w:pPr>
            <w:r w:rsidRPr="008A2D6D">
              <w:rPr>
                <w:rFonts w:ascii="仿宋" w:eastAsia="仿宋" w:hAnsi="仿宋" w:hint="eastAsia"/>
                <w:szCs w:val="21"/>
              </w:rPr>
              <w:t>方式</w:t>
            </w:r>
          </w:p>
        </w:tc>
      </w:tr>
      <w:tr w:rsidR="00367DBD" w:rsidRPr="008A2D6D" w:rsidTr="000E44CC">
        <w:trPr>
          <w:trHeight w:val="454"/>
        </w:trPr>
        <w:tc>
          <w:tcPr>
            <w:tcW w:w="1134" w:type="dxa"/>
            <w:vMerge w:val="restart"/>
            <w:tcBorders>
              <w:top w:val="thinThickSmallGap" w:sz="12" w:space="0" w:color="auto"/>
            </w:tcBorders>
            <w:vAlign w:val="center"/>
          </w:tcPr>
          <w:p w:rsidR="00367DBD" w:rsidRPr="008A2D6D" w:rsidRDefault="00367DBD" w:rsidP="000E44CC">
            <w:pPr>
              <w:rPr>
                <w:rFonts w:ascii="仿宋" w:eastAsia="仿宋" w:hAnsi="仿宋"/>
                <w:szCs w:val="21"/>
              </w:rPr>
            </w:pPr>
          </w:p>
          <w:p w:rsidR="00367DBD" w:rsidRPr="008A2D6D" w:rsidRDefault="00367DBD" w:rsidP="000E44CC">
            <w:pPr>
              <w:rPr>
                <w:rFonts w:ascii="仿宋" w:eastAsia="仿宋" w:hAnsi="仿宋"/>
                <w:szCs w:val="21"/>
              </w:rPr>
            </w:pPr>
            <w:r w:rsidRPr="008A2D6D">
              <w:rPr>
                <w:rFonts w:ascii="仿宋" w:eastAsia="仿宋" w:hAnsi="仿宋" w:hint="eastAsia"/>
                <w:szCs w:val="21"/>
              </w:rPr>
              <w:t>第一</w:t>
            </w:r>
          </w:p>
          <w:p w:rsidR="00367DBD" w:rsidRPr="008A2D6D" w:rsidRDefault="00367DBD" w:rsidP="000E44CC">
            <w:pPr>
              <w:rPr>
                <w:rFonts w:ascii="仿宋" w:eastAsia="仿宋" w:hAnsi="仿宋"/>
                <w:szCs w:val="21"/>
              </w:rPr>
            </w:pPr>
            <w:r w:rsidRPr="008A2D6D">
              <w:rPr>
                <w:rFonts w:ascii="仿宋" w:eastAsia="仿宋" w:hAnsi="仿宋" w:hint="eastAsia"/>
                <w:szCs w:val="21"/>
              </w:rPr>
              <w:t>阶段</w:t>
            </w:r>
          </w:p>
          <w:p w:rsidR="00367DBD" w:rsidRPr="008A2D6D" w:rsidRDefault="00367DBD" w:rsidP="000E44CC">
            <w:pPr>
              <w:rPr>
                <w:rFonts w:ascii="仿宋" w:eastAsia="仿宋" w:hAnsi="仿宋"/>
                <w:szCs w:val="21"/>
              </w:rPr>
            </w:pPr>
            <w:r w:rsidRPr="008A2D6D">
              <w:rPr>
                <w:rFonts w:ascii="仿宋" w:eastAsia="仿宋" w:hAnsi="仿宋" w:hint="eastAsia"/>
                <w:szCs w:val="21"/>
              </w:rPr>
              <w:t>（必修）</w:t>
            </w:r>
          </w:p>
        </w:tc>
        <w:tc>
          <w:tcPr>
            <w:tcW w:w="4820" w:type="dxa"/>
            <w:tcBorders>
              <w:top w:val="thinThickSmallGap" w:sz="12" w:space="0" w:color="auto"/>
              <w:bottom w:val="double" w:sz="12" w:space="0" w:color="auto"/>
            </w:tcBorders>
            <w:vAlign w:val="center"/>
          </w:tcPr>
          <w:p w:rsidR="00367DBD" w:rsidRPr="008A2D6D" w:rsidRDefault="00367DBD" w:rsidP="000E44CC">
            <w:pPr>
              <w:rPr>
                <w:rFonts w:ascii="仿宋" w:eastAsia="仿宋" w:hAnsi="仿宋"/>
                <w:szCs w:val="21"/>
              </w:rPr>
            </w:pPr>
            <w:r w:rsidRPr="008A2D6D">
              <w:rPr>
                <w:rFonts w:ascii="仿宋" w:eastAsia="仿宋" w:hAnsi="仿宋" w:hint="eastAsia"/>
                <w:szCs w:val="21"/>
              </w:rPr>
              <w:t>职业教育与信息化教学设计</w:t>
            </w:r>
          </w:p>
        </w:tc>
        <w:tc>
          <w:tcPr>
            <w:tcW w:w="2318" w:type="dxa"/>
            <w:tcBorders>
              <w:top w:val="thinThickSmallGap" w:sz="12" w:space="0" w:color="auto"/>
              <w:bottom w:val="double" w:sz="12" w:space="0" w:color="auto"/>
            </w:tcBorders>
          </w:tcPr>
          <w:p w:rsidR="00367DBD" w:rsidRPr="008A2D6D" w:rsidRDefault="00367DBD" w:rsidP="000E44CC">
            <w:pPr>
              <w:rPr>
                <w:rFonts w:ascii="仿宋" w:eastAsia="仿宋" w:hAnsi="仿宋"/>
                <w:szCs w:val="21"/>
              </w:rPr>
            </w:pPr>
            <w:r w:rsidRPr="008A2D6D">
              <w:rPr>
                <w:rFonts w:ascii="仿宋" w:eastAsia="仿宋" w:hAnsi="仿宋" w:hint="eastAsia"/>
                <w:szCs w:val="21"/>
              </w:rPr>
              <w:t>理论培训</w:t>
            </w:r>
          </w:p>
        </w:tc>
      </w:tr>
      <w:tr w:rsidR="00367DBD" w:rsidRPr="008A2D6D" w:rsidTr="000E44CC">
        <w:trPr>
          <w:trHeight w:val="454"/>
        </w:trPr>
        <w:tc>
          <w:tcPr>
            <w:tcW w:w="1134" w:type="dxa"/>
            <w:vMerge/>
            <w:vAlign w:val="center"/>
          </w:tcPr>
          <w:p w:rsidR="00367DBD" w:rsidRPr="008A2D6D" w:rsidRDefault="00367DBD" w:rsidP="000E44CC">
            <w:pPr>
              <w:rPr>
                <w:rFonts w:ascii="仿宋" w:eastAsia="仿宋" w:hAnsi="仿宋"/>
                <w:szCs w:val="21"/>
              </w:rPr>
            </w:pPr>
          </w:p>
        </w:tc>
        <w:tc>
          <w:tcPr>
            <w:tcW w:w="4820" w:type="dxa"/>
            <w:tcBorders>
              <w:top w:val="double" w:sz="12" w:space="0" w:color="auto"/>
              <w:bottom w:val="single" w:sz="4" w:space="0" w:color="auto"/>
            </w:tcBorders>
            <w:vAlign w:val="center"/>
          </w:tcPr>
          <w:p w:rsidR="00367DBD" w:rsidRPr="008A2D6D" w:rsidRDefault="00367DBD" w:rsidP="000E44CC">
            <w:pPr>
              <w:rPr>
                <w:rFonts w:ascii="仿宋" w:eastAsia="仿宋" w:hAnsi="仿宋"/>
                <w:szCs w:val="21"/>
              </w:rPr>
            </w:pPr>
            <w:r w:rsidRPr="008A2D6D">
              <w:rPr>
                <w:rFonts w:ascii="仿宋" w:eastAsia="仿宋" w:hAnsi="仿宋" w:hint="eastAsia"/>
                <w:szCs w:val="21"/>
              </w:rPr>
              <w:t>微课制作技术（1）：初识微课与翻转课堂</w:t>
            </w:r>
          </w:p>
        </w:tc>
        <w:tc>
          <w:tcPr>
            <w:tcW w:w="2318" w:type="dxa"/>
            <w:vMerge w:val="restart"/>
            <w:tcBorders>
              <w:top w:val="double" w:sz="12" w:space="0" w:color="auto"/>
              <w:bottom w:val="single" w:sz="4" w:space="0" w:color="auto"/>
            </w:tcBorders>
          </w:tcPr>
          <w:p w:rsidR="00367DBD" w:rsidRPr="008A2D6D" w:rsidRDefault="00367DBD" w:rsidP="000E44CC">
            <w:pPr>
              <w:rPr>
                <w:rFonts w:ascii="仿宋" w:eastAsia="仿宋" w:hAnsi="仿宋"/>
                <w:szCs w:val="21"/>
              </w:rPr>
            </w:pPr>
            <w:r w:rsidRPr="008A2D6D">
              <w:rPr>
                <w:rFonts w:ascii="仿宋" w:eastAsia="仿宋" w:hAnsi="仿宋" w:hint="eastAsia"/>
                <w:szCs w:val="21"/>
              </w:rPr>
              <w:t xml:space="preserve">   技术培训</w:t>
            </w:r>
          </w:p>
        </w:tc>
      </w:tr>
      <w:tr w:rsidR="00367DBD" w:rsidRPr="008A2D6D" w:rsidTr="000E44CC">
        <w:trPr>
          <w:trHeight w:val="454"/>
        </w:trPr>
        <w:tc>
          <w:tcPr>
            <w:tcW w:w="1134" w:type="dxa"/>
            <w:vMerge/>
            <w:vAlign w:val="center"/>
          </w:tcPr>
          <w:p w:rsidR="00367DBD" w:rsidRPr="008A2D6D" w:rsidRDefault="00367DBD" w:rsidP="000E44CC">
            <w:pPr>
              <w:rPr>
                <w:rFonts w:ascii="仿宋" w:eastAsia="仿宋" w:hAnsi="仿宋"/>
                <w:szCs w:val="21"/>
              </w:rPr>
            </w:pPr>
          </w:p>
        </w:tc>
        <w:tc>
          <w:tcPr>
            <w:tcW w:w="4820" w:type="dxa"/>
            <w:tcBorders>
              <w:top w:val="single" w:sz="4" w:space="0" w:color="auto"/>
            </w:tcBorders>
            <w:vAlign w:val="center"/>
          </w:tcPr>
          <w:p w:rsidR="00367DBD" w:rsidRPr="008A2D6D" w:rsidRDefault="00367DBD" w:rsidP="000E44CC">
            <w:pPr>
              <w:rPr>
                <w:rFonts w:ascii="仿宋" w:eastAsia="仿宋" w:hAnsi="仿宋"/>
                <w:szCs w:val="21"/>
              </w:rPr>
            </w:pPr>
            <w:r w:rsidRPr="008A2D6D">
              <w:rPr>
                <w:rFonts w:ascii="仿宋" w:eastAsia="仿宋" w:hAnsi="仿宋" w:hint="eastAsia"/>
                <w:szCs w:val="21"/>
              </w:rPr>
              <w:t>微课制作技术（2）：PPT的规范与技巧</w:t>
            </w:r>
          </w:p>
        </w:tc>
        <w:tc>
          <w:tcPr>
            <w:tcW w:w="2318" w:type="dxa"/>
            <w:vMerge/>
            <w:tcBorders>
              <w:top w:val="single" w:sz="4" w:space="0" w:color="auto"/>
            </w:tcBorders>
          </w:tcPr>
          <w:p w:rsidR="00367DBD" w:rsidRPr="008A2D6D" w:rsidRDefault="00367DBD" w:rsidP="000E44CC">
            <w:pPr>
              <w:rPr>
                <w:rFonts w:ascii="仿宋" w:eastAsia="仿宋" w:hAnsi="仿宋"/>
                <w:szCs w:val="21"/>
              </w:rPr>
            </w:pPr>
          </w:p>
        </w:tc>
      </w:tr>
      <w:tr w:rsidR="00367DBD" w:rsidRPr="008A2D6D" w:rsidTr="000E44CC">
        <w:trPr>
          <w:trHeight w:val="454"/>
        </w:trPr>
        <w:tc>
          <w:tcPr>
            <w:tcW w:w="1134" w:type="dxa"/>
            <w:vMerge/>
            <w:vAlign w:val="center"/>
          </w:tcPr>
          <w:p w:rsidR="00367DBD" w:rsidRPr="008A2D6D" w:rsidRDefault="00367DBD" w:rsidP="000E44CC">
            <w:pPr>
              <w:rPr>
                <w:rFonts w:ascii="仿宋" w:eastAsia="仿宋" w:hAnsi="仿宋"/>
                <w:szCs w:val="21"/>
              </w:rPr>
            </w:pPr>
          </w:p>
        </w:tc>
        <w:tc>
          <w:tcPr>
            <w:tcW w:w="4820" w:type="dxa"/>
            <w:vAlign w:val="center"/>
          </w:tcPr>
          <w:p w:rsidR="00367DBD" w:rsidRPr="008A2D6D" w:rsidRDefault="00367DBD" w:rsidP="000E44CC">
            <w:pPr>
              <w:rPr>
                <w:rFonts w:ascii="仿宋" w:eastAsia="仿宋" w:hAnsi="仿宋"/>
                <w:szCs w:val="21"/>
              </w:rPr>
            </w:pPr>
            <w:r w:rsidRPr="008A2D6D">
              <w:rPr>
                <w:rFonts w:ascii="仿宋" w:eastAsia="仿宋" w:hAnsi="仿宋"/>
                <w:szCs w:val="21"/>
              </w:rPr>
              <w:t>微课制作技术</w:t>
            </w:r>
            <w:r w:rsidRPr="008A2D6D">
              <w:rPr>
                <w:rFonts w:ascii="仿宋" w:eastAsia="仿宋" w:hAnsi="仿宋" w:hint="eastAsia"/>
                <w:szCs w:val="21"/>
              </w:rPr>
              <w:t>（3）：从PPT到微课的转换</w:t>
            </w:r>
          </w:p>
        </w:tc>
        <w:tc>
          <w:tcPr>
            <w:tcW w:w="2318" w:type="dxa"/>
            <w:vMerge/>
          </w:tcPr>
          <w:p w:rsidR="00367DBD" w:rsidRPr="008A2D6D" w:rsidRDefault="00367DBD" w:rsidP="000E44CC">
            <w:pPr>
              <w:rPr>
                <w:rFonts w:ascii="仿宋" w:eastAsia="仿宋" w:hAnsi="仿宋"/>
                <w:szCs w:val="21"/>
              </w:rPr>
            </w:pPr>
          </w:p>
        </w:tc>
      </w:tr>
      <w:tr w:rsidR="00367DBD" w:rsidRPr="008A2D6D" w:rsidTr="000E44CC">
        <w:trPr>
          <w:trHeight w:val="454"/>
        </w:trPr>
        <w:tc>
          <w:tcPr>
            <w:tcW w:w="1134" w:type="dxa"/>
            <w:vMerge/>
            <w:vAlign w:val="center"/>
          </w:tcPr>
          <w:p w:rsidR="00367DBD" w:rsidRPr="008A2D6D" w:rsidRDefault="00367DBD" w:rsidP="000E44CC">
            <w:pPr>
              <w:rPr>
                <w:rFonts w:ascii="仿宋" w:eastAsia="仿宋" w:hAnsi="仿宋"/>
                <w:szCs w:val="21"/>
              </w:rPr>
            </w:pPr>
          </w:p>
        </w:tc>
        <w:tc>
          <w:tcPr>
            <w:tcW w:w="4820" w:type="dxa"/>
            <w:vAlign w:val="center"/>
          </w:tcPr>
          <w:p w:rsidR="00367DBD" w:rsidRPr="008A2D6D" w:rsidRDefault="00367DBD" w:rsidP="000E44CC">
            <w:pPr>
              <w:rPr>
                <w:rFonts w:ascii="仿宋" w:eastAsia="仿宋" w:hAnsi="仿宋"/>
                <w:szCs w:val="21"/>
              </w:rPr>
            </w:pPr>
            <w:r w:rsidRPr="008A2D6D">
              <w:rPr>
                <w:rFonts w:ascii="仿宋" w:eastAsia="仿宋" w:hAnsi="仿宋" w:hint="eastAsia"/>
                <w:szCs w:val="21"/>
              </w:rPr>
              <w:t>微课制作技术（4）：手机微课制作技术</w:t>
            </w:r>
          </w:p>
        </w:tc>
        <w:tc>
          <w:tcPr>
            <w:tcW w:w="2318" w:type="dxa"/>
            <w:vMerge/>
          </w:tcPr>
          <w:p w:rsidR="00367DBD" w:rsidRPr="008A2D6D" w:rsidRDefault="00367DBD" w:rsidP="000E44CC">
            <w:pPr>
              <w:rPr>
                <w:rFonts w:ascii="仿宋" w:eastAsia="仿宋" w:hAnsi="仿宋"/>
                <w:szCs w:val="21"/>
              </w:rPr>
            </w:pPr>
          </w:p>
        </w:tc>
      </w:tr>
      <w:tr w:rsidR="00367DBD" w:rsidRPr="008A2D6D" w:rsidTr="000E44CC">
        <w:trPr>
          <w:trHeight w:val="454"/>
        </w:trPr>
        <w:tc>
          <w:tcPr>
            <w:tcW w:w="1134" w:type="dxa"/>
            <w:vMerge/>
            <w:vAlign w:val="center"/>
          </w:tcPr>
          <w:p w:rsidR="00367DBD" w:rsidRPr="008A2D6D" w:rsidRDefault="00367DBD" w:rsidP="000E44CC">
            <w:pPr>
              <w:rPr>
                <w:rFonts w:ascii="仿宋" w:eastAsia="仿宋" w:hAnsi="仿宋"/>
                <w:szCs w:val="21"/>
              </w:rPr>
            </w:pPr>
          </w:p>
        </w:tc>
        <w:tc>
          <w:tcPr>
            <w:tcW w:w="4820" w:type="dxa"/>
            <w:vAlign w:val="center"/>
          </w:tcPr>
          <w:p w:rsidR="00367DBD" w:rsidRPr="008A2D6D" w:rsidRDefault="00367DBD" w:rsidP="000E44CC">
            <w:pPr>
              <w:rPr>
                <w:rFonts w:ascii="仿宋" w:eastAsia="仿宋" w:hAnsi="仿宋"/>
                <w:szCs w:val="21"/>
              </w:rPr>
            </w:pPr>
            <w:r w:rsidRPr="008A2D6D">
              <w:rPr>
                <w:rFonts w:ascii="仿宋" w:eastAsia="仿宋" w:hAnsi="仿宋" w:hint="eastAsia"/>
                <w:szCs w:val="21"/>
              </w:rPr>
              <w:t>微课制作技术（5）：高级制作技术</w:t>
            </w:r>
          </w:p>
        </w:tc>
        <w:tc>
          <w:tcPr>
            <w:tcW w:w="2318" w:type="dxa"/>
            <w:vMerge/>
          </w:tcPr>
          <w:p w:rsidR="00367DBD" w:rsidRPr="008A2D6D" w:rsidRDefault="00367DBD" w:rsidP="000E44CC">
            <w:pPr>
              <w:rPr>
                <w:rFonts w:ascii="仿宋" w:eastAsia="仿宋" w:hAnsi="仿宋"/>
                <w:szCs w:val="21"/>
              </w:rPr>
            </w:pPr>
          </w:p>
        </w:tc>
      </w:tr>
      <w:tr w:rsidR="00367DBD" w:rsidRPr="008A2D6D" w:rsidTr="000E44CC">
        <w:trPr>
          <w:trHeight w:val="454"/>
        </w:trPr>
        <w:tc>
          <w:tcPr>
            <w:tcW w:w="1134" w:type="dxa"/>
            <w:vMerge w:val="restart"/>
            <w:vAlign w:val="center"/>
          </w:tcPr>
          <w:p w:rsidR="00367DBD" w:rsidRPr="008A2D6D" w:rsidRDefault="00367DBD" w:rsidP="000E44CC">
            <w:pPr>
              <w:rPr>
                <w:rFonts w:ascii="仿宋" w:eastAsia="仿宋" w:hAnsi="仿宋"/>
                <w:szCs w:val="21"/>
              </w:rPr>
            </w:pPr>
            <w:r w:rsidRPr="008A2D6D">
              <w:rPr>
                <w:rFonts w:ascii="仿宋" w:eastAsia="仿宋" w:hAnsi="仿宋" w:hint="eastAsia"/>
                <w:szCs w:val="21"/>
              </w:rPr>
              <w:t>第二</w:t>
            </w:r>
          </w:p>
          <w:p w:rsidR="00367DBD" w:rsidRPr="008A2D6D" w:rsidRDefault="00367DBD" w:rsidP="000E44CC">
            <w:pPr>
              <w:rPr>
                <w:rFonts w:ascii="仿宋" w:eastAsia="仿宋" w:hAnsi="仿宋"/>
                <w:szCs w:val="21"/>
              </w:rPr>
            </w:pPr>
            <w:r w:rsidRPr="008A2D6D">
              <w:rPr>
                <w:rFonts w:ascii="仿宋" w:eastAsia="仿宋" w:hAnsi="仿宋" w:hint="eastAsia"/>
                <w:szCs w:val="21"/>
              </w:rPr>
              <w:t>阶段</w:t>
            </w:r>
          </w:p>
          <w:p w:rsidR="00367DBD" w:rsidRPr="008A2D6D" w:rsidRDefault="00367DBD" w:rsidP="000E44CC">
            <w:pPr>
              <w:rPr>
                <w:rFonts w:ascii="仿宋" w:eastAsia="仿宋" w:hAnsi="仿宋"/>
                <w:szCs w:val="21"/>
              </w:rPr>
            </w:pPr>
            <w:r w:rsidRPr="008A2D6D">
              <w:rPr>
                <w:rFonts w:ascii="仿宋" w:eastAsia="仿宋" w:hAnsi="仿宋" w:hint="eastAsia"/>
                <w:szCs w:val="21"/>
              </w:rPr>
              <w:t>（必修）</w:t>
            </w:r>
          </w:p>
        </w:tc>
        <w:tc>
          <w:tcPr>
            <w:tcW w:w="4820" w:type="dxa"/>
            <w:vAlign w:val="center"/>
          </w:tcPr>
          <w:p w:rsidR="00367DBD" w:rsidRPr="008A2D6D" w:rsidRDefault="00367DBD" w:rsidP="000E44CC">
            <w:pPr>
              <w:rPr>
                <w:rFonts w:ascii="仿宋" w:eastAsia="仿宋" w:hAnsi="仿宋"/>
                <w:szCs w:val="21"/>
              </w:rPr>
            </w:pPr>
            <w:r w:rsidRPr="008A2D6D">
              <w:rPr>
                <w:rFonts w:ascii="仿宋" w:eastAsia="仿宋" w:hAnsi="仿宋" w:hint="eastAsia"/>
                <w:szCs w:val="21"/>
              </w:rPr>
              <w:t>微课案例：基于学科内容的设计与制作</w:t>
            </w:r>
          </w:p>
        </w:tc>
        <w:tc>
          <w:tcPr>
            <w:tcW w:w="2318" w:type="dxa"/>
          </w:tcPr>
          <w:p w:rsidR="00367DBD" w:rsidRPr="008A2D6D" w:rsidRDefault="00367DBD" w:rsidP="000E44CC">
            <w:pPr>
              <w:rPr>
                <w:rFonts w:ascii="仿宋" w:eastAsia="仿宋" w:hAnsi="仿宋"/>
                <w:szCs w:val="21"/>
              </w:rPr>
            </w:pPr>
            <w:r w:rsidRPr="008A2D6D">
              <w:rPr>
                <w:rFonts w:ascii="仿宋" w:eastAsia="仿宋" w:hAnsi="仿宋" w:hint="eastAsia"/>
                <w:szCs w:val="21"/>
              </w:rPr>
              <w:t>同侪教研</w:t>
            </w:r>
          </w:p>
        </w:tc>
      </w:tr>
      <w:tr w:rsidR="00367DBD" w:rsidRPr="008A2D6D" w:rsidTr="000E44CC">
        <w:trPr>
          <w:trHeight w:val="454"/>
        </w:trPr>
        <w:tc>
          <w:tcPr>
            <w:tcW w:w="1134" w:type="dxa"/>
            <w:vMerge/>
            <w:vAlign w:val="center"/>
          </w:tcPr>
          <w:p w:rsidR="00367DBD" w:rsidRPr="008A2D6D" w:rsidRDefault="00367DBD" w:rsidP="000E44CC">
            <w:pPr>
              <w:rPr>
                <w:rFonts w:ascii="仿宋" w:eastAsia="仿宋" w:hAnsi="仿宋"/>
                <w:szCs w:val="21"/>
              </w:rPr>
            </w:pPr>
          </w:p>
        </w:tc>
        <w:tc>
          <w:tcPr>
            <w:tcW w:w="4820" w:type="dxa"/>
            <w:vAlign w:val="center"/>
          </w:tcPr>
          <w:p w:rsidR="00367DBD" w:rsidRPr="008A2D6D" w:rsidRDefault="00367DBD" w:rsidP="000E44CC">
            <w:pPr>
              <w:rPr>
                <w:rFonts w:ascii="仿宋" w:eastAsia="仿宋" w:hAnsi="仿宋"/>
                <w:szCs w:val="21"/>
              </w:rPr>
            </w:pPr>
            <w:r w:rsidRPr="008A2D6D">
              <w:rPr>
                <w:rFonts w:ascii="仿宋" w:eastAsia="仿宋" w:hAnsi="仿宋" w:hint="eastAsia"/>
                <w:szCs w:val="21"/>
              </w:rPr>
              <w:t>微课案例：基于学科内容的设计与制作</w:t>
            </w:r>
          </w:p>
        </w:tc>
        <w:tc>
          <w:tcPr>
            <w:tcW w:w="2318" w:type="dxa"/>
          </w:tcPr>
          <w:p w:rsidR="00367DBD" w:rsidRPr="008A2D6D" w:rsidRDefault="00367DBD" w:rsidP="000E44CC">
            <w:pPr>
              <w:rPr>
                <w:rFonts w:ascii="仿宋" w:eastAsia="仿宋" w:hAnsi="仿宋"/>
                <w:szCs w:val="21"/>
              </w:rPr>
            </w:pPr>
            <w:r w:rsidRPr="008A2D6D">
              <w:rPr>
                <w:rFonts w:ascii="仿宋" w:eastAsia="仿宋" w:hAnsi="仿宋" w:hint="eastAsia"/>
                <w:szCs w:val="21"/>
              </w:rPr>
              <w:t>课堂实践</w:t>
            </w:r>
          </w:p>
        </w:tc>
      </w:tr>
      <w:tr w:rsidR="00367DBD" w:rsidRPr="008A2D6D" w:rsidTr="000E44CC">
        <w:trPr>
          <w:trHeight w:val="454"/>
        </w:trPr>
        <w:tc>
          <w:tcPr>
            <w:tcW w:w="1134" w:type="dxa"/>
            <w:vMerge/>
            <w:vAlign w:val="center"/>
          </w:tcPr>
          <w:p w:rsidR="00367DBD" w:rsidRPr="008A2D6D" w:rsidRDefault="00367DBD" w:rsidP="000E44CC">
            <w:pPr>
              <w:rPr>
                <w:rFonts w:ascii="仿宋" w:eastAsia="仿宋" w:hAnsi="仿宋"/>
                <w:szCs w:val="21"/>
              </w:rPr>
            </w:pPr>
          </w:p>
        </w:tc>
        <w:tc>
          <w:tcPr>
            <w:tcW w:w="4820" w:type="dxa"/>
            <w:vAlign w:val="center"/>
          </w:tcPr>
          <w:p w:rsidR="00367DBD" w:rsidRPr="008A2D6D" w:rsidRDefault="00367DBD" w:rsidP="000E44CC">
            <w:pPr>
              <w:rPr>
                <w:rFonts w:ascii="仿宋" w:eastAsia="仿宋" w:hAnsi="仿宋"/>
                <w:szCs w:val="21"/>
              </w:rPr>
            </w:pPr>
            <w:r w:rsidRPr="008A2D6D">
              <w:rPr>
                <w:rFonts w:ascii="仿宋" w:eastAsia="仿宋" w:hAnsi="仿宋" w:hint="eastAsia"/>
                <w:szCs w:val="21"/>
              </w:rPr>
              <w:t>微格教学：</w:t>
            </w:r>
            <w:r w:rsidRPr="008A2D6D">
              <w:rPr>
                <w:rFonts w:ascii="仿宋" w:eastAsia="仿宋" w:hAnsi="仿宋"/>
                <w:szCs w:val="21"/>
              </w:rPr>
              <w:t>学科微课设计</w:t>
            </w:r>
            <w:r w:rsidRPr="008A2D6D">
              <w:rPr>
                <w:rFonts w:ascii="仿宋" w:eastAsia="仿宋" w:hAnsi="仿宋" w:hint="eastAsia"/>
                <w:szCs w:val="21"/>
              </w:rPr>
              <w:t>、</w:t>
            </w:r>
            <w:r w:rsidRPr="008A2D6D">
              <w:rPr>
                <w:rFonts w:ascii="仿宋" w:eastAsia="仿宋" w:hAnsi="仿宋"/>
                <w:szCs w:val="21"/>
              </w:rPr>
              <w:t>教学与修正</w:t>
            </w:r>
          </w:p>
        </w:tc>
        <w:tc>
          <w:tcPr>
            <w:tcW w:w="2318" w:type="dxa"/>
          </w:tcPr>
          <w:p w:rsidR="00367DBD" w:rsidRPr="008A2D6D" w:rsidRDefault="00367DBD" w:rsidP="000E44CC">
            <w:pPr>
              <w:rPr>
                <w:rFonts w:ascii="仿宋" w:eastAsia="仿宋" w:hAnsi="仿宋"/>
                <w:szCs w:val="21"/>
              </w:rPr>
            </w:pPr>
            <w:r w:rsidRPr="008A2D6D">
              <w:rPr>
                <w:rFonts w:ascii="仿宋" w:eastAsia="仿宋" w:hAnsi="仿宋" w:hint="eastAsia"/>
                <w:szCs w:val="21"/>
              </w:rPr>
              <w:t>课堂实践</w:t>
            </w:r>
          </w:p>
        </w:tc>
      </w:tr>
      <w:tr w:rsidR="00367DBD" w:rsidRPr="008A2D6D" w:rsidTr="000E44CC">
        <w:trPr>
          <w:trHeight w:val="454"/>
        </w:trPr>
        <w:tc>
          <w:tcPr>
            <w:tcW w:w="1134" w:type="dxa"/>
            <w:vMerge/>
            <w:vAlign w:val="center"/>
          </w:tcPr>
          <w:p w:rsidR="00367DBD" w:rsidRPr="008A2D6D" w:rsidRDefault="00367DBD" w:rsidP="000E44CC">
            <w:pPr>
              <w:rPr>
                <w:rFonts w:ascii="仿宋" w:eastAsia="仿宋" w:hAnsi="仿宋"/>
                <w:szCs w:val="21"/>
              </w:rPr>
            </w:pPr>
          </w:p>
        </w:tc>
        <w:tc>
          <w:tcPr>
            <w:tcW w:w="4820" w:type="dxa"/>
            <w:vAlign w:val="center"/>
          </w:tcPr>
          <w:p w:rsidR="00367DBD" w:rsidRPr="008A2D6D" w:rsidRDefault="00367DBD" w:rsidP="000E44CC">
            <w:pPr>
              <w:rPr>
                <w:rFonts w:ascii="仿宋" w:eastAsia="仿宋" w:hAnsi="仿宋"/>
                <w:szCs w:val="21"/>
              </w:rPr>
            </w:pPr>
            <w:r w:rsidRPr="008A2D6D">
              <w:rPr>
                <w:rFonts w:ascii="仿宋" w:eastAsia="仿宋" w:hAnsi="仿宋" w:hint="eastAsia"/>
                <w:szCs w:val="21"/>
              </w:rPr>
              <w:t>研讨课：课堂教学与修正</w:t>
            </w:r>
          </w:p>
        </w:tc>
        <w:tc>
          <w:tcPr>
            <w:tcW w:w="2318" w:type="dxa"/>
          </w:tcPr>
          <w:p w:rsidR="00367DBD" w:rsidRPr="008A2D6D" w:rsidRDefault="00367DBD" w:rsidP="000E44CC">
            <w:pPr>
              <w:rPr>
                <w:rFonts w:ascii="仿宋" w:eastAsia="仿宋" w:hAnsi="仿宋"/>
                <w:szCs w:val="21"/>
              </w:rPr>
            </w:pPr>
            <w:r w:rsidRPr="008A2D6D">
              <w:rPr>
                <w:rFonts w:ascii="仿宋" w:eastAsia="仿宋" w:hAnsi="仿宋" w:hint="eastAsia"/>
                <w:szCs w:val="21"/>
              </w:rPr>
              <w:t>同侪教研</w:t>
            </w:r>
          </w:p>
        </w:tc>
      </w:tr>
      <w:tr w:rsidR="00367DBD" w:rsidRPr="008A2D6D" w:rsidTr="000E44CC">
        <w:trPr>
          <w:trHeight w:val="454"/>
        </w:trPr>
        <w:tc>
          <w:tcPr>
            <w:tcW w:w="1134" w:type="dxa"/>
            <w:vMerge/>
            <w:vAlign w:val="center"/>
          </w:tcPr>
          <w:p w:rsidR="00367DBD" w:rsidRPr="008A2D6D" w:rsidRDefault="00367DBD" w:rsidP="000E44CC">
            <w:pPr>
              <w:rPr>
                <w:rFonts w:ascii="仿宋" w:eastAsia="仿宋" w:hAnsi="仿宋"/>
                <w:szCs w:val="21"/>
              </w:rPr>
            </w:pPr>
          </w:p>
        </w:tc>
        <w:tc>
          <w:tcPr>
            <w:tcW w:w="4820" w:type="dxa"/>
            <w:vAlign w:val="center"/>
          </w:tcPr>
          <w:p w:rsidR="00367DBD" w:rsidRPr="008A2D6D" w:rsidRDefault="00367DBD" w:rsidP="000E44CC">
            <w:pPr>
              <w:rPr>
                <w:rFonts w:ascii="仿宋" w:eastAsia="仿宋" w:hAnsi="仿宋"/>
                <w:szCs w:val="21"/>
              </w:rPr>
            </w:pPr>
            <w:r w:rsidRPr="008A2D6D">
              <w:rPr>
                <w:rFonts w:ascii="仿宋" w:eastAsia="仿宋" w:hAnsi="仿宋"/>
                <w:szCs w:val="21"/>
              </w:rPr>
              <w:t>研讨课</w:t>
            </w:r>
            <w:r w:rsidRPr="008A2D6D">
              <w:rPr>
                <w:rFonts w:ascii="仿宋" w:eastAsia="仿宋" w:hAnsi="仿宋" w:hint="eastAsia"/>
                <w:szCs w:val="21"/>
              </w:rPr>
              <w:t>：学科日常课堂信息化教学与修正</w:t>
            </w:r>
          </w:p>
        </w:tc>
        <w:tc>
          <w:tcPr>
            <w:tcW w:w="2318" w:type="dxa"/>
          </w:tcPr>
          <w:p w:rsidR="00367DBD" w:rsidRPr="008A2D6D" w:rsidRDefault="00367DBD" w:rsidP="000E44CC">
            <w:pPr>
              <w:rPr>
                <w:rFonts w:ascii="仿宋" w:eastAsia="仿宋" w:hAnsi="仿宋"/>
                <w:szCs w:val="21"/>
              </w:rPr>
            </w:pPr>
            <w:r w:rsidRPr="008A2D6D">
              <w:rPr>
                <w:rFonts w:ascii="仿宋" w:eastAsia="仿宋" w:hAnsi="仿宋" w:hint="eastAsia"/>
                <w:szCs w:val="21"/>
              </w:rPr>
              <w:t>课堂实践</w:t>
            </w:r>
          </w:p>
        </w:tc>
      </w:tr>
      <w:tr w:rsidR="00367DBD" w:rsidRPr="008A2D6D" w:rsidTr="000E44CC">
        <w:trPr>
          <w:trHeight w:val="454"/>
        </w:trPr>
        <w:tc>
          <w:tcPr>
            <w:tcW w:w="1134" w:type="dxa"/>
            <w:vMerge/>
            <w:vAlign w:val="center"/>
          </w:tcPr>
          <w:p w:rsidR="00367DBD" w:rsidRPr="008A2D6D" w:rsidRDefault="00367DBD" w:rsidP="000E44CC">
            <w:pPr>
              <w:rPr>
                <w:rFonts w:ascii="仿宋" w:eastAsia="仿宋" w:hAnsi="仿宋"/>
                <w:szCs w:val="21"/>
              </w:rPr>
            </w:pPr>
          </w:p>
        </w:tc>
        <w:tc>
          <w:tcPr>
            <w:tcW w:w="4820" w:type="dxa"/>
            <w:vAlign w:val="center"/>
          </w:tcPr>
          <w:p w:rsidR="00367DBD" w:rsidRPr="008A2D6D" w:rsidRDefault="00367DBD" w:rsidP="000E44CC">
            <w:pPr>
              <w:rPr>
                <w:rFonts w:ascii="仿宋" w:eastAsia="仿宋" w:hAnsi="仿宋"/>
                <w:szCs w:val="21"/>
              </w:rPr>
            </w:pPr>
            <w:r w:rsidRPr="008A2D6D">
              <w:rPr>
                <w:rFonts w:ascii="仿宋" w:eastAsia="仿宋" w:hAnsi="仿宋" w:hint="eastAsia"/>
                <w:szCs w:val="21"/>
              </w:rPr>
              <w:t>一线教师专业发展路径解读</w:t>
            </w:r>
          </w:p>
        </w:tc>
        <w:tc>
          <w:tcPr>
            <w:tcW w:w="2318" w:type="dxa"/>
          </w:tcPr>
          <w:p w:rsidR="00367DBD" w:rsidRPr="008A2D6D" w:rsidRDefault="00367DBD" w:rsidP="000E44CC">
            <w:pPr>
              <w:rPr>
                <w:rFonts w:ascii="仿宋" w:eastAsia="仿宋" w:hAnsi="仿宋"/>
                <w:szCs w:val="21"/>
              </w:rPr>
            </w:pPr>
            <w:r w:rsidRPr="008A2D6D">
              <w:rPr>
                <w:rFonts w:ascii="仿宋" w:eastAsia="仿宋" w:hAnsi="仿宋" w:hint="eastAsia"/>
                <w:szCs w:val="21"/>
              </w:rPr>
              <w:t xml:space="preserve"> 同侪教研</w:t>
            </w:r>
          </w:p>
        </w:tc>
      </w:tr>
      <w:tr w:rsidR="00367DBD" w:rsidRPr="008A2D6D" w:rsidTr="000E44CC">
        <w:trPr>
          <w:trHeight w:val="454"/>
        </w:trPr>
        <w:tc>
          <w:tcPr>
            <w:tcW w:w="1134" w:type="dxa"/>
            <w:vMerge/>
            <w:vAlign w:val="center"/>
          </w:tcPr>
          <w:p w:rsidR="00367DBD" w:rsidRPr="008A2D6D" w:rsidRDefault="00367DBD" w:rsidP="000E44CC">
            <w:pPr>
              <w:rPr>
                <w:rFonts w:ascii="仿宋" w:eastAsia="仿宋" w:hAnsi="仿宋"/>
                <w:szCs w:val="21"/>
              </w:rPr>
            </w:pPr>
          </w:p>
        </w:tc>
        <w:tc>
          <w:tcPr>
            <w:tcW w:w="4820" w:type="dxa"/>
            <w:vAlign w:val="center"/>
          </w:tcPr>
          <w:p w:rsidR="00367DBD" w:rsidRPr="008A2D6D" w:rsidRDefault="00367DBD" w:rsidP="000E44CC">
            <w:pPr>
              <w:rPr>
                <w:rFonts w:ascii="仿宋" w:eastAsia="仿宋" w:hAnsi="仿宋"/>
                <w:szCs w:val="21"/>
              </w:rPr>
            </w:pPr>
            <w:r w:rsidRPr="008A2D6D">
              <w:rPr>
                <w:rFonts w:ascii="仿宋" w:eastAsia="仿宋" w:hAnsi="仿宋" w:hint="eastAsia"/>
                <w:szCs w:val="21"/>
              </w:rPr>
              <w:t>微课案例：基于学科内容的设计与修改</w:t>
            </w:r>
          </w:p>
        </w:tc>
        <w:tc>
          <w:tcPr>
            <w:tcW w:w="2318" w:type="dxa"/>
          </w:tcPr>
          <w:p w:rsidR="00367DBD" w:rsidRPr="008A2D6D" w:rsidRDefault="00367DBD" w:rsidP="000E44CC">
            <w:pPr>
              <w:rPr>
                <w:rFonts w:ascii="仿宋" w:eastAsia="仿宋" w:hAnsi="仿宋"/>
                <w:sz w:val="18"/>
                <w:szCs w:val="18"/>
              </w:rPr>
            </w:pPr>
            <w:r w:rsidRPr="008A2D6D">
              <w:rPr>
                <w:rFonts w:ascii="仿宋" w:eastAsia="仿宋" w:hAnsi="仿宋" w:hint="eastAsia"/>
                <w:sz w:val="18"/>
                <w:szCs w:val="18"/>
              </w:rPr>
              <w:t>第一学科课堂教学与修正（共六个主要专业学科）</w:t>
            </w:r>
          </w:p>
        </w:tc>
      </w:tr>
      <w:tr w:rsidR="00367DBD" w:rsidRPr="008A2D6D" w:rsidTr="000E44CC">
        <w:trPr>
          <w:trHeight w:val="454"/>
        </w:trPr>
        <w:tc>
          <w:tcPr>
            <w:tcW w:w="1134" w:type="dxa"/>
            <w:vMerge/>
            <w:vAlign w:val="center"/>
          </w:tcPr>
          <w:p w:rsidR="00367DBD" w:rsidRPr="008A2D6D" w:rsidRDefault="00367DBD" w:rsidP="000E44CC">
            <w:pPr>
              <w:rPr>
                <w:rFonts w:ascii="仿宋" w:eastAsia="仿宋" w:hAnsi="仿宋"/>
                <w:szCs w:val="21"/>
              </w:rPr>
            </w:pPr>
          </w:p>
        </w:tc>
        <w:tc>
          <w:tcPr>
            <w:tcW w:w="4820" w:type="dxa"/>
            <w:vAlign w:val="center"/>
          </w:tcPr>
          <w:p w:rsidR="00367DBD" w:rsidRPr="008A2D6D" w:rsidRDefault="00367DBD" w:rsidP="000E44CC">
            <w:pPr>
              <w:rPr>
                <w:rFonts w:ascii="仿宋" w:eastAsia="仿宋" w:hAnsi="仿宋"/>
                <w:szCs w:val="21"/>
              </w:rPr>
            </w:pPr>
            <w:r w:rsidRPr="008A2D6D">
              <w:rPr>
                <w:rFonts w:ascii="仿宋" w:eastAsia="仿宋" w:hAnsi="仿宋" w:hint="eastAsia"/>
                <w:szCs w:val="21"/>
              </w:rPr>
              <w:t>信息化环境下学科教学心理与策略与案例分享</w:t>
            </w:r>
          </w:p>
        </w:tc>
        <w:tc>
          <w:tcPr>
            <w:tcW w:w="2318" w:type="dxa"/>
            <w:vAlign w:val="center"/>
          </w:tcPr>
          <w:p w:rsidR="00367DBD" w:rsidRPr="008A2D6D" w:rsidRDefault="00367DBD" w:rsidP="000E44CC">
            <w:pPr>
              <w:rPr>
                <w:rFonts w:ascii="仿宋" w:eastAsia="仿宋" w:hAnsi="仿宋"/>
                <w:szCs w:val="21"/>
              </w:rPr>
            </w:pPr>
            <w:r w:rsidRPr="008A2D6D">
              <w:rPr>
                <w:rFonts w:ascii="仿宋" w:eastAsia="仿宋" w:hAnsi="仿宋" w:hint="eastAsia"/>
                <w:szCs w:val="21"/>
              </w:rPr>
              <w:t>理论培训</w:t>
            </w:r>
          </w:p>
        </w:tc>
      </w:tr>
      <w:tr w:rsidR="00367DBD" w:rsidRPr="008A2D6D" w:rsidTr="000E44CC">
        <w:trPr>
          <w:trHeight w:val="454"/>
        </w:trPr>
        <w:tc>
          <w:tcPr>
            <w:tcW w:w="1134" w:type="dxa"/>
            <w:vMerge w:val="restart"/>
            <w:vAlign w:val="center"/>
          </w:tcPr>
          <w:p w:rsidR="00367DBD" w:rsidRPr="008A2D6D" w:rsidRDefault="00367DBD" w:rsidP="000E44CC">
            <w:pPr>
              <w:rPr>
                <w:rFonts w:ascii="仿宋" w:eastAsia="仿宋" w:hAnsi="仿宋"/>
                <w:szCs w:val="21"/>
              </w:rPr>
            </w:pPr>
            <w:r w:rsidRPr="008A2D6D">
              <w:rPr>
                <w:rFonts w:ascii="仿宋" w:eastAsia="仿宋" w:hAnsi="仿宋" w:hint="eastAsia"/>
                <w:szCs w:val="21"/>
              </w:rPr>
              <w:t>第三</w:t>
            </w:r>
          </w:p>
          <w:p w:rsidR="00367DBD" w:rsidRPr="008A2D6D" w:rsidRDefault="00367DBD" w:rsidP="000E44CC">
            <w:pPr>
              <w:rPr>
                <w:rFonts w:ascii="仿宋" w:eastAsia="仿宋" w:hAnsi="仿宋"/>
                <w:szCs w:val="21"/>
              </w:rPr>
            </w:pPr>
            <w:r w:rsidRPr="008A2D6D">
              <w:rPr>
                <w:rFonts w:ascii="仿宋" w:eastAsia="仿宋" w:hAnsi="仿宋" w:hint="eastAsia"/>
                <w:szCs w:val="21"/>
              </w:rPr>
              <w:t>阶段</w:t>
            </w:r>
          </w:p>
          <w:p w:rsidR="00367DBD" w:rsidRPr="008A2D6D" w:rsidRDefault="00367DBD" w:rsidP="000E44CC">
            <w:pPr>
              <w:rPr>
                <w:rFonts w:ascii="仿宋" w:eastAsia="仿宋" w:hAnsi="仿宋"/>
                <w:szCs w:val="21"/>
              </w:rPr>
            </w:pPr>
            <w:r w:rsidRPr="008A2D6D">
              <w:rPr>
                <w:rFonts w:ascii="仿宋" w:eastAsia="仿宋" w:hAnsi="仿宋" w:hint="eastAsia"/>
                <w:szCs w:val="21"/>
              </w:rPr>
              <w:t>（选修）</w:t>
            </w:r>
          </w:p>
        </w:tc>
        <w:tc>
          <w:tcPr>
            <w:tcW w:w="4820" w:type="dxa"/>
            <w:vAlign w:val="center"/>
          </w:tcPr>
          <w:p w:rsidR="00367DBD" w:rsidRPr="008A2D6D" w:rsidRDefault="00367DBD" w:rsidP="000E44CC">
            <w:pPr>
              <w:rPr>
                <w:rFonts w:ascii="仿宋" w:eastAsia="仿宋" w:hAnsi="仿宋"/>
                <w:szCs w:val="21"/>
              </w:rPr>
            </w:pPr>
            <w:r w:rsidRPr="008A2D6D">
              <w:rPr>
                <w:rFonts w:ascii="仿宋" w:eastAsia="仿宋" w:hAnsi="仿宋" w:hint="eastAsia"/>
                <w:szCs w:val="21"/>
              </w:rPr>
              <w:t>阶段反思：学科内容、教学策略与教研报告</w:t>
            </w:r>
          </w:p>
        </w:tc>
        <w:tc>
          <w:tcPr>
            <w:tcW w:w="2318" w:type="dxa"/>
          </w:tcPr>
          <w:p w:rsidR="00367DBD" w:rsidRPr="008A2D6D" w:rsidRDefault="00367DBD" w:rsidP="000E44CC">
            <w:pPr>
              <w:rPr>
                <w:rFonts w:ascii="仿宋" w:eastAsia="仿宋" w:hAnsi="仿宋"/>
                <w:szCs w:val="21"/>
              </w:rPr>
            </w:pPr>
            <w:r w:rsidRPr="008A2D6D">
              <w:rPr>
                <w:rFonts w:ascii="仿宋" w:eastAsia="仿宋" w:hAnsi="仿宋" w:hint="eastAsia"/>
                <w:szCs w:val="21"/>
              </w:rPr>
              <w:t xml:space="preserve">同侪教研      </w:t>
            </w:r>
          </w:p>
        </w:tc>
      </w:tr>
      <w:tr w:rsidR="00367DBD" w:rsidRPr="008A2D6D" w:rsidTr="000E44CC">
        <w:trPr>
          <w:trHeight w:val="454"/>
        </w:trPr>
        <w:tc>
          <w:tcPr>
            <w:tcW w:w="1134" w:type="dxa"/>
            <w:vMerge/>
            <w:tcBorders>
              <w:bottom w:val="thinThickSmallGap" w:sz="12" w:space="0" w:color="auto"/>
            </w:tcBorders>
            <w:vAlign w:val="center"/>
          </w:tcPr>
          <w:p w:rsidR="00367DBD" w:rsidRPr="008A2D6D" w:rsidRDefault="00367DBD" w:rsidP="000E44CC">
            <w:pPr>
              <w:rPr>
                <w:rFonts w:ascii="仿宋" w:eastAsia="仿宋" w:hAnsi="仿宋"/>
                <w:szCs w:val="21"/>
              </w:rPr>
            </w:pPr>
          </w:p>
        </w:tc>
        <w:tc>
          <w:tcPr>
            <w:tcW w:w="4820" w:type="dxa"/>
            <w:tcBorders>
              <w:bottom w:val="thinThickSmallGap" w:sz="12" w:space="0" w:color="auto"/>
            </w:tcBorders>
            <w:vAlign w:val="center"/>
          </w:tcPr>
          <w:p w:rsidR="00367DBD" w:rsidRPr="008A2D6D" w:rsidRDefault="00367DBD" w:rsidP="000E44CC">
            <w:pPr>
              <w:rPr>
                <w:rFonts w:ascii="仿宋" w:eastAsia="仿宋" w:hAnsi="仿宋"/>
                <w:szCs w:val="21"/>
              </w:rPr>
            </w:pPr>
            <w:r w:rsidRPr="008A2D6D">
              <w:rPr>
                <w:rFonts w:ascii="仿宋" w:eastAsia="仿宋" w:hAnsi="仿宋" w:hint="eastAsia"/>
                <w:szCs w:val="21"/>
              </w:rPr>
              <w:t>区域性成果展示、评比与示范</w:t>
            </w:r>
          </w:p>
        </w:tc>
        <w:tc>
          <w:tcPr>
            <w:tcW w:w="2318" w:type="dxa"/>
            <w:tcBorders>
              <w:bottom w:val="thinThickSmallGap" w:sz="12" w:space="0" w:color="auto"/>
            </w:tcBorders>
            <w:vAlign w:val="center"/>
          </w:tcPr>
          <w:p w:rsidR="00367DBD" w:rsidRPr="008A2D6D" w:rsidRDefault="00367DBD" w:rsidP="000E44CC">
            <w:pPr>
              <w:rPr>
                <w:rFonts w:ascii="仿宋" w:eastAsia="仿宋" w:hAnsi="仿宋"/>
                <w:szCs w:val="21"/>
              </w:rPr>
            </w:pPr>
            <w:r w:rsidRPr="008A2D6D">
              <w:rPr>
                <w:rFonts w:ascii="仿宋" w:eastAsia="仿宋" w:hAnsi="仿宋" w:hint="eastAsia"/>
                <w:szCs w:val="21"/>
              </w:rPr>
              <w:t>全员、校际教师</w:t>
            </w:r>
          </w:p>
        </w:tc>
      </w:tr>
    </w:tbl>
    <w:p w:rsidR="00367DBD" w:rsidRPr="008A2D6D" w:rsidRDefault="00367DBD" w:rsidP="00367DBD">
      <w:pPr>
        <w:rPr>
          <w:rFonts w:ascii="仿宋" w:eastAsia="仿宋" w:hAnsi="仿宋"/>
          <w:szCs w:val="21"/>
        </w:rPr>
      </w:pPr>
      <w:r w:rsidRPr="008A2D6D">
        <w:rPr>
          <w:rFonts w:ascii="仿宋" w:eastAsia="仿宋" w:hAnsi="仿宋" w:hint="eastAsia"/>
          <w:szCs w:val="21"/>
        </w:rPr>
        <w:t>参考文献：</w:t>
      </w:r>
    </w:p>
    <w:p w:rsidR="00367DBD" w:rsidRPr="008A2D6D" w:rsidRDefault="00367DBD" w:rsidP="00367DBD">
      <w:pPr>
        <w:rPr>
          <w:rFonts w:ascii="仿宋" w:eastAsia="仿宋" w:hAnsi="仿宋"/>
          <w:szCs w:val="21"/>
        </w:rPr>
      </w:pPr>
      <w:r w:rsidRPr="008A2D6D">
        <w:rPr>
          <w:rFonts w:ascii="仿宋" w:eastAsia="仿宋" w:hAnsi="仿宋" w:hint="eastAsia"/>
          <w:szCs w:val="21"/>
        </w:rPr>
        <w:t>1.李存峰.培训后支持教师专业发展的影响[D].北京：北京大学，2008.</w:t>
      </w:r>
    </w:p>
    <w:p w:rsidR="00367DBD" w:rsidRPr="008A2D6D" w:rsidRDefault="00367DBD" w:rsidP="00367DBD">
      <w:pPr>
        <w:rPr>
          <w:rFonts w:ascii="仿宋" w:eastAsia="仿宋" w:hAnsi="仿宋"/>
          <w:szCs w:val="21"/>
        </w:rPr>
      </w:pPr>
      <w:r w:rsidRPr="008A2D6D">
        <w:rPr>
          <w:rFonts w:ascii="仿宋" w:eastAsia="仿宋" w:hAnsi="仿宋" w:hint="eastAsia"/>
          <w:szCs w:val="21"/>
        </w:rPr>
        <w:t>2.杨淑莲.高校教师教育信息化培训模式探索.[J]教师教育. 2010，（67）.</w:t>
      </w:r>
    </w:p>
    <w:p w:rsidR="00367DBD" w:rsidRPr="008A2D6D" w:rsidRDefault="00367DBD" w:rsidP="00367DBD">
      <w:pPr>
        <w:rPr>
          <w:rFonts w:ascii="仿宋" w:eastAsia="仿宋" w:hAnsi="仿宋"/>
          <w:szCs w:val="21"/>
        </w:rPr>
      </w:pPr>
      <w:r w:rsidRPr="008A2D6D">
        <w:rPr>
          <w:rFonts w:ascii="仿宋" w:eastAsia="仿宋" w:hAnsi="仿宋" w:hint="eastAsia"/>
          <w:szCs w:val="21"/>
        </w:rPr>
        <w:lastRenderedPageBreak/>
        <w:t>3.</w:t>
      </w:r>
      <w:r w:rsidRPr="008A2D6D">
        <w:rPr>
          <w:rFonts w:ascii="仿宋" w:eastAsia="仿宋" w:hAnsi="仿宋" w:cs="宋体"/>
          <w:kern w:val="0"/>
          <w:szCs w:val="21"/>
        </w:rPr>
        <w:t>李晓晶</w:t>
      </w:r>
      <w:r w:rsidRPr="008A2D6D">
        <w:rPr>
          <w:rFonts w:ascii="仿宋" w:eastAsia="仿宋" w:hAnsi="仿宋" w:cs="宋体" w:hint="eastAsia"/>
          <w:kern w:val="0"/>
          <w:szCs w:val="21"/>
        </w:rPr>
        <w:t>.</w:t>
      </w:r>
      <w:r w:rsidRPr="008A2D6D">
        <w:rPr>
          <w:rFonts w:ascii="仿宋" w:eastAsia="仿宋" w:hAnsi="仿宋" w:cs="宋体" w:hint="eastAsia"/>
          <w:kern w:val="36"/>
          <w:szCs w:val="21"/>
        </w:rPr>
        <w:t>期待教师培训的精彩“续集”.[N]</w:t>
      </w:r>
      <w:r w:rsidRPr="008A2D6D">
        <w:rPr>
          <w:rFonts w:ascii="仿宋" w:eastAsia="仿宋" w:hAnsi="仿宋" w:cs="宋体"/>
          <w:kern w:val="0"/>
          <w:szCs w:val="21"/>
        </w:rPr>
        <w:t>中国教育报</w:t>
      </w:r>
      <w:r w:rsidRPr="008A2D6D">
        <w:rPr>
          <w:rFonts w:ascii="仿宋" w:eastAsia="仿宋" w:hAnsi="仿宋" w:cs="宋体" w:hint="eastAsia"/>
          <w:kern w:val="0"/>
          <w:szCs w:val="21"/>
        </w:rPr>
        <w:t>.</w:t>
      </w:r>
      <w:r w:rsidRPr="008A2D6D">
        <w:rPr>
          <w:rFonts w:ascii="仿宋" w:eastAsia="仿宋" w:hAnsi="仿宋" w:cs="宋体"/>
          <w:kern w:val="0"/>
          <w:szCs w:val="21"/>
        </w:rPr>
        <w:t>2016</w:t>
      </w:r>
      <w:r w:rsidRPr="008A2D6D">
        <w:rPr>
          <w:rFonts w:ascii="仿宋" w:eastAsia="仿宋" w:hAnsi="仿宋" w:cs="宋体" w:hint="eastAsia"/>
          <w:kern w:val="0"/>
          <w:szCs w:val="21"/>
        </w:rPr>
        <w:t>-</w:t>
      </w:r>
      <w:r w:rsidRPr="008A2D6D">
        <w:rPr>
          <w:rFonts w:ascii="仿宋" w:eastAsia="仿宋" w:hAnsi="仿宋" w:cs="宋体"/>
          <w:kern w:val="0"/>
          <w:szCs w:val="21"/>
        </w:rPr>
        <w:t>11</w:t>
      </w:r>
      <w:r w:rsidRPr="008A2D6D">
        <w:rPr>
          <w:rFonts w:ascii="仿宋" w:eastAsia="仿宋" w:hAnsi="仿宋" w:cs="宋体" w:hint="eastAsia"/>
          <w:kern w:val="0"/>
          <w:szCs w:val="21"/>
        </w:rPr>
        <w:t>-0</w:t>
      </w:r>
      <w:r w:rsidRPr="008A2D6D">
        <w:rPr>
          <w:rFonts w:ascii="仿宋" w:eastAsia="仿宋" w:hAnsi="仿宋" w:cs="宋体"/>
          <w:kern w:val="0"/>
          <w:szCs w:val="21"/>
        </w:rPr>
        <w:t>2</w:t>
      </w:r>
      <w:r w:rsidRPr="008A2D6D">
        <w:rPr>
          <w:rFonts w:ascii="仿宋" w:eastAsia="仿宋" w:hAnsi="仿宋"/>
          <w:szCs w:val="21"/>
        </w:rPr>
        <w:t xml:space="preserve"> </w:t>
      </w:r>
    </w:p>
    <w:p w:rsidR="00367DBD" w:rsidRPr="008A2D6D" w:rsidRDefault="00367DBD" w:rsidP="00367DBD">
      <w:pPr>
        <w:rPr>
          <w:rFonts w:ascii="仿宋" w:eastAsia="仿宋" w:hAnsi="仿宋" w:cs="宋体"/>
          <w:kern w:val="0"/>
          <w:szCs w:val="21"/>
        </w:rPr>
      </w:pPr>
      <w:r w:rsidRPr="008A2D6D">
        <w:rPr>
          <w:rFonts w:ascii="仿宋" w:eastAsia="仿宋" w:hAnsi="仿宋" w:hint="eastAsia"/>
          <w:szCs w:val="21"/>
        </w:rPr>
        <w:t>4.</w:t>
      </w:r>
      <w:r w:rsidRPr="008A2D6D">
        <w:rPr>
          <w:rFonts w:ascii="仿宋" w:eastAsia="仿宋" w:hAnsi="仿宋" w:hint="eastAsia"/>
          <w:kern w:val="0"/>
          <w:szCs w:val="21"/>
          <w:shd w:val="clear" w:color="auto" w:fill="FFFFFF"/>
        </w:rPr>
        <w:t>桑国元.</w:t>
      </w:r>
      <w:r w:rsidRPr="008A2D6D">
        <w:rPr>
          <w:rFonts w:ascii="仿宋" w:eastAsia="仿宋" w:hAnsi="仿宋"/>
          <w:kern w:val="0"/>
          <w:szCs w:val="21"/>
        </w:rPr>
        <w:t>“互联网+”时代</w:t>
      </w:r>
      <w:r w:rsidRPr="008A2D6D">
        <w:rPr>
          <w:rFonts w:ascii="Tahoma" w:eastAsia="仿宋" w:hAnsi="Tahoma"/>
          <w:kern w:val="0"/>
          <w:szCs w:val="21"/>
        </w:rPr>
        <w:t> </w:t>
      </w:r>
      <w:r w:rsidRPr="008A2D6D">
        <w:rPr>
          <w:rFonts w:ascii="仿宋" w:eastAsia="仿宋" w:hAnsi="仿宋"/>
          <w:kern w:val="0"/>
          <w:szCs w:val="21"/>
        </w:rPr>
        <w:t>我国教师培养面临哪些挑战又该如何应对？</w:t>
      </w:r>
      <w:r w:rsidRPr="008A2D6D">
        <w:rPr>
          <w:rFonts w:ascii="仿宋" w:eastAsia="仿宋" w:hAnsi="仿宋" w:cs="宋体" w:hint="eastAsia"/>
          <w:kern w:val="36"/>
          <w:szCs w:val="21"/>
        </w:rPr>
        <w:t>[N]</w:t>
      </w:r>
      <w:r w:rsidRPr="008A2D6D">
        <w:rPr>
          <w:rFonts w:ascii="仿宋" w:eastAsia="仿宋" w:hAnsi="仿宋" w:cs="宋体"/>
          <w:kern w:val="0"/>
          <w:szCs w:val="21"/>
        </w:rPr>
        <w:t>中国教育</w:t>
      </w:r>
      <w:r w:rsidRPr="008A2D6D">
        <w:rPr>
          <w:rFonts w:ascii="仿宋" w:eastAsia="仿宋" w:hAnsi="仿宋" w:cs="宋体" w:hint="eastAsia"/>
          <w:kern w:val="0"/>
          <w:szCs w:val="21"/>
        </w:rPr>
        <w:t xml:space="preserve"> 报.2016-09-22</w:t>
      </w:r>
    </w:p>
    <w:p w:rsidR="00367DBD" w:rsidRPr="008A2D6D" w:rsidRDefault="00367DBD" w:rsidP="00367DBD">
      <w:pPr>
        <w:rPr>
          <w:rFonts w:ascii="仿宋" w:eastAsia="仿宋" w:hAnsi="仿宋" w:cs="宋体"/>
          <w:kern w:val="0"/>
          <w:szCs w:val="21"/>
        </w:rPr>
      </w:pPr>
      <w:r w:rsidRPr="008A2D6D">
        <w:rPr>
          <w:rFonts w:ascii="仿宋" w:eastAsia="仿宋" w:hAnsi="仿宋" w:hint="eastAsia"/>
          <w:szCs w:val="21"/>
        </w:rPr>
        <w:t>5.李红婷.</w:t>
      </w:r>
      <w:r w:rsidRPr="008A2D6D">
        <w:rPr>
          <w:rFonts w:ascii="仿宋" w:eastAsia="仿宋" w:hAnsi="仿宋" w:cs="Arial"/>
          <w:spacing w:val="8"/>
          <w:szCs w:val="21"/>
        </w:rPr>
        <w:t>“+”时代，教师研修变了样——来自山东省的教师混合式研修报告</w:t>
      </w:r>
      <w:r w:rsidRPr="008A2D6D">
        <w:rPr>
          <w:rFonts w:ascii="仿宋" w:eastAsia="仿宋" w:hAnsi="仿宋" w:cs="Arial" w:hint="eastAsia"/>
          <w:spacing w:val="8"/>
          <w:szCs w:val="21"/>
        </w:rPr>
        <w:t>.</w:t>
      </w:r>
      <w:r w:rsidRPr="008A2D6D">
        <w:rPr>
          <w:rFonts w:ascii="仿宋" w:eastAsia="仿宋" w:hAnsi="仿宋" w:cs="宋体" w:hint="eastAsia"/>
          <w:kern w:val="36"/>
          <w:szCs w:val="21"/>
        </w:rPr>
        <w:t>[N]</w:t>
      </w:r>
      <w:r w:rsidRPr="008A2D6D">
        <w:rPr>
          <w:rFonts w:ascii="仿宋" w:eastAsia="仿宋" w:hAnsi="仿宋" w:cs="宋体"/>
          <w:kern w:val="0"/>
          <w:szCs w:val="21"/>
        </w:rPr>
        <w:t>中国教育</w:t>
      </w:r>
      <w:r w:rsidRPr="008A2D6D">
        <w:rPr>
          <w:rFonts w:ascii="仿宋" w:eastAsia="仿宋" w:hAnsi="仿宋" w:cs="宋体" w:hint="eastAsia"/>
          <w:kern w:val="0"/>
          <w:szCs w:val="21"/>
        </w:rPr>
        <w:t>报.2016-11-09.</w:t>
      </w:r>
    </w:p>
    <w:p w:rsidR="00367DBD" w:rsidRPr="008A2D6D" w:rsidRDefault="00367DBD" w:rsidP="00367DBD">
      <w:pPr>
        <w:rPr>
          <w:rFonts w:ascii="仿宋" w:eastAsia="仿宋" w:hAnsi="仿宋" w:cs="宋体"/>
          <w:kern w:val="0"/>
          <w:szCs w:val="21"/>
        </w:rPr>
      </w:pPr>
      <w:r w:rsidRPr="008A2D6D">
        <w:rPr>
          <w:rFonts w:ascii="仿宋" w:eastAsia="仿宋" w:hAnsi="仿宋" w:cs="宋体" w:hint="eastAsia"/>
          <w:kern w:val="0"/>
          <w:szCs w:val="21"/>
        </w:rPr>
        <w:t>6.吴天生.中职教师信息化教学能力现状调查.[J]河南科技学院学报. 2015，（8）.</w:t>
      </w:r>
    </w:p>
    <w:p w:rsidR="00367DBD" w:rsidRPr="008A2D6D" w:rsidRDefault="00367DBD" w:rsidP="00367DBD">
      <w:pPr>
        <w:rPr>
          <w:rFonts w:ascii="仿宋" w:eastAsia="仿宋" w:hAnsi="仿宋" w:cs="宋体"/>
          <w:kern w:val="0"/>
          <w:szCs w:val="21"/>
        </w:rPr>
      </w:pPr>
      <w:r w:rsidRPr="008A2D6D">
        <w:rPr>
          <w:rFonts w:ascii="仿宋" w:eastAsia="仿宋" w:hAnsi="仿宋" w:cs="宋体" w:hint="eastAsia"/>
          <w:kern w:val="0"/>
          <w:szCs w:val="21"/>
        </w:rPr>
        <w:t>7.王燕丽.中职教师信息化教学能力培养策略.[J]职业技术教育.2014，（32）.</w:t>
      </w:r>
    </w:p>
    <w:p w:rsidR="00367DBD" w:rsidRPr="008A2D6D" w:rsidRDefault="00367DBD" w:rsidP="00367DBD">
      <w:pPr>
        <w:rPr>
          <w:rFonts w:ascii="仿宋" w:eastAsia="仿宋" w:hAnsi="仿宋"/>
        </w:rPr>
      </w:pPr>
    </w:p>
    <w:p w:rsidR="006201DB" w:rsidRPr="00367DBD" w:rsidRDefault="006201DB"/>
    <w:sectPr w:rsidR="006201DB" w:rsidRPr="00367DBD" w:rsidSect="00376B5B">
      <w:headerReference w:type="even" r:id="rId4"/>
      <w:headerReference w:type="default" r:id="rId5"/>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72" w:rsidRDefault="00367DBD" w:rsidP="00913C72">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72" w:rsidRDefault="00367DBD" w:rsidP="00913C7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7DBD"/>
    <w:rsid w:val="00367DBD"/>
    <w:rsid w:val="006201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D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367D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67DB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2581</Words>
  <Characters>2712</Characters>
  <Application>Microsoft Office Word</Application>
  <DocSecurity>0</DocSecurity>
  <Lines>90</Lines>
  <Paragraphs>70</Paragraphs>
  <ScaleCrop>false</ScaleCrop>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2018-12-07T07:16:00Z</dcterms:created>
  <dcterms:modified xsi:type="dcterms:W3CDTF">2018-12-07T07:17:00Z</dcterms:modified>
</cp:coreProperties>
</file>