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D2C" w:rsidRDefault="00E53D2C" w:rsidP="00E53D2C">
      <w:pPr>
        <w:rPr>
          <w:rFonts w:hint="eastAsia"/>
          <w:sz w:val="24"/>
        </w:rPr>
      </w:pPr>
      <w:r>
        <w:rPr>
          <w:rFonts w:hint="eastAsia"/>
          <w:sz w:val="24"/>
        </w:rPr>
        <w:t>中期报告要点（研究工作主要进展、存在问题、下一步计划、可预期成果等，可加页）</w:t>
      </w:r>
    </w:p>
    <w:p w:rsidR="00E53D2C" w:rsidRDefault="00E53D2C" w:rsidP="00E53D2C">
      <w:pPr>
        <w:rPr>
          <w:rFonts w:hint="eastAsia"/>
          <w:b/>
          <w:bCs/>
          <w:sz w:val="24"/>
        </w:rPr>
      </w:pPr>
      <w:r>
        <w:rPr>
          <w:rFonts w:hint="eastAsia"/>
          <w:b/>
          <w:bCs/>
          <w:sz w:val="24"/>
        </w:rPr>
        <w:t>一、课题研究工作进展</w:t>
      </w:r>
    </w:p>
    <w:p w:rsidR="00E53D2C" w:rsidRDefault="00E53D2C" w:rsidP="00E53D2C">
      <w:pPr>
        <w:rPr>
          <w:rFonts w:hint="eastAsia"/>
          <w:sz w:val="24"/>
        </w:rPr>
      </w:pPr>
      <w:r>
        <w:rPr>
          <w:rFonts w:hint="eastAsia"/>
          <w:sz w:val="24"/>
        </w:rPr>
        <w:t>（一）研究主要内容：</w:t>
      </w:r>
    </w:p>
    <w:p w:rsidR="00E53D2C" w:rsidRDefault="00E53D2C" w:rsidP="00E53D2C">
      <w:pPr>
        <w:ind w:firstLineChars="200" w:firstLine="480"/>
        <w:rPr>
          <w:rFonts w:hint="eastAsia"/>
          <w:sz w:val="24"/>
        </w:rPr>
      </w:pPr>
      <w:r>
        <w:rPr>
          <w:rFonts w:hint="eastAsia"/>
          <w:sz w:val="24"/>
        </w:rPr>
        <w:t>首先调查了解学生当前法治意识等方面存在的困惑与生活中相关的问题</w:t>
      </w:r>
      <w:r>
        <w:rPr>
          <w:rFonts w:hint="eastAsia"/>
          <w:sz w:val="24"/>
        </w:rPr>
        <w:t>;</w:t>
      </w:r>
    </w:p>
    <w:p w:rsidR="00E53D2C" w:rsidRDefault="00E53D2C" w:rsidP="00E53D2C">
      <w:pPr>
        <w:ind w:firstLineChars="200" w:firstLine="480"/>
        <w:rPr>
          <w:sz w:val="24"/>
        </w:rPr>
      </w:pPr>
      <w:r>
        <w:rPr>
          <w:rFonts w:hint="eastAsia"/>
          <w:sz w:val="24"/>
        </w:rPr>
        <w:t>其次是分析了影响学生理解判断能力形成的主要因素并提出相应的解决策略；</w:t>
      </w:r>
      <w:r>
        <w:rPr>
          <w:sz w:val="24"/>
        </w:rPr>
        <w:t>我们认为制约学生</w:t>
      </w:r>
      <w:r>
        <w:rPr>
          <w:rFonts w:hint="eastAsia"/>
          <w:sz w:val="24"/>
        </w:rPr>
        <w:t>对本门课程学习</w:t>
      </w:r>
      <w:r>
        <w:rPr>
          <w:sz w:val="24"/>
        </w:rPr>
        <w:t>的主要因素有学习兴趣、知识储备量、认知方式、</w:t>
      </w:r>
      <w:r>
        <w:rPr>
          <w:rFonts w:hint="eastAsia"/>
          <w:sz w:val="24"/>
        </w:rPr>
        <w:t>外界的舆论</w:t>
      </w:r>
      <w:r>
        <w:rPr>
          <w:sz w:val="24"/>
        </w:rPr>
        <w:t>等</w:t>
      </w:r>
      <w:r>
        <w:rPr>
          <w:rFonts w:hint="eastAsia"/>
          <w:sz w:val="24"/>
        </w:rPr>
        <w:t>。为此</w:t>
      </w:r>
      <w:r>
        <w:rPr>
          <w:sz w:val="24"/>
        </w:rPr>
        <w:t>我们初步提出的解决策略有</w:t>
      </w:r>
      <w:r>
        <w:rPr>
          <w:rFonts w:hint="eastAsia"/>
          <w:sz w:val="24"/>
        </w:rPr>
        <w:t>：</w:t>
      </w:r>
      <w:r>
        <w:rPr>
          <w:sz w:val="24"/>
        </w:rPr>
        <w:t>①</w:t>
      </w:r>
      <w:r>
        <w:rPr>
          <w:sz w:val="24"/>
        </w:rPr>
        <w:t>充分利用多媒体的</w:t>
      </w:r>
      <w:r>
        <w:rPr>
          <w:rFonts w:hint="eastAsia"/>
          <w:sz w:val="24"/>
        </w:rPr>
        <w:t>音乐，影像，图片</w:t>
      </w:r>
      <w:r>
        <w:rPr>
          <w:sz w:val="24"/>
        </w:rPr>
        <w:t>等功能</w:t>
      </w:r>
      <w:r>
        <w:rPr>
          <w:sz w:val="24"/>
        </w:rPr>
        <w:t>,</w:t>
      </w:r>
      <w:r>
        <w:rPr>
          <w:sz w:val="24"/>
        </w:rPr>
        <w:t>强化感知</w:t>
      </w:r>
      <w:r>
        <w:rPr>
          <w:rFonts w:hint="eastAsia"/>
          <w:sz w:val="24"/>
        </w:rPr>
        <w:t>，</w:t>
      </w:r>
      <w:r>
        <w:rPr>
          <w:sz w:val="24"/>
        </w:rPr>
        <w:t>促进知识由</w:t>
      </w:r>
      <w:r>
        <w:rPr>
          <w:rFonts w:hint="eastAsia"/>
          <w:sz w:val="24"/>
        </w:rPr>
        <w:t>理论</w:t>
      </w:r>
      <w:r>
        <w:rPr>
          <w:sz w:val="24"/>
        </w:rPr>
        <w:t>到</w:t>
      </w:r>
      <w:r>
        <w:rPr>
          <w:rFonts w:hint="eastAsia"/>
          <w:sz w:val="24"/>
        </w:rPr>
        <w:t>实践认识</w:t>
      </w:r>
      <w:r>
        <w:rPr>
          <w:sz w:val="24"/>
        </w:rPr>
        <w:t>的转化。</w:t>
      </w:r>
      <w:r>
        <w:rPr>
          <w:sz w:val="24"/>
        </w:rPr>
        <w:t>②</w:t>
      </w:r>
      <w:r>
        <w:rPr>
          <w:sz w:val="24"/>
        </w:rPr>
        <w:t>以生活原理为载体</w:t>
      </w:r>
      <w:r>
        <w:rPr>
          <w:sz w:val="24"/>
        </w:rPr>
        <w:t>,</w:t>
      </w:r>
      <w:r>
        <w:rPr>
          <w:sz w:val="24"/>
        </w:rPr>
        <w:t>提炼出</w:t>
      </w:r>
      <w:r>
        <w:rPr>
          <w:rFonts w:hint="eastAsia"/>
          <w:sz w:val="24"/>
        </w:rPr>
        <w:t>道德与法治学科所要达到的核心教育</w:t>
      </w:r>
      <w:r>
        <w:rPr>
          <w:sz w:val="24"/>
        </w:rPr>
        <w:t>思想。</w:t>
      </w:r>
    </w:p>
    <w:p w:rsidR="00E53D2C" w:rsidRDefault="00E53D2C" w:rsidP="00E53D2C">
      <w:pPr>
        <w:ind w:firstLineChars="200" w:firstLine="480"/>
        <w:rPr>
          <w:rFonts w:hint="eastAsia"/>
          <w:sz w:val="24"/>
        </w:rPr>
      </w:pPr>
      <w:r>
        <w:rPr>
          <w:rFonts w:hint="eastAsia"/>
          <w:sz w:val="24"/>
        </w:rPr>
        <w:t>通过课题的具体研究与实施，探索培养学生理论联系实际能力的有效途径；促进和帮助学生面对生活与学习中的困惑时，主动地寻找并探索适应生活与社会协调的方法。</w:t>
      </w:r>
    </w:p>
    <w:p w:rsidR="00E53D2C" w:rsidRDefault="00E53D2C" w:rsidP="00E53D2C">
      <w:pPr>
        <w:rPr>
          <w:rFonts w:hint="eastAsia"/>
          <w:sz w:val="24"/>
        </w:rPr>
      </w:pPr>
      <w:r>
        <w:rPr>
          <w:rFonts w:hint="eastAsia"/>
          <w:sz w:val="24"/>
        </w:rPr>
        <w:t>（二）加强了理论学习，稳步的开展课堂教学。</w:t>
      </w:r>
    </w:p>
    <w:p w:rsidR="00E53D2C" w:rsidRPr="003C1251" w:rsidRDefault="00E53D2C" w:rsidP="00E53D2C">
      <w:pPr>
        <w:pStyle w:val="a3"/>
        <w:wordWrap w:val="0"/>
        <w:spacing w:before="0" w:beforeAutospacing="0" w:after="0" w:afterAutospacing="0" w:line="360" w:lineRule="atLeast"/>
        <w:ind w:firstLine="360"/>
        <w:rPr>
          <w:color w:val="000000"/>
        </w:rPr>
      </w:pPr>
      <w:r w:rsidRPr="003C1251">
        <w:rPr>
          <w:color w:val="000000"/>
        </w:rPr>
        <w:t>1、抽选我校英语组富有教学经验、年轻有为要求上进的骨干教师组成课题研究小组，开展课题研究工作。</w:t>
      </w:r>
    </w:p>
    <w:p w:rsidR="00E53D2C" w:rsidRPr="003C1251" w:rsidRDefault="00E53D2C" w:rsidP="00E53D2C">
      <w:pPr>
        <w:pStyle w:val="a3"/>
        <w:wordWrap w:val="0"/>
        <w:spacing w:before="0" w:beforeAutospacing="0" w:after="0" w:afterAutospacing="0" w:line="360" w:lineRule="atLeast"/>
        <w:ind w:firstLine="360"/>
        <w:rPr>
          <w:color w:val="000000"/>
        </w:rPr>
      </w:pPr>
      <w:r w:rsidRPr="003C1251">
        <w:rPr>
          <w:color w:val="000000"/>
        </w:rPr>
        <w:t>2、通过开设讲座，教师自学，组织集体学习讨论等方式，转变教师的教学理念，真正建立以学生为本的教学观。参加的老师全面深入了解学生的语法学习状况，有意识地去了解学生的学业基础、性格特点、爱好特长、家庭情况等信息，在备课时，不仅围绕教材与大纲（或课程标准）来备，更要围绕所了解到的学生情况来备，以此体现"因材施教，以学生发展为本。"的现代教育理念。</w:t>
      </w:r>
    </w:p>
    <w:p w:rsidR="00E53D2C" w:rsidRPr="003C1251" w:rsidRDefault="00E53D2C" w:rsidP="00E53D2C">
      <w:pPr>
        <w:pStyle w:val="a3"/>
        <w:wordWrap w:val="0"/>
        <w:spacing w:before="0" w:beforeAutospacing="0" w:after="0" w:afterAutospacing="0" w:line="360" w:lineRule="atLeast"/>
        <w:ind w:firstLine="360"/>
        <w:rPr>
          <w:color w:val="000000"/>
        </w:rPr>
      </w:pPr>
      <w:r w:rsidRPr="003C1251">
        <w:rPr>
          <w:color w:val="000000"/>
        </w:rPr>
        <w:t>3、构建现代课堂互动交往观。拟构建两类语法教学课堂教学模式：</w:t>
      </w:r>
    </w:p>
    <w:p w:rsidR="00E53D2C" w:rsidRPr="003C1251" w:rsidRDefault="00E53D2C" w:rsidP="00E53D2C">
      <w:pPr>
        <w:pStyle w:val="a3"/>
        <w:wordWrap w:val="0"/>
        <w:spacing w:before="0" w:beforeAutospacing="0" w:after="0" w:afterAutospacing="0" w:line="360" w:lineRule="atLeast"/>
        <w:ind w:firstLine="360"/>
        <w:rPr>
          <w:rFonts w:hint="eastAsia"/>
          <w:color w:val="000000"/>
        </w:rPr>
      </w:pPr>
      <w:r>
        <w:rPr>
          <w:color w:val="000000"/>
        </w:rPr>
        <w:t>第一种：前置演绎</w:t>
      </w:r>
      <w:r>
        <w:rPr>
          <w:rFonts w:hint="eastAsia"/>
          <w:color w:val="000000"/>
        </w:rPr>
        <w:t>阅读</w:t>
      </w:r>
      <w:r w:rsidRPr="003C1251">
        <w:rPr>
          <w:color w:val="000000"/>
        </w:rPr>
        <w:t>课教学模式（</w:t>
      </w:r>
      <w:r>
        <w:rPr>
          <w:color w:val="000000"/>
        </w:rPr>
        <w:t xml:space="preserve">Deductive </w:t>
      </w:r>
      <w:r>
        <w:rPr>
          <w:rFonts w:hint="eastAsia"/>
          <w:color w:val="000000"/>
        </w:rPr>
        <w:t>Reading</w:t>
      </w:r>
    </w:p>
    <w:p w:rsidR="00E53D2C" w:rsidRPr="003C1251" w:rsidRDefault="00E53D2C" w:rsidP="00E53D2C">
      <w:pPr>
        <w:pStyle w:val="a3"/>
        <w:wordWrap w:val="0"/>
        <w:spacing w:before="0" w:beforeAutospacing="0" w:after="0" w:afterAutospacing="0" w:line="360" w:lineRule="atLeast"/>
        <w:ind w:firstLine="360"/>
        <w:rPr>
          <w:color w:val="000000"/>
        </w:rPr>
      </w:pPr>
      <w:r w:rsidRPr="003C1251">
        <w:rPr>
          <w:color w:val="000000"/>
        </w:rPr>
        <w:t>Teaching）指：首先由老师呈现并解释语言规律，然后要求学生根据所设定的语境中运用规则。</w:t>
      </w:r>
    </w:p>
    <w:p w:rsidR="00E53D2C" w:rsidRPr="003C1251" w:rsidRDefault="00E53D2C" w:rsidP="00E53D2C">
      <w:pPr>
        <w:pStyle w:val="a3"/>
        <w:wordWrap w:val="0"/>
        <w:spacing w:before="0" w:beforeAutospacing="0" w:after="0" w:afterAutospacing="0" w:line="360" w:lineRule="atLeast"/>
        <w:ind w:firstLine="360"/>
        <w:rPr>
          <w:rFonts w:hint="eastAsia"/>
          <w:color w:val="000000"/>
        </w:rPr>
      </w:pPr>
      <w:r>
        <w:rPr>
          <w:color w:val="000000"/>
        </w:rPr>
        <w:t>第二种：后置归纳法</w:t>
      </w:r>
      <w:r>
        <w:rPr>
          <w:rFonts w:hint="eastAsia"/>
          <w:color w:val="000000"/>
        </w:rPr>
        <w:t>阅读</w:t>
      </w:r>
      <w:r w:rsidRPr="003C1251">
        <w:rPr>
          <w:color w:val="000000"/>
        </w:rPr>
        <w:t>教学模式（</w:t>
      </w:r>
      <w:r>
        <w:rPr>
          <w:color w:val="000000"/>
        </w:rPr>
        <w:t xml:space="preserve">Inductive </w:t>
      </w:r>
      <w:r>
        <w:rPr>
          <w:rFonts w:hint="eastAsia"/>
          <w:color w:val="000000"/>
        </w:rPr>
        <w:t>Reading</w:t>
      </w:r>
    </w:p>
    <w:p w:rsidR="00E53D2C" w:rsidRPr="003C1251" w:rsidRDefault="00E53D2C" w:rsidP="00E53D2C">
      <w:pPr>
        <w:pStyle w:val="a3"/>
        <w:wordWrap w:val="0"/>
        <w:spacing w:before="0" w:beforeAutospacing="0" w:after="0" w:afterAutospacing="0" w:line="360" w:lineRule="atLeast"/>
        <w:ind w:firstLine="360"/>
        <w:rPr>
          <w:color w:val="000000"/>
        </w:rPr>
      </w:pPr>
      <w:r w:rsidRPr="003C1251">
        <w:rPr>
          <w:color w:val="000000"/>
        </w:rPr>
        <w:t>Teaching）指：教师在上下文呈现新的句子结构（真实或尽可能真实材料的语境），老师运用上下文中例证，给予必要的指导，要求学生在运用总结与归纳句子结构和使用规律。</w:t>
      </w:r>
    </w:p>
    <w:p w:rsidR="00E53D2C" w:rsidRDefault="00E53D2C" w:rsidP="00E53D2C">
      <w:pPr>
        <w:rPr>
          <w:sz w:val="24"/>
        </w:rPr>
      </w:pPr>
      <w:r>
        <w:rPr>
          <w:rFonts w:hint="eastAsia"/>
          <w:sz w:val="24"/>
        </w:rPr>
        <w:t>（三）开展多种形式的英语阅读教育。</w:t>
      </w:r>
    </w:p>
    <w:p w:rsidR="00E53D2C" w:rsidRPr="00C9053D" w:rsidRDefault="00E53D2C" w:rsidP="00E53D2C">
      <w:pPr>
        <w:pStyle w:val="a3"/>
        <w:wordWrap w:val="0"/>
        <w:spacing w:before="0" w:beforeAutospacing="0" w:after="0" w:afterAutospacing="0" w:line="360" w:lineRule="atLeast"/>
        <w:ind w:firstLine="360"/>
        <w:rPr>
          <w:color w:val="000000"/>
        </w:rPr>
      </w:pPr>
      <w:r>
        <w:t>1</w:t>
      </w:r>
      <w:r w:rsidRPr="003C1251">
        <w:t>、实践证明，要培养社会语言能力、话语、篇章能力和交流策略能力，都需要在有语言环境的情况下，真枪实弹地使用，才能逐步形</w:t>
      </w:r>
      <w:r>
        <w:t>成。在目前大多数中小学都缺乏目的语语言环境的条件下，我们英语</w:t>
      </w:r>
      <w:r>
        <w:rPr>
          <w:rFonts w:hint="eastAsia"/>
        </w:rPr>
        <w:t>阅读</w:t>
      </w:r>
      <w:r w:rsidRPr="003C1251">
        <w:t>教学只能立足学校的现实教情和学情，扎扎实实地教语言知识，在语篇、语境中夯实、激活、深化语言知识，打好“双基”，获得可持续性学习和使用英语的能力，为将来进一步学习和使用英语做好准备。</w:t>
      </w:r>
    </w:p>
    <w:p w:rsidR="00E53D2C" w:rsidRPr="003C1251" w:rsidRDefault="00E53D2C" w:rsidP="00E53D2C">
      <w:pPr>
        <w:pStyle w:val="a3"/>
        <w:wordWrap w:val="0"/>
        <w:spacing w:before="0" w:beforeAutospacing="0" w:after="0" w:afterAutospacing="0" w:line="360" w:lineRule="atLeast"/>
        <w:ind w:firstLine="360"/>
        <w:rPr>
          <w:color w:val="000000"/>
        </w:rPr>
      </w:pPr>
      <w:r>
        <w:rPr>
          <w:color w:val="000000"/>
        </w:rPr>
        <w:t>2</w:t>
      </w:r>
      <w:r w:rsidRPr="003C1251">
        <w:rPr>
          <w:color w:val="000000"/>
        </w:rPr>
        <w:t>、实现新课标提出的“培养学生综合运用英语的能力”</w:t>
      </w:r>
      <w:r>
        <w:rPr>
          <w:color w:val="000000"/>
        </w:rPr>
        <w:t>的目标，以</w:t>
      </w:r>
      <w:r>
        <w:rPr>
          <w:rFonts w:hint="eastAsia"/>
          <w:color w:val="000000"/>
        </w:rPr>
        <w:t>阅读</w:t>
      </w:r>
      <w:r>
        <w:rPr>
          <w:color w:val="000000"/>
        </w:rPr>
        <w:t>知识为内容，以交际活动为过程，从功能与意念出发教授</w:t>
      </w:r>
      <w:r>
        <w:rPr>
          <w:rFonts w:hint="eastAsia"/>
          <w:color w:val="000000"/>
        </w:rPr>
        <w:t>阅读</w:t>
      </w:r>
      <w:r>
        <w:rPr>
          <w:color w:val="000000"/>
        </w:rPr>
        <w:t>，学生发现、总结、归纳</w:t>
      </w:r>
      <w:r>
        <w:rPr>
          <w:rFonts w:hint="eastAsia"/>
          <w:color w:val="000000"/>
        </w:rPr>
        <w:t>阅读</w:t>
      </w:r>
      <w:r w:rsidRPr="003C1251">
        <w:rPr>
          <w:color w:val="000000"/>
        </w:rPr>
        <w:t>规则，避</w:t>
      </w:r>
      <w:r>
        <w:rPr>
          <w:color w:val="000000"/>
        </w:rPr>
        <w:t>免忽视或无视语言交流的需求和过程，进行脱离实际语</w:t>
      </w:r>
      <w:r>
        <w:rPr>
          <w:color w:val="000000"/>
        </w:rPr>
        <w:lastRenderedPageBreak/>
        <w:t>言环境的各种</w:t>
      </w:r>
      <w:r>
        <w:rPr>
          <w:rFonts w:hint="eastAsia"/>
          <w:color w:val="000000"/>
        </w:rPr>
        <w:t>阅读</w:t>
      </w:r>
      <w:r w:rsidRPr="003C1251">
        <w:rPr>
          <w:color w:val="000000"/>
        </w:rPr>
        <w:t>结构的机械操练，就会有助于提高学生学习英语的兴趣，培养学生英语学习能力，最终实现自主运用英语的能力。</w:t>
      </w:r>
    </w:p>
    <w:p w:rsidR="00E53D2C" w:rsidRDefault="00E53D2C" w:rsidP="00E53D2C">
      <w:pPr>
        <w:rPr>
          <w:rFonts w:hint="eastAsia"/>
          <w:sz w:val="24"/>
        </w:rPr>
      </w:pPr>
    </w:p>
    <w:p w:rsidR="00E53D2C" w:rsidRDefault="00E53D2C" w:rsidP="00E53D2C">
      <w:pPr>
        <w:rPr>
          <w:rFonts w:hint="eastAsia"/>
          <w:sz w:val="24"/>
        </w:rPr>
      </w:pPr>
      <w:r>
        <w:rPr>
          <w:rFonts w:hint="eastAsia"/>
          <w:sz w:val="24"/>
        </w:rPr>
        <w:t>（四）加强交流与学习。</w:t>
      </w:r>
    </w:p>
    <w:p w:rsidR="00E53D2C" w:rsidRDefault="00E53D2C" w:rsidP="00E53D2C">
      <w:pPr>
        <w:rPr>
          <w:rFonts w:hint="eastAsia"/>
          <w:sz w:val="24"/>
        </w:rPr>
      </w:pPr>
      <w:r>
        <w:rPr>
          <w:rFonts w:hint="eastAsia"/>
          <w:sz w:val="24"/>
        </w:rPr>
        <w:t>课题组各位老师，积极利用外出学习、教研、网络等机会，对课题主体进行交流、探讨。</w:t>
      </w:r>
    </w:p>
    <w:p w:rsidR="00E53D2C" w:rsidRDefault="00E53D2C" w:rsidP="00E53D2C">
      <w:pPr>
        <w:rPr>
          <w:rFonts w:hint="eastAsia"/>
          <w:b/>
          <w:bCs/>
          <w:sz w:val="24"/>
        </w:rPr>
      </w:pPr>
      <w:r>
        <w:rPr>
          <w:rFonts w:hint="eastAsia"/>
          <w:b/>
          <w:bCs/>
          <w:sz w:val="24"/>
        </w:rPr>
        <w:t>二、课题研究中存在的问题</w:t>
      </w:r>
    </w:p>
    <w:p w:rsidR="00E53D2C" w:rsidRDefault="00E53D2C" w:rsidP="00E53D2C">
      <w:pPr>
        <w:ind w:firstLineChars="200" w:firstLine="480"/>
        <w:rPr>
          <w:sz w:val="24"/>
        </w:rPr>
      </w:pPr>
      <w:r>
        <w:rPr>
          <w:sz w:val="24"/>
        </w:rPr>
        <w:t>我们的课题研究取得了一些成果但也有以下问题需要注意并在实践中不断完善。</w:t>
      </w:r>
    </w:p>
    <w:p w:rsidR="00E53D2C" w:rsidRDefault="00E53D2C" w:rsidP="00E53D2C">
      <w:pPr>
        <w:ind w:firstLineChars="200" w:firstLine="480"/>
        <w:rPr>
          <w:rFonts w:hint="eastAsia"/>
          <w:sz w:val="24"/>
        </w:rPr>
      </w:pPr>
      <w:r>
        <w:rPr>
          <w:rFonts w:hint="eastAsia"/>
          <w:sz w:val="24"/>
        </w:rPr>
        <w:t>1</w:t>
      </w:r>
      <w:r>
        <w:rPr>
          <w:rFonts w:hint="eastAsia"/>
          <w:sz w:val="24"/>
        </w:rPr>
        <w:t>、</w:t>
      </w:r>
      <w:r>
        <w:rPr>
          <w:sz w:val="24"/>
        </w:rPr>
        <w:t>参研教师在教学中虽然改变了传统的教学模式</w:t>
      </w:r>
      <w:r>
        <w:rPr>
          <w:rFonts w:hint="eastAsia"/>
          <w:sz w:val="24"/>
        </w:rPr>
        <w:t>，</w:t>
      </w:r>
      <w:r>
        <w:rPr>
          <w:sz w:val="24"/>
        </w:rPr>
        <w:t>担心影响教学质量和升学业绩</w:t>
      </w:r>
      <w:r>
        <w:rPr>
          <w:rFonts w:hint="eastAsia"/>
          <w:sz w:val="24"/>
        </w:rPr>
        <w:t>，</w:t>
      </w:r>
      <w:r>
        <w:rPr>
          <w:sz w:val="24"/>
        </w:rPr>
        <w:t>课堂上学生主体地位体现得不够充分。</w:t>
      </w:r>
      <w:r>
        <w:rPr>
          <w:sz w:val="24"/>
        </w:rPr>
        <w:br/>
      </w:r>
      <w:r>
        <w:rPr>
          <w:rFonts w:hint="eastAsia"/>
          <w:sz w:val="24"/>
        </w:rPr>
        <w:t xml:space="preserve">    </w:t>
      </w:r>
      <w:r>
        <w:rPr>
          <w:sz w:val="24"/>
        </w:rPr>
        <w:t>2</w:t>
      </w:r>
      <w:r>
        <w:rPr>
          <w:sz w:val="24"/>
        </w:rPr>
        <w:t>、课堂教学的情景设计如何走向生活化、课堂练习设计如何走向效率化还有待提高。</w:t>
      </w:r>
      <w:r>
        <w:rPr>
          <w:rFonts w:hint="eastAsia"/>
          <w:sz w:val="24"/>
        </w:rPr>
        <w:t>作为新教材，教师对课标、教材、教法、学法等在教学中还不够娴熟把握，需要不断实践、不断总结。</w:t>
      </w:r>
    </w:p>
    <w:p w:rsidR="00E53D2C" w:rsidRDefault="00E53D2C" w:rsidP="00E53D2C">
      <w:pPr>
        <w:ind w:firstLineChars="200" w:firstLine="480"/>
        <w:rPr>
          <w:rFonts w:hint="eastAsia"/>
          <w:sz w:val="24"/>
        </w:rPr>
      </w:pPr>
      <w:r>
        <w:rPr>
          <w:sz w:val="24"/>
        </w:rPr>
        <w:t>3</w:t>
      </w:r>
      <w:r>
        <w:rPr>
          <w:sz w:val="24"/>
        </w:rPr>
        <w:t>、</w:t>
      </w:r>
      <w:r>
        <w:rPr>
          <w:rFonts w:hint="eastAsia"/>
          <w:sz w:val="24"/>
        </w:rPr>
        <w:t>研究组成员</w:t>
      </w:r>
      <w:r>
        <w:rPr>
          <w:sz w:val="24"/>
        </w:rPr>
        <w:t>对课堂中学生评价研究程度不够。</w:t>
      </w:r>
    </w:p>
    <w:p w:rsidR="00E53D2C" w:rsidRDefault="00E53D2C" w:rsidP="00E53D2C">
      <w:pPr>
        <w:ind w:firstLineChars="200" w:firstLine="480"/>
        <w:rPr>
          <w:rFonts w:hint="eastAsia"/>
          <w:sz w:val="24"/>
        </w:rPr>
      </w:pPr>
      <w:r>
        <w:rPr>
          <w:rFonts w:hint="eastAsia"/>
          <w:sz w:val="24"/>
        </w:rPr>
        <w:t>4</w:t>
      </w:r>
      <w:r>
        <w:rPr>
          <w:rFonts w:hint="eastAsia"/>
          <w:sz w:val="24"/>
        </w:rPr>
        <w:t>、学生受自身身心发展阶段的影响，对法律的认识不够全面和深刻，尤其是法律与生活实际的关系认识不够深入。</w:t>
      </w:r>
    </w:p>
    <w:p w:rsidR="00E53D2C" w:rsidRDefault="00E53D2C" w:rsidP="00E53D2C">
      <w:pPr>
        <w:ind w:firstLineChars="200" w:firstLine="480"/>
        <w:rPr>
          <w:rFonts w:hint="eastAsia"/>
          <w:sz w:val="24"/>
        </w:rPr>
      </w:pPr>
      <w:r>
        <w:rPr>
          <w:rFonts w:hint="eastAsia"/>
          <w:sz w:val="24"/>
        </w:rPr>
        <w:t>5</w:t>
      </w:r>
      <w:r>
        <w:rPr>
          <w:rFonts w:hint="eastAsia"/>
          <w:sz w:val="24"/>
        </w:rPr>
        <w:t>、学生生活的社会环境日益扩大化，影响学生学习积极性、主动性的因素增多，尤其是手机、电脑、游戏等现代化信息技术的发展，学生的学校生活内容更加复杂，从而导致学生对法律相关知识缺乏兴趣。</w:t>
      </w:r>
    </w:p>
    <w:p w:rsidR="00E53D2C" w:rsidRDefault="00E53D2C" w:rsidP="00E53D2C">
      <w:pPr>
        <w:rPr>
          <w:rFonts w:hint="eastAsia"/>
          <w:b/>
          <w:bCs/>
          <w:sz w:val="24"/>
        </w:rPr>
      </w:pPr>
      <w:r>
        <w:rPr>
          <w:rFonts w:hint="eastAsia"/>
          <w:b/>
          <w:bCs/>
          <w:sz w:val="24"/>
        </w:rPr>
        <w:t>三、课题研究下一步计划</w:t>
      </w:r>
    </w:p>
    <w:p w:rsidR="00E53D2C" w:rsidRDefault="00E53D2C" w:rsidP="00E53D2C">
      <w:pPr>
        <w:ind w:firstLineChars="200" w:firstLine="480"/>
        <w:rPr>
          <w:rFonts w:hint="eastAsia"/>
          <w:sz w:val="24"/>
        </w:rPr>
      </w:pPr>
      <w:r>
        <w:rPr>
          <w:sz w:val="24"/>
        </w:rPr>
        <w:t>1</w:t>
      </w:r>
      <w:r>
        <w:rPr>
          <w:sz w:val="24"/>
        </w:rPr>
        <w:t>、继续抓好理论学习</w:t>
      </w:r>
      <w:r>
        <w:rPr>
          <w:rFonts w:hint="eastAsia"/>
          <w:sz w:val="24"/>
        </w:rPr>
        <w:t>，</w:t>
      </w:r>
      <w:r>
        <w:rPr>
          <w:sz w:val="24"/>
        </w:rPr>
        <w:t>改变教师的教学观</w:t>
      </w:r>
      <w:r>
        <w:rPr>
          <w:rFonts w:hint="eastAsia"/>
          <w:sz w:val="24"/>
        </w:rPr>
        <w:t>，继续加强课堂教学研究，激发学生学习兴趣，帮助学生树立基本的法律意识。</w:t>
      </w:r>
      <w:r>
        <w:rPr>
          <w:sz w:val="24"/>
        </w:rPr>
        <w:br/>
      </w:r>
      <w:r>
        <w:rPr>
          <w:rFonts w:hint="eastAsia"/>
          <w:sz w:val="24"/>
        </w:rPr>
        <w:t xml:space="preserve">   </w:t>
      </w:r>
      <w:r>
        <w:rPr>
          <w:sz w:val="24"/>
        </w:rPr>
        <w:t>2</w:t>
      </w:r>
      <w:r>
        <w:rPr>
          <w:sz w:val="24"/>
        </w:rPr>
        <w:t>、切实抓好课题研究的管理</w:t>
      </w:r>
      <w:r>
        <w:rPr>
          <w:rFonts w:hint="eastAsia"/>
          <w:sz w:val="24"/>
        </w:rPr>
        <w:t>，</w:t>
      </w:r>
      <w:r>
        <w:rPr>
          <w:sz w:val="24"/>
        </w:rPr>
        <w:t>对课题硏究状况不断进行认真及时的调查诊断。继续深入系统的开展课题硏究</w:t>
      </w:r>
      <w:r>
        <w:rPr>
          <w:rFonts w:hint="eastAsia"/>
          <w:sz w:val="24"/>
        </w:rPr>
        <w:t>将课堂教学与校园法治建设相统一</w:t>
      </w:r>
      <w:r>
        <w:rPr>
          <w:sz w:val="24"/>
        </w:rPr>
        <w:t>。</w:t>
      </w:r>
      <w:r>
        <w:rPr>
          <w:rFonts w:hint="eastAsia"/>
          <w:sz w:val="24"/>
        </w:rPr>
        <w:t>促进课堂教学与学生生活的联系，帮助学生学以致用、不断积累法律知识。</w:t>
      </w:r>
      <w:r>
        <w:rPr>
          <w:sz w:val="24"/>
        </w:rPr>
        <w:br/>
      </w:r>
      <w:r>
        <w:rPr>
          <w:rFonts w:hint="eastAsia"/>
          <w:sz w:val="24"/>
        </w:rPr>
        <w:t xml:space="preserve">   3</w:t>
      </w:r>
      <w:r>
        <w:rPr>
          <w:sz w:val="24"/>
        </w:rPr>
        <w:t>、加强集体备课的力度。</w:t>
      </w:r>
      <w:r>
        <w:rPr>
          <w:rFonts w:hint="eastAsia"/>
          <w:sz w:val="24"/>
        </w:rPr>
        <w:t>继续</w:t>
      </w:r>
      <w:r>
        <w:rPr>
          <w:sz w:val="24"/>
        </w:rPr>
        <w:t>探究课题实施过程中的教学点滴</w:t>
      </w:r>
      <w:r>
        <w:rPr>
          <w:sz w:val="24"/>
        </w:rPr>
        <w:t>,</w:t>
      </w:r>
      <w:r>
        <w:rPr>
          <w:sz w:val="24"/>
        </w:rPr>
        <w:t>解决疑惑</w:t>
      </w:r>
      <w:r>
        <w:rPr>
          <w:sz w:val="24"/>
        </w:rPr>
        <w:t>,</w:t>
      </w:r>
      <w:r>
        <w:rPr>
          <w:sz w:val="24"/>
        </w:rPr>
        <w:t>交流经验。</w:t>
      </w:r>
      <w:r>
        <w:rPr>
          <w:sz w:val="24"/>
        </w:rPr>
        <w:br/>
      </w:r>
      <w:r>
        <w:rPr>
          <w:rFonts w:hint="eastAsia"/>
          <w:sz w:val="24"/>
        </w:rPr>
        <w:t xml:space="preserve">   4</w:t>
      </w:r>
      <w:r>
        <w:rPr>
          <w:sz w:val="24"/>
        </w:rPr>
        <w:t>、加强听课、评课</w:t>
      </w:r>
      <w:r>
        <w:rPr>
          <w:sz w:val="24"/>
        </w:rPr>
        <w:t>,</w:t>
      </w:r>
      <w:r>
        <w:rPr>
          <w:sz w:val="24"/>
        </w:rPr>
        <w:t>研究教学模式。每位参研人员依照课题研究的教学模式</w:t>
      </w:r>
      <w:r>
        <w:rPr>
          <w:sz w:val="24"/>
        </w:rPr>
        <w:t>,</w:t>
      </w:r>
      <w:r>
        <w:rPr>
          <w:sz w:val="24"/>
        </w:rPr>
        <w:t>对每学期每位教师的课题研究课从环节、过程、师生地位角色、学生学习方式、参与达成状态、课堂效果等诸方面进行评课</w:t>
      </w:r>
      <w:r>
        <w:rPr>
          <w:rFonts w:hint="eastAsia"/>
          <w:sz w:val="24"/>
        </w:rPr>
        <w:t>。</w:t>
      </w:r>
    </w:p>
    <w:p w:rsidR="00E53D2C" w:rsidRDefault="00E53D2C" w:rsidP="00E53D2C">
      <w:pPr>
        <w:ind w:firstLineChars="200" w:firstLine="480"/>
        <w:rPr>
          <w:rFonts w:hint="eastAsia"/>
          <w:sz w:val="24"/>
        </w:rPr>
      </w:pPr>
      <w:r>
        <w:rPr>
          <w:rFonts w:hint="eastAsia"/>
          <w:sz w:val="24"/>
        </w:rPr>
        <w:t>5</w:t>
      </w:r>
      <w:r>
        <w:rPr>
          <w:rFonts w:hint="eastAsia"/>
          <w:sz w:val="24"/>
        </w:rPr>
        <w:t>、从学校角度出发，加强与家长、社区、社会组织、政府机关等的协调与合作，为学生共同营造一个健康向上的成长环境。</w:t>
      </w:r>
    </w:p>
    <w:p w:rsidR="00E53D2C" w:rsidRDefault="00E53D2C" w:rsidP="00E53D2C">
      <w:pPr>
        <w:rPr>
          <w:rFonts w:hint="eastAsia"/>
          <w:b/>
          <w:bCs/>
          <w:sz w:val="24"/>
        </w:rPr>
      </w:pPr>
      <w:r>
        <w:rPr>
          <w:rFonts w:hint="eastAsia"/>
          <w:b/>
          <w:bCs/>
          <w:sz w:val="24"/>
        </w:rPr>
        <w:t>四、可预期成果</w:t>
      </w:r>
    </w:p>
    <w:p w:rsidR="00D17A94" w:rsidRPr="003C1251" w:rsidRDefault="00D17A94" w:rsidP="00D17A94">
      <w:pPr>
        <w:pStyle w:val="a3"/>
        <w:wordWrap w:val="0"/>
        <w:spacing w:before="0" w:beforeAutospacing="0" w:after="0" w:afterAutospacing="0" w:line="360" w:lineRule="atLeast"/>
        <w:ind w:firstLine="360"/>
        <w:rPr>
          <w:color w:val="000000"/>
        </w:rPr>
      </w:pPr>
      <w:r w:rsidRPr="00D17A94">
        <w:rPr>
          <w:rFonts w:hint="eastAsia"/>
          <w:b/>
          <w:color w:val="000000"/>
        </w:rPr>
        <w:t>1</w:t>
      </w:r>
      <w:r w:rsidRPr="003C1251">
        <w:rPr>
          <w:color w:val="000000"/>
        </w:rPr>
        <w:t>.课题研究的成果</w:t>
      </w:r>
    </w:p>
    <w:p w:rsidR="00D17A94" w:rsidRPr="003C1251" w:rsidRDefault="00D17A94" w:rsidP="00D17A94">
      <w:pPr>
        <w:pStyle w:val="a3"/>
        <w:wordWrap w:val="0"/>
        <w:spacing w:before="0" w:beforeAutospacing="0" w:after="0" w:afterAutospacing="0" w:line="360" w:lineRule="atLeast"/>
        <w:ind w:firstLine="360"/>
        <w:rPr>
          <w:color w:val="000000"/>
        </w:rPr>
      </w:pPr>
      <w:r w:rsidRPr="003C1251">
        <w:rPr>
          <w:color w:val="000000"/>
        </w:rPr>
        <w:t>探索英语语法教学有效性是时代对英语教学的呼唤。我们一方面在英语教育教学活动中坚持</w:t>
      </w:r>
      <w:r>
        <w:rPr>
          <w:color w:val="000000"/>
        </w:rPr>
        <w:t>目标性原则、渗透性原则、协同性原则，增强了其在交际中学会掌握</w:t>
      </w:r>
      <w:r>
        <w:rPr>
          <w:rFonts w:hint="eastAsia"/>
          <w:color w:val="000000"/>
        </w:rPr>
        <w:t>阅读</w:t>
      </w:r>
      <w:r w:rsidRPr="003C1251">
        <w:rPr>
          <w:color w:val="000000"/>
        </w:rPr>
        <w:t>的意识；另一方面，尽</w:t>
      </w:r>
      <w:r>
        <w:rPr>
          <w:color w:val="000000"/>
        </w:rPr>
        <w:t>可能避免了在英语教育教学活动过程中教师在有意无意中制造学生的</w:t>
      </w:r>
      <w:r>
        <w:rPr>
          <w:rFonts w:hint="eastAsia"/>
          <w:color w:val="000000"/>
        </w:rPr>
        <w:t>阅读</w:t>
      </w:r>
      <w:r w:rsidRPr="003C1251">
        <w:rPr>
          <w:color w:val="000000"/>
        </w:rPr>
        <w:t>学习</w:t>
      </w:r>
      <w:r>
        <w:rPr>
          <w:color w:val="000000"/>
        </w:rPr>
        <w:t>的心理障碍或者引发学生的心理疾患的言行发生。一年多来，取得了</w:t>
      </w:r>
      <w:r>
        <w:rPr>
          <w:rFonts w:hint="eastAsia"/>
          <w:color w:val="000000"/>
        </w:rPr>
        <w:t>阅读</w:t>
      </w:r>
      <w:r w:rsidRPr="003C1251">
        <w:rPr>
          <w:color w:val="000000"/>
        </w:rPr>
        <w:t>课堂教学实效性的提高，学生英语得以提高的双丰收。</w:t>
      </w:r>
      <w:bookmarkStart w:id="0" w:name="_GoBack"/>
      <w:bookmarkEnd w:id="0"/>
    </w:p>
    <w:p w:rsidR="00D17A94" w:rsidRPr="003C1251" w:rsidRDefault="00D17A94" w:rsidP="00D17A94">
      <w:pPr>
        <w:pStyle w:val="a3"/>
        <w:wordWrap w:val="0"/>
        <w:spacing w:before="0" w:beforeAutospacing="0" w:after="0" w:afterAutospacing="0" w:line="444" w:lineRule="atLeast"/>
        <w:ind w:firstLine="360"/>
        <w:rPr>
          <w:rFonts w:ascii="Simsun" w:hAnsi="Simsun"/>
          <w:color w:val="000000"/>
          <w:szCs w:val="27"/>
        </w:rPr>
      </w:pPr>
      <w:r w:rsidRPr="00D17A94">
        <w:rPr>
          <w:rFonts w:ascii="Simsun" w:hAnsi="Simsun" w:hint="eastAsia"/>
          <w:b/>
          <w:color w:val="000000"/>
          <w:szCs w:val="27"/>
        </w:rPr>
        <w:t>2</w:t>
      </w:r>
      <w:r>
        <w:rPr>
          <w:rFonts w:ascii="Simsun" w:hAnsi="Simsun" w:hint="eastAsia"/>
          <w:color w:val="000000"/>
          <w:szCs w:val="27"/>
        </w:rPr>
        <w:t>．</w:t>
      </w:r>
      <w:r w:rsidRPr="003C1251">
        <w:rPr>
          <w:rFonts w:ascii="Simsun" w:hAnsi="Simsun"/>
          <w:color w:val="000000"/>
          <w:szCs w:val="27"/>
        </w:rPr>
        <w:t>课题研究中还需要解决的问题或课题研究的反思</w:t>
      </w:r>
    </w:p>
    <w:p w:rsidR="00D17A94" w:rsidRPr="003C1251" w:rsidRDefault="00D17A94" w:rsidP="00D17A94">
      <w:pPr>
        <w:pStyle w:val="a3"/>
        <w:wordWrap w:val="0"/>
        <w:spacing w:before="0" w:beforeAutospacing="0" w:after="0" w:afterAutospacing="0" w:line="444" w:lineRule="atLeast"/>
        <w:ind w:firstLine="360"/>
        <w:rPr>
          <w:rFonts w:ascii="Simsun" w:hAnsi="Simsun"/>
          <w:color w:val="000000"/>
          <w:szCs w:val="27"/>
        </w:rPr>
      </w:pPr>
      <w:r w:rsidRPr="003C1251">
        <w:rPr>
          <w:rFonts w:ascii="Simsun" w:hAnsi="Simsun"/>
          <w:color w:val="000000"/>
          <w:szCs w:val="27"/>
        </w:rPr>
        <w:lastRenderedPageBreak/>
        <w:t>1</w:t>
      </w:r>
      <w:r w:rsidRPr="003C1251">
        <w:rPr>
          <w:rFonts w:ascii="Simsun" w:hAnsi="Simsun"/>
          <w:color w:val="000000"/>
          <w:szCs w:val="27"/>
        </w:rPr>
        <w:t>、由于学生个人、家庭以及学校、教师等多种因素的影响，造成了部分学生的通过我们英语实效性探索其英语学习呈良性循环状态，成绩优秀，充满自信，</w:t>
      </w:r>
      <w:r>
        <w:rPr>
          <w:rFonts w:ascii="Simsun" w:hAnsi="Simsun"/>
          <w:color w:val="000000"/>
          <w:szCs w:val="27"/>
        </w:rPr>
        <w:t>认识到了英语</w:t>
      </w:r>
      <w:r>
        <w:rPr>
          <w:rFonts w:ascii="Simsun" w:hAnsi="Simsun" w:hint="eastAsia"/>
          <w:color w:val="000000"/>
          <w:szCs w:val="27"/>
        </w:rPr>
        <w:t>阅读</w:t>
      </w:r>
      <w:r w:rsidRPr="003C1251">
        <w:rPr>
          <w:rFonts w:ascii="Simsun" w:hAnsi="Simsun"/>
          <w:color w:val="000000"/>
          <w:szCs w:val="27"/>
        </w:rPr>
        <w:t>实效教学在学生英语学习中的重要性。而部分学生则处于学习的困境中，单词量、学习动力等的缺少、学习方法即习惯的缺陷以及缺少必要的或良好英语学习的环境，不仅学生而且部分参加实验的老师由于不达标的成绩使他们产生了更大的心理压力和自卑感，导致了我们的实验老师及学生在英语</w:t>
      </w:r>
      <w:r w:rsidRPr="003C1251">
        <w:rPr>
          <w:rFonts w:ascii="Simsun" w:hAnsi="Simsun"/>
          <w:color w:val="000000"/>
          <w:szCs w:val="27"/>
        </w:rPr>
        <w:t>“</w:t>
      </w:r>
      <w:r>
        <w:rPr>
          <w:rFonts w:ascii="Simsun" w:hAnsi="Simsun" w:hint="eastAsia"/>
          <w:color w:val="000000"/>
          <w:szCs w:val="27"/>
        </w:rPr>
        <w:t>阅读</w:t>
      </w:r>
      <w:r w:rsidRPr="003C1251">
        <w:rPr>
          <w:rFonts w:ascii="Simsun" w:hAnsi="Simsun"/>
          <w:color w:val="000000"/>
          <w:szCs w:val="27"/>
        </w:rPr>
        <w:t>教学</w:t>
      </w:r>
      <w:r w:rsidRPr="003C1251">
        <w:rPr>
          <w:rFonts w:ascii="Simsun" w:hAnsi="Simsun"/>
          <w:color w:val="000000"/>
          <w:szCs w:val="27"/>
        </w:rPr>
        <w:t>”</w:t>
      </w:r>
      <w:r w:rsidRPr="003C1251">
        <w:rPr>
          <w:rFonts w:ascii="Simsun" w:hAnsi="Simsun"/>
          <w:color w:val="000000"/>
          <w:szCs w:val="27"/>
        </w:rPr>
        <w:t>及</w:t>
      </w:r>
      <w:r w:rsidRPr="003C1251">
        <w:rPr>
          <w:rFonts w:ascii="Simsun" w:hAnsi="Simsun"/>
          <w:color w:val="000000"/>
          <w:szCs w:val="27"/>
        </w:rPr>
        <w:t>“</w:t>
      </w:r>
      <w:r w:rsidRPr="003C1251">
        <w:rPr>
          <w:rFonts w:ascii="Simsun" w:hAnsi="Simsun"/>
          <w:color w:val="000000"/>
          <w:szCs w:val="27"/>
        </w:rPr>
        <w:t>英语学习</w:t>
      </w:r>
      <w:r w:rsidRPr="003C1251">
        <w:rPr>
          <w:rFonts w:ascii="Simsun" w:hAnsi="Simsun"/>
          <w:color w:val="000000"/>
          <w:szCs w:val="27"/>
        </w:rPr>
        <w:t>”</w:t>
      </w:r>
      <w:r w:rsidRPr="003C1251">
        <w:rPr>
          <w:rFonts w:ascii="Simsun" w:hAnsi="Simsun"/>
          <w:color w:val="000000"/>
          <w:szCs w:val="27"/>
        </w:rPr>
        <w:t>中两极分化的现象。学习呈恶性循环状态。因此，对学习策略的指导放到课堂中来，可以使同学们明确学习的目标，掌握学习的方法。减少盲目性。而且，同学们在良好的情境中可以对策略和学习内容都有良好的把握。</w:t>
      </w:r>
    </w:p>
    <w:p w:rsidR="00D17A94" w:rsidRPr="003C1251" w:rsidRDefault="00D17A94" w:rsidP="00D17A94">
      <w:pPr>
        <w:pStyle w:val="a3"/>
        <w:wordWrap w:val="0"/>
        <w:spacing w:before="0" w:beforeAutospacing="0" w:after="0" w:afterAutospacing="0" w:line="444" w:lineRule="atLeast"/>
        <w:ind w:firstLine="360"/>
        <w:rPr>
          <w:rFonts w:ascii="Simsun" w:hAnsi="Simsun"/>
          <w:color w:val="000000"/>
          <w:szCs w:val="27"/>
        </w:rPr>
      </w:pPr>
      <w:r w:rsidRPr="003C1251">
        <w:rPr>
          <w:rFonts w:ascii="Simsun" w:hAnsi="Simsun"/>
          <w:color w:val="000000"/>
          <w:szCs w:val="27"/>
        </w:rPr>
        <w:t>2</w:t>
      </w:r>
      <w:r w:rsidRPr="003C1251">
        <w:rPr>
          <w:rFonts w:ascii="Simsun" w:hAnsi="Simsun"/>
          <w:color w:val="000000"/>
          <w:szCs w:val="27"/>
        </w:rPr>
        <w:t>、某些教师对于英语教学的特点、方法和要求不甚了解，不能提供正确的指导和帮助。有的单纯用考试成绩衡量评价学生</w:t>
      </w:r>
      <w:r>
        <w:rPr>
          <w:rFonts w:ascii="Simsun" w:hAnsi="Simsun"/>
          <w:color w:val="000000"/>
          <w:szCs w:val="27"/>
        </w:rPr>
        <w:t>的英语成绩，因而忽视了实验的初衷，在实验课堂教学模式与传统的</w:t>
      </w:r>
      <w:r>
        <w:rPr>
          <w:rFonts w:ascii="Simsun" w:hAnsi="Simsun" w:hint="eastAsia"/>
          <w:color w:val="000000"/>
          <w:szCs w:val="27"/>
        </w:rPr>
        <w:t>阅读</w:t>
      </w:r>
      <w:r w:rsidRPr="003C1251">
        <w:rPr>
          <w:rFonts w:ascii="Simsun" w:hAnsi="Simsun"/>
          <w:color w:val="000000"/>
          <w:szCs w:val="27"/>
        </w:rPr>
        <w:t>教学模式之间找不到相应的平衡点。因此，我们将会端正自己的地位，坚持课堂中的双主体原则，使这堂课取得了良好的效果。教师在教学中是引导者、合作者、组织</w:t>
      </w:r>
      <w:r>
        <w:rPr>
          <w:rFonts w:ascii="Simsun" w:hAnsi="Simsun"/>
          <w:color w:val="000000"/>
          <w:szCs w:val="27"/>
        </w:rPr>
        <w:t>者。让学生自由地说，发现问题时再与老师和同学们合作解决。教授</w:t>
      </w:r>
      <w:r>
        <w:rPr>
          <w:rFonts w:ascii="Simsun" w:hAnsi="Simsun" w:hint="eastAsia"/>
          <w:color w:val="000000"/>
          <w:szCs w:val="27"/>
        </w:rPr>
        <w:t>阅读</w:t>
      </w:r>
      <w:r w:rsidRPr="003C1251">
        <w:rPr>
          <w:rFonts w:ascii="Simsun" w:hAnsi="Simsun"/>
          <w:color w:val="000000"/>
          <w:szCs w:val="27"/>
        </w:rPr>
        <w:t>的过程中我们将很多时间是还给学生总结，练习或讨论。在上课的过程中，我将会争取良好地利用每一分一秒，让学生去训练，去感受。同学们也的确在自由的课堂中完善了自己的知识体系，增长了学习技能。</w:t>
      </w:r>
    </w:p>
    <w:p w:rsidR="00D17A94" w:rsidRPr="003C1251" w:rsidRDefault="00D17A94" w:rsidP="00D17A94">
      <w:pPr>
        <w:pStyle w:val="a3"/>
        <w:wordWrap w:val="0"/>
        <w:spacing w:before="0" w:beforeAutospacing="0" w:after="0" w:afterAutospacing="0" w:line="444" w:lineRule="atLeast"/>
        <w:ind w:firstLine="360"/>
        <w:rPr>
          <w:rFonts w:ascii="Simsun" w:hAnsi="Simsun"/>
          <w:color w:val="000000"/>
          <w:szCs w:val="27"/>
        </w:rPr>
      </w:pPr>
      <w:r w:rsidRPr="003C1251">
        <w:rPr>
          <w:rFonts w:ascii="Simsun" w:hAnsi="Simsun"/>
          <w:color w:val="000000"/>
          <w:szCs w:val="27"/>
        </w:rPr>
        <w:t>3</w:t>
      </w:r>
      <w:r w:rsidRPr="003C1251">
        <w:rPr>
          <w:rFonts w:ascii="Simsun" w:hAnsi="Simsun"/>
          <w:color w:val="000000"/>
          <w:szCs w:val="27"/>
        </w:rPr>
        <w:t>、部分教师仍坚持着传统的教育观念和教学方法，惟恐不满堂灌学生就学不会。他们认为掰开了、揉碎了讲是对学生负责任，任何细微的地方都不能疏漏，否则就没有完成教学任务，学生会因此受到极大的损失。我们的老师嘴上说着</w:t>
      </w:r>
      <w:r w:rsidRPr="003C1251">
        <w:rPr>
          <w:rFonts w:ascii="Simsun" w:hAnsi="Simsun"/>
          <w:color w:val="000000"/>
          <w:szCs w:val="27"/>
        </w:rPr>
        <w:t>“</w:t>
      </w:r>
      <w:r w:rsidRPr="003C1251">
        <w:rPr>
          <w:rFonts w:ascii="Simsun" w:hAnsi="Simsun"/>
          <w:color w:val="000000"/>
          <w:szCs w:val="27"/>
        </w:rPr>
        <w:t>新课标</w:t>
      </w:r>
      <w:r w:rsidRPr="003C1251">
        <w:rPr>
          <w:rFonts w:ascii="Simsun" w:hAnsi="Simsun"/>
          <w:color w:val="000000"/>
          <w:szCs w:val="27"/>
        </w:rPr>
        <w:t>”</w:t>
      </w:r>
      <w:r w:rsidRPr="003C1251">
        <w:rPr>
          <w:rFonts w:ascii="Simsun" w:hAnsi="Simsun"/>
          <w:color w:val="000000"/>
          <w:szCs w:val="27"/>
        </w:rPr>
        <w:t>，实际上却摆不脱了已经习惯了的</w:t>
      </w:r>
      <w:r w:rsidRPr="003C1251">
        <w:rPr>
          <w:rFonts w:ascii="Simsun" w:hAnsi="Simsun"/>
          <w:color w:val="000000"/>
          <w:szCs w:val="27"/>
        </w:rPr>
        <w:t>“</w:t>
      </w:r>
      <w:r w:rsidRPr="003C1251">
        <w:rPr>
          <w:rFonts w:ascii="Simsun" w:hAnsi="Simsun"/>
          <w:color w:val="000000"/>
          <w:szCs w:val="27"/>
        </w:rPr>
        <w:t>满堂灌</w:t>
      </w:r>
      <w:r w:rsidRPr="003C1251">
        <w:rPr>
          <w:rFonts w:ascii="Simsun" w:hAnsi="Simsun"/>
          <w:color w:val="000000"/>
          <w:szCs w:val="27"/>
        </w:rPr>
        <w:t>”</w:t>
      </w:r>
      <w:r w:rsidRPr="003C1251">
        <w:rPr>
          <w:rFonts w:ascii="Simsun" w:hAnsi="Simsun"/>
          <w:color w:val="000000"/>
          <w:szCs w:val="27"/>
        </w:rPr>
        <w:t>、或</w:t>
      </w:r>
      <w:r w:rsidRPr="003C1251">
        <w:rPr>
          <w:rFonts w:ascii="Simsun" w:hAnsi="Simsun"/>
          <w:color w:val="000000"/>
          <w:szCs w:val="27"/>
        </w:rPr>
        <w:t>“</w:t>
      </w:r>
      <w:r w:rsidRPr="003C1251">
        <w:rPr>
          <w:rFonts w:ascii="Simsun" w:hAnsi="Simsun"/>
          <w:color w:val="000000"/>
          <w:szCs w:val="27"/>
        </w:rPr>
        <w:t>讲得越多越细对学生越有利，也是对学生的最大负责</w:t>
      </w:r>
      <w:r w:rsidRPr="003C1251">
        <w:rPr>
          <w:rFonts w:ascii="Simsun" w:hAnsi="Simsun"/>
          <w:color w:val="000000"/>
          <w:szCs w:val="27"/>
        </w:rPr>
        <w:t>”</w:t>
      </w:r>
      <w:r w:rsidRPr="003C1251">
        <w:rPr>
          <w:rFonts w:ascii="Simsun" w:hAnsi="Simsun"/>
          <w:color w:val="000000"/>
          <w:szCs w:val="27"/>
        </w:rPr>
        <w:t>的传统教学方式。</w:t>
      </w:r>
    </w:p>
    <w:p w:rsidR="00D17A94" w:rsidRPr="003C1251" w:rsidRDefault="00D17A94" w:rsidP="00D17A94">
      <w:pPr>
        <w:pStyle w:val="a3"/>
        <w:wordWrap w:val="0"/>
        <w:spacing w:before="0" w:beforeAutospacing="0" w:after="0" w:afterAutospacing="0" w:line="444" w:lineRule="atLeast"/>
        <w:ind w:firstLine="360"/>
        <w:rPr>
          <w:rFonts w:ascii="Simsun" w:hAnsi="Simsun"/>
          <w:color w:val="000000"/>
          <w:szCs w:val="27"/>
        </w:rPr>
      </w:pPr>
      <w:r w:rsidRPr="003C1251">
        <w:rPr>
          <w:rFonts w:ascii="Simsun" w:hAnsi="Simsun"/>
          <w:color w:val="000000"/>
          <w:szCs w:val="27"/>
        </w:rPr>
        <w:t>加强理论学习，吸取先进的科研成果，将教材与课标精神加以紧密的糅合，充分利用有利的教育资源，真正以教师是</w:t>
      </w:r>
      <w:r w:rsidRPr="003C1251">
        <w:rPr>
          <w:rFonts w:ascii="Simsun" w:hAnsi="Simsun"/>
          <w:color w:val="000000"/>
          <w:szCs w:val="27"/>
        </w:rPr>
        <w:t>“</w:t>
      </w:r>
      <w:r w:rsidRPr="003C1251">
        <w:rPr>
          <w:rFonts w:ascii="Simsun" w:hAnsi="Simsun"/>
          <w:color w:val="000000"/>
          <w:szCs w:val="27"/>
        </w:rPr>
        <w:t>释疑</w:t>
      </w:r>
      <w:r w:rsidRPr="003C1251">
        <w:rPr>
          <w:rFonts w:ascii="Simsun" w:hAnsi="Simsun"/>
          <w:color w:val="000000"/>
          <w:szCs w:val="27"/>
        </w:rPr>
        <w:t>”’</w:t>
      </w:r>
      <w:r w:rsidRPr="003C1251">
        <w:rPr>
          <w:rFonts w:ascii="Simsun" w:hAnsi="Simsun"/>
          <w:color w:val="000000"/>
          <w:szCs w:val="27"/>
        </w:rPr>
        <w:t>、</w:t>
      </w:r>
      <w:r w:rsidRPr="003C1251">
        <w:rPr>
          <w:rFonts w:ascii="Simsun" w:hAnsi="Simsun"/>
          <w:color w:val="000000"/>
          <w:szCs w:val="27"/>
        </w:rPr>
        <w:t>“</w:t>
      </w:r>
      <w:r w:rsidRPr="003C1251">
        <w:rPr>
          <w:rFonts w:ascii="Simsun" w:hAnsi="Simsun"/>
          <w:color w:val="000000"/>
          <w:szCs w:val="27"/>
        </w:rPr>
        <w:t>解惑</w:t>
      </w:r>
      <w:r w:rsidRPr="003C1251">
        <w:rPr>
          <w:rFonts w:ascii="Simsun" w:hAnsi="Simsun"/>
          <w:color w:val="000000"/>
          <w:szCs w:val="27"/>
        </w:rPr>
        <w:t>”</w:t>
      </w:r>
      <w:r w:rsidRPr="003C1251">
        <w:rPr>
          <w:rFonts w:ascii="Simsun" w:hAnsi="Simsun"/>
          <w:color w:val="000000"/>
          <w:szCs w:val="27"/>
        </w:rPr>
        <w:t>、</w:t>
      </w:r>
      <w:r w:rsidRPr="003C1251">
        <w:rPr>
          <w:rFonts w:ascii="Simsun" w:hAnsi="Simsun"/>
          <w:color w:val="000000"/>
          <w:szCs w:val="27"/>
        </w:rPr>
        <w:t>“</w:t>
      </w:r>
      <w:r w:rsidRPr="003C1251">
        <w:rPr>
          <w:rFonts w:ascii="Simsun" w:hAnsi="Simsun"/>
          <w:color w:val="000000"/>
          <w:szCs w:val="27"/>
        </w:rPr>
        <w:t>传道</w:t>
      </w:r>
      <w:r w:rsidRPr="003C1251">
        <w:rPr>
          <w:rFonts w:ascii="Simsun" w:hAnsi="Simsun"/>
          <w:color w:val="000000"/>
          <w:szCs w:val="27"/>
        </w:rPr>
        <w:t>”</w:t>
      </w:r>
      <w:r w:rsidRPr="003C1251">
        <w:rPr>
          <w:rFonts w:ascii="Simsun" w:hAnsi="Simsun"/>
          <w:color w:val="000000"/>
          <w:szCs w:val="27"/>
        </w:rPr>
        <w:t>及</w:t>
      </w:r>
      <w:r w:rsidRPr="003C1251">
        <w:rPr>
          <w:rFonts w:ascii="Simsun" w:hAnsi="Simsun"/>
          <w:color w:val="000000"/>
          <w:szCs w:val="27"/>
        </w:rPr>
        <w:t>“</w:t>
      </w:r>
      <w:r w:rsidRPr="003C1251">
        <w:rPr>
          <w:rFonts w:ascii="Simsun" w:hAnsi="Simsun"/>
          <w:color w:val="000000"/>
          <w:szCs w:val="27"/>
        </w:rPr>
        <w:t>合作者</w:t>
      </w:r>
      <w:r w:rsidRPr="003C1251">
        <w:rPr>
          <w:rFonts w:ascii="Simsun" w:hAnsi="Simsun"/>
          <w:color w:val="000000"/>
          <w:szCs w:val="27"/>
        </w:rPr>
        <w:t>”</w:t>
      </w:r>
      <w:r w:rsidRPr="003C1251">
        <w:rPr>
          <w:rFonts w:ascii="Simsun" w:hAnsi="Simsun"/>
          <w:color w:val="000000"/>
          <w:szCs w:val="27"/>
        </w:rPr>
        <w:t>的身份参与课堂教学。</w:t>
      </w:r>
    </w:p>
    <w:p w:rsidR="00D17A94" w:rsidRPr="003C1251" w:rsidRDefault="00D17A94" w:rsidP="00D17A94">
      <w:pPr>
        <w:pStyle w:val="a3"/>
        <w:wordWrap w:val="0"/>
        <w:spacing w:before="0" w:beforeAutospacing="0" w:after="0" w:afterAutospacing="0" w:line="444" w:lineRule="atLeast"/>
        <w:ind w:firstLine="360"/>
        <w:rPr>
          <w:rFonts w:ascii="Simsun" w:hAnsi="Simsun"/>
          <w:color w:val="000000"/>
          <w:szCs w:val="27"/>
        </w:rPr>
      </w:pPr>
      <w:r w:rsidRPr="003C1251">
        <w:rPr>
          <w:rFonts w:ascii="Simsun" w:hAnsi="Simsun"/>
          <w:color w:val="000000"/>
          <w:szCs w:val="27"/>
        </w:rPr>
        <w:t>因此，面对课堂容量大，我们必须在课堂控制上必须花费工夫，让每一个学生都动起来。我争取让班级里没有死角，在活动和游戏过程中，我这一因素我们应多加考虑，争取做到，全员参与，和谐共进的教学目的，真正使课堂那短暂的时间展示他无穷的魅力。</w:t>
      </w:r>
    </w:p>
    <w:p w:rsidR="00D17A94" w:rsidRPr="003C1251" w:rsidRDefault="00D17A94" w:rsidP="00D17A94">
      <w:pPr>
        <w:pStyle w:val="a3"/>
        <w:wordWrap w:val="0"/>
        <w:spacing w:before="0" w:beforeAutospacing="0" w:after="0" w:afterAutospacing="0" w:line="444" w:lineRule="atLeast"/>
        <w:ind w:firstLine="360"/>
        <w:rPr>
          <w:rFonts w:ascii="Simsun" w:hAnsi="Simsun"/>
          <w:color w:val="000000"/>
          <w:szCs w:val="27"/>
        </w:rPr>
      </w:pPr>
      <w:r w:rsidRPr="003C1251">
        <w:rPr>
          <w:rFonts w:ascii="Simsun" w:hAnsi="Simsun"/>
          <w:color w:val="000000"/>
          <w:szCs w:val="27"/>
        </w:rPr>
        <w:lastRenderedPageBreak/>
        <w:t>综上所述，我们必须认真总结反思，迅速转变观念，改变教学的方法、策略，思想达到与时俱进，开创英语教育教学的新局面，从而适应时代和社会的要求。</w:t>
      </w:r>
    </w:p>
    <w:p w:rsidR="00D17A94" w:rsidRPr="003C1251" w:rsidRDefault="00D17A94" w:rsidP="00D17A94">
      <w:pPr>
        <w:rPr>
          <w:sz w:val="24"/>
        </w:rPr>
      </w:pPr>
    </w:p>
    <w:p w:rsidR="00E53D2C" w:rsidRDefault="00E53D2C" w:rsidP="00E53D2C">
      <w:pPr>
        <w:rPr>
          <w:rFonts w:hint="eastAsia"/>
          <w:sz w:val="24"/>
        </w:rPr>
      </w:pPr>
    </w:p>
    <w:p w:rsidR="00E53D2C" w:rsidRDefault="00E53D2C" w:rsidP="00E53D2C">
      <w:pPr>
        <w:rPr>
          <w:rFonts w:hint="eastAsia"/>
          <w:sz w:val="24"/>
        </w:rPr>
      </w:pPr>
    </w:p>
    <w:p w:rsidR="00E53D2C" w:rsidRDefault="00E53D2C" w:rsidP="00E53D2C">
      <w:pPr>
        <w:rPr>
          <w:rFonts w:hint="eastAsia"/>
          <w:sz w:val="24"/>
        </w:rPr>
      </w:pPr>
    </w:p>
    <w:p w:rsidR="00E53D2C" w:rsidRDefault="00E53D2C" w:rsidP="00E53D2C">
      <w:pPr>
        <w:rPr>
          <w:rFonts w:hint="eastAsia"/>
          <w:sz w:val="24"/>
        </w:rPr>
      </w:pPr>
    </w:p>
    <w:p w:rsidR="00E53D2C" w:rsidRDefault="00E53D2C" w:rsidP="00E53D2C">
      <w:pPr>
        <w:rPr>
          <w:rFonts w:hint="eastAsia"/>
          <w:sz w:val="24"/>
        </w:rPr>
      </w:pPr>
    </w:p>
    <w:p w:rsidR="00E53D2C" w:rsidRDefault="00E53D2C" w:rsidP="00E53D2C">
      <w:pPr>
        <w:rPr>
          <w:rFonts w:hint="eastAsia"/>
          <w:sz w:val="24"/>
        </w:rPr>
      </w:pPr>
    </w:p>
    <w:p w:rsidR="00E53D2C" w:rsidRDefault="00E53D2C" w:rsidP="00E53D2C">
      <w:pPr>
        <w:rPr>
          <w:rFonts w:hint="eastAsia"/>
          <w:sz w:val="24"/>
        </w:rPr>
      </w:pPr>
    </w:p>
    <w:p w:rsidR="00E53D2C" w:rsidRDefault="00E53D2C" w:rsidP="00E53D2C">
      <w:pPr>
        <w:rPr>
          <w:rFonts w:hint="eastAsia"/>
          <w:sz w:val="24"/>
        </w:rPr>
      </w:pPr>
    </w:p>
    <w:p w:rsidR="00E53D2C" w:rsidRDefault="00E53D2C" w:rsidP="00E53D2C">
      <w:pPr>
        <w:rPr>
          <w:rFonts w:hint="eastAsia"/>
          <w:sz w:val="24"/>
        </w:rPr>
      </w:pPr>
    </w:p>
    <w:p w:rsidR="00E53D2C" w:rsidRDefault="00E53D2C" w:rsidP="00E53D2C">
      <w:pPr>
        <w:rPr>
          <w:rFonts w:hint="eastAsia"/>
          <w:sz w:val="24"/>
        </w:rPr>
      </w:pPr>
    </w:p>
    <w:p w:rsidR="00E53D2C" w:rsidRDefault="00E53D2C" w:rsidP="00E53D2C">
      <w:pPr>
        <w:rPr>
          <w:rFonts w:hint="eastAsia"/>
          <w:sz w:val="24"/>
        </w:rPr>
      </w:pPr>
    </w:p>
    <w:p w:rsidR="00E53D2C" w:rsidRDefault="00E53D2C" w:rsidP="00E53D2C">
      <w:pPr>
        <w:rPr>
          <w:rFonts w:hint="eastAsia"/>
          <w:sz w:val="24"/>
        </w:rPr>
      </w:pPr>
    </w:p>
    <w:p w:rsidR="00E53D2C" w:rsidRDefault="00E53D2C" w:rsidP="00E53D2C">
      <w:pPr>
        <w:rPr>
          <w:rFonts w:hint="eastAsia"/>
          <w:sz w:val="24"/>
        </w:rPr>
      </w:pPr>
    </w:p>
    <w:p w:rsidR="00E53D2C" w:rsidRDefault="00E53D2C" w:rsidP="00E53D2C">
      <w:pPr>
        <w:rPr>
          <w:rFonts w:hint="eastAsia"/>
          <w:sz w:val="24"/>
        </w:rPr>
      </w:pPr>
    </w:p>
    <w:p w:rsidR="00E53D2C" w:rsidRDefault="00E53D2C" w:rsidP="00E53D2C">
      <w:pPr>
        <w:rPr>
          <w:rFonts w:hint="eastAsia"/>
          <w:sz w:val="24"/>
        </w:rPr>
      </w:pPr>
    </w:p>
    <w:p w:rsidR="00E53D2C" w:rsidRDefault="00E53D2C" w:rsidP="00E53D2C">
      <w:pPr>
        <w:rPr>
          <w:rFonts w:hint="eastAsia"/>
          <w:sz w:val="24"/>
        </w:rPr>
      </w:pPr>
    </w:p>
    <w:p w:rsidR="00E53D2C" w:rsidRDefault="00E53D2C" w:rsidP="00E53D2C">
      <w:pPr>
        <w:rPr>
          <w:rFonts w:hint="eastAsia"/>
          <w:sz w:val="24"/>
        </w:rPr>
      </w:pPr>
    </w:p>
    <w:p w:rsidR="00E53D2C" w:rsidRDefault="00E53D2C" w:rsidP="00E53D2C">
      <w:pPr>
        <w:rPr>
          <w:rFonts w:hint="eastAsia"/>
          <w:sz w:val="24"/>
        </w:rPr>
      </w:pPr>
    </w:p>
    <w:p w:rsidR="00E53D2C" w:rsidRDefault="00E53D2C" w:rsidP="00E53D2C">
      <w:pPr>
        <w:rPr>
          <w:rFonts w:hint="eastAsia"/>
          <w:sz w:val="24"/>
        </w:rPr>
      </w:pPr>
    </w:p>
    <w:p w:rsidR="00E53D2C" w:rsidRDefault="00E53D2C" w:rsidP="00E53D2C">
      <w:pPr>
        <w:rPr>
          <w:rFonts w:hint="eastAsia"/>
          <w:sz w:val="24"/>
        </w:rPr>
      </w:pPr>
    </w:p>
    <w:p w:rsidR="00E53D2C" w:rsidRDefault="00E53D2C" w:rsidP="00E53D2C">
      <w:pPr>
        <w:rPr>
          <w:rFonts w:hint="eastAsia"/>
          <w:sz w:val="24"/>
        </w:rPr>
      </w:pPr>
    </w:p>
    <w:p w:rsidR="00E53D2C" w:rsidRDefault="00E53D2C" w:rsidP="00E53D2C">
      <w:pPr>
        <w:rPr>
          <w:rFonts w:hint="eastAsia"/>
          <w:sz w:val="24"/>
        </w:rPr>
      </w:pPr>
    </w:p>
    <w:p w:rsidR="00E53D2C" w:rsidRDefault="00E53D2C" w:rsidP="00E53D2C">
      <w:pPr>
        <w:rPr>
          <w:rFonts w:hint="eastAsia"/>
          <w:sz w:val="24"/>
        </w:rPr>
      </w:pPr>
    </w:p>
    <w:p w:rsidR="00E53D2C" w:rsidRDefault="00E53D2C" w:rsidP="00E53D2C">
      <w:pPr>
        <w:rPr>
          <w:rFonts w:hint="eastAsia"/>
          <w:sz w:val="24"/>
        </w:rPr>
      </w:pPr>
    </w:p>
    <w:p w:rsidR="00E53D2C" w:rsidRDefault="00E53D2C" w:rsidP="00E53D2C">
      <w:pPr>
        <w:rPr>
          <w:rFonts w:hint="eastAsia"/>
          <w:sz w:val="24"/>
        </w:rPr>
      </w:pPr>
    </w:p>
    <w:p w:rsidR="00E53D2C" w:rsidRDefault="00E53D2C" w:rsidP="00E53D2C">
      <w:pPr>
        <w:rPr>
          <w:rFonts w:hint="eastAsia"/>
          <w:sz w:val="24"/>
        </w:rPr>
      </w:pPr>
    </w:p>
    <w:p w:rsidR="00E53D2C" w:rsidRDefault="00E53D2C" w:rsidP="00E53D2C">
      <w:pPr>
        <w:rPr>
          <w:rFonts w:hint="eastAsia"/>
          <w:sz w:val="24"/>
        </w:rPr>
      </w:pPr>
    </w:p>
    <w:p w:rsidR="00E53D2C" w:rsidRDefault="00E53D2C" w:rsidP="00E53D2C">
      <w:pPr>
        <w:rPr>
          <w:rFonts w:hint="eastAsia"/>
          <w:sz w:val="24"/>
        </w:rPr>
      </w:pPr>
    </w:p>
    <w:p w:rsidR="00E53D2C" w:rsidRDefault="00E53D2C" w:rsidP="00E53D2C">
      <w:pPr>
        <w:rPr>
          <w:rFonts w:hint="eastAsia"/>
          <w:sz w:val="24"/>
        </w:rPr>
      </w:pPr>
    </w:p>
    <w:p w:rsidR="00E53D2C" w:rsidRDefault="00E53D2C" w:rsidP="00E53D2C">
      <w:pPr>
        <w:rPr>
          <w:rFonts w:hint="eastAsia"/>
          <w:sz w:val="24"/>
        </w:rPr>
      </w:pPr>
      <w:r>
        <w:rPr>
          <w:rFonts w:hint="eastAsia"/>
          <w:sz w:val="24"/>
        </w:rPr>
        <w:t>课题主持人签名：</w:t>
      </w:r>
    </w:p>
    <w:p w:rsidR="00623926" w:rsidRDefault="00E53D2C" w:rsidP="00E53D2C">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sectPr w:rsidR="006239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5A5"/>
    <w:rsid w:val="002445F3"/>
    <w:rsid w:val="00623926"/>
    <w:rsid w:val="009875A5"/>
    <w:rsid w:val="00D17A94"/>
    <w:rsid w:val="00E53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2C9A9"/>
  <w15:chartTrackingRefBased/>
  <w15:docId w15:val="{8A63AD12-E03D-411E-9747-6044B63D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D2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53D2C"/>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2023-04-17T06:17:00Z</dcterms:created>
  <dcterms:modified xsi:type="dcterms:W3CDTF">2023-04-17T06:27:00Z</dcterms:modified>
</cp:coreProperties>
</file>