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82" w:rsidRDefault="00F30282" w:rsidP="00F30282">
      <w:pPr>
        <w:rPr>
          <w:rFonts w:ascii="宋体" w:hAnsi="宋体" w:hint="eastAsia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三、完成课题的可行性分析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F30282" w:rsidTr="00517952">
        <w:trPr>
          <w:trHeight w:val="1365"/>
          <w:jc w:val="center"/>
        </w:trPr>
        <w:tc>
          <w:tcPr>
            <w:tcW w:w="9345" w:type="dxa"/>
            <w:tcBorders>
              <w:bottom w:val="single" w:sz="6" w:space="0" w:color="auto"/>
            </w:tcBorders>
          </w:tcPr>
          <w:p w:rsidR="00F30282" w:rsidRDefault="00F30282" w:rsidP="00517952">
            <w:pPr>
              <w:spacing w:line="320" w:lineRule="exact"/>
              <w:ind w:right="71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·</w:t>
            </w:r>
            <w:r>
              <w:rPr>
                <w:rFonts w:ascii="宋体" w:hAnsi="宋体" w:cs="宋体" w:hint="eastAsia"/>
                <w:sz w:val="28"/>
                <w:szCs w:val="28"/>
              </w:rPr>
              <w:t>已取得相关研究成果的社会评价（引用、转载、获奖及被采纳情况），主要参考文献（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限填10项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）；</w:t>
            </w:r>
          </w:p>
          <w:p w:rsidR="00F30282" w:rsidRDefault="00F30282" w:rsidP="00517952">
            <w:pPr>
              <w:spacing w:line="320" w:lineRule="exact"/>
              <w:ind w:right="71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·主要参加者的学术背景和研究经验、组成结构（如职务、专业、年龄等）；</w:t>
            </w:r>
          </w:p>
          <w:p w:rsidR="00F30282" w:rsidRDefault="00F30282" w:rsidP="00517952">
            <w:pPr>
              <w:spacing w:line="320" w:lineRule="exact"/>
              <w:ind w:right="71"/>
              <w:jc w:val="left"/>
            </w:pPr>
            <w:r>
              <w:rPr>
                <w:rFonts w:ascii="宋体" w:hAnsi="宋体" w:cs="宋体" w:hint="eastAsia"/>
                <w:sz w:val="28"/>
                <w:szCs w:val="28"/>
              </w:rPr>
              <w:t>·完成课题的保障条件（如研究资料、实验仪器设备、配套经费、研究时间及所在单位实验条件等）。                                               （限1500字内）</w:t>
            </w:r>
          </w:p>
        </w:tc>
      </w:tr>
      <w:tr w:rsidR="00F30282" w:rsidTr="00517952">
        <w:trPr>
          <w:trHeight w:val="10982"/>
          <w:jc w:val="center"/>
        </w:trPr>
        <w:tc>
          <w:tcPr>
            <w:tcW w:w="9345" w:type="dxa"/>
            <w:tcBorders>
              <w:top w:val="single" w:sz="6" w:space="0" w:color="auto"/>
            </w:tcBorders>
          </w:tcPr>
          <w:p w:rsidR="00F30282" w:rsidRDefault="00F30282" w:rsidP="00517952">
            <w:pPr>
              <w:jc w:val="left"/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已取得相关研究成果的社会评价</w:t>
            </w:r>
          </w:p>
          <w:p w:rsidR="00F30282" w:rsidRDefault="00C95163" w:rsidP="00517952">
            <w:pPr>
              <w:spacing w:line="320" w:lineRule="exact"/>
              <w:ind w:right="71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学校项目组已</w:t>
            </w:r>
            <w:r w:rsidR="00F30282">
              <w:rPr>
                <w:rFonts w:ascii="宋体" w:hAnsi="宋体" w:cs="宋体" w:hint="eastAsia"/>
                <w:sz w:val="28"/>
                <w:szCs w:val="28"/>
              </w:rPr>
              <w:t>与天津市农业科学技术院</w:t>
            </w:r>
            <w:r>
              <w:rPr>
                <w:rFonts w:ascii="宋体" w:hAnsi="宋体" w:cs="宋体" w:hint="eastAsia"/>
                <w:sz w:val="28"/>
                <w:szCs w:val="28"/>
              </w:rPr>
              <w:t>进行多次合作并且</w:t>
            </w:r>
            <w:r w:rsidR="00F30282">
              <w:rPr>
                <w:rFonts w:ascii="宋体" w:hAnsi="宋体" w:cs="宋体" w:hint="eastAsia"/>
                <w:sz w:val="28"/>
                <w:szCs w:val="28"/>
              </w:rPr>
              <w:t>得到对方的认可，</w:t>
            </w:r>
            <w:r>
              <w:rPr>
                <w:rFonts w:ascii="宋体" w:hAnsi="宋体" w:cs="宋体" w:hint="eastAsia"/>
                <w:sz w:val="28"/>
                <w:szCs w:val="28"/>
              </w:rPr>
              <w:t>也在农科院的指导下</w:t>
            </w:r>
            <w:r w:rsidR="00F30282">
              <w:rPr>
                <w:rFonts w:ascii="宋体" w:hAnsi="宋体" w:cs="宋体" w:hint="eastAsia"/>
                <w:sz w:val="28"/>
                <w:szCs w:val="28"/>
              </w:rPr>
              <w:t>参与</w:t>
            </w:r>
            <w:r>
              <w:rPr>
                <w:rFonts w:ascii="宋体" w:hAnsi="宋体" w:cs="宋体"/>
                <w:sz w:val="28"/>
                <w:szCs w:val="28"/>
              </w:rPr>
              <w:t>校园科普项目申报与天津市</w:t>
            </w:r>
            <w:r>
              <w:rPr>
                <w:rFonts w:ascii="宋体" w:hAnsi="宋体" w:cs="宋体" w:hint="eastAsia"/>
                <w:sz w:val="28"/>
                <w:szCs w:val="28"/>
              </w:rPr>
              <w:t>科研</w:t>
            </w:r>
            <w:r w:rsidR="00F30282">
              <w:rPr>
                <w:rFonts w:ascii="宋体" w:hAnsi="宋体" w:cs="宋体"/>
                <w:sz w:val="28"/>
                <w:szCs w:val="28"/>
              </w:rPr>
              <w:t>项目申报</w:t>
            </w:r>
            <w:bookmarkStart w:id="0" w:name="_GoBack"/>
            <w:bookmarkEnd w:id="0"/>
            <w:r w:rsidR="00F30282">
              <w:rPr>
                <w:rFonts w:ascii="宋体" w:hAnsi="宋体" w:cs="宋体"/>
                <w:sz w:val="28"/>
                <w:szCs w:val="28"/>
              </w:rPr>
              <w:t>。</w:t>
            </w:r>
          </w:p>
          <w:p w:rsidR="00F30282" w:rsidRDefault="00F30282" w:rsidP="00517952">
            <w:pPr>
              <w:spacing w:line="320" w:lineRule="exact"/>
              <w:ind w:right="71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主要参加者的学术背景和研究经验、组成结构</w:t>
            </w:r>
          </w:p>
          <w:p w:rsidR="00F30282" w:rsidRDefault="00F30282" w:rsidP="00517952">
            <w:pPr>
              <w:spacing w:line="320" w:lineRule="exact"/>
              <w:ind w:right="71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李苗：</w:t>
            </w:r>
            <w:r>
              <w:rPr>
                <w:rFonts w:ascii="宋体" w:hAnsi="宋体" w:cs="宋体" w:hint="eastAsia"/>
                <w:sz w:val="28"/>
                <w:szCs w:val="28"/>
              </w:rPr>
              <w:t>资源与学习中心教研组长，</w:t>
            </w:r>
            <w:r>
              <w:rPr>
                <w:rFonts w:ascii="宋体" w:hAnsi="宋体" w:cs="宋体" w:hint="eastAsia"/>
                <w:sz w:val="28"/>
                <w:szCs w:val="28"/>
              </w:rPr>
              <w:t>主要负责项目</w:t>
            </w:r>
            <w:r>
              <w:rPr>
                <w:rFonts w:ascii="宋体" w:hAnsi="宋体" w:cs="宋体" w:hint="eastAsia"/>
                <w:sz w:val="28"/>
                <w:szCs w:val="28"/>
              </w:rPr>
              <w:t>总体</w:t>
            </w:r>
            <w:r>
              <w:rPr>
                <w:rFonts w:ascii="宋体" w:hAnsi="宋体" w:cs="宋体" w:hint="eastAsia"/>
                <w:sz w:val="28"/>
                <w:szCs w:val="28"/>
              </w:rPr>
              <w:t>设计</w:t>
            </w:r>
            <w:r>
              <w:rPr>
                <w:rFonts w:ascii="宋体" w:hAnsi="宋体" w:cs="宋体" w:hint="eastAsia"/>
                <w:sz w:val="28"/>
                <w:szCs w:val="28"/>
              </w:rPr>
              <w:t>指导</w:t>
            </w:r>
            <w:r>
              <w:rPr>
                <w:rFonts w:ascii="宋体" w:hAnsi="宋体" w:cs="宋体" w:hint="eastAsia"/>
                <w:sz w:val="28"/>
                <w:szCs w:val="28"/>
              </w:rPr>
              <w:t>；</w:t>
            </w:r>
          </w:p>
          <w:p w:rsidR="00F30282" w:rsidRDefault="00F30282" w:rsidP="00517952">
            <w:pPr>
              <w:spacing w:line="320" w:lineRule="exact"/>
              <w:ind w:right="71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杨环：机械自动化专业，在校主要负责高段劳动技术教育，课程内容包含：电子电路、模型类等，在该项目中负责模型制作；</w:t>
            </w:r>
          </w:p>
          <w:p w:rsidR="00F30282" w:rsidRDefault="00F30282" w:rsidP="00517952">
            <w:pPr>
              <w:spacing w:line="320" w:lineRule="exact"/>
              <w:ind w:right="71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赵萌：</w:t>
            </w:r>
            <w:r>
              <w:rPr>
                <w:rFonts w:ascii="宋体" w:hAnsi="宋体" w:cs="宋体" w:hint="eastAsia"/>
                <w:sz w:val="28"/>
                <w:szCs w:val="28"/>
              </w:rPr>
              <w:t>电子与信息方向，</w:t>
            </w:r>
            <w:r>
              <w:rPr>
                <w:rFonts w:ascii="宋体" w:hAnsi="宋体" w:cs="宋体" w:hint="eastAsia"/>
                <w:sz w:val="28"/>
                <w:szCs w:val="28"/>
              </w:rPr>
              <w:t>主要负责程序指导与调试；</w:t>
            </w:r>
          </w:p>
          <w:p w:rsidR="00F30282" w:rsidRDefault="00F30282" w:rsidP="00517952">
            <w:pPr>
              <w:spacing w:line="320" w:lineRule="exact"/>
              <w:ind w:right="71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史文婷：</w:t>
            </w:r>
            <w:r>
              <w:rPr>
                <w:rFonts w:ascii="宋体" w:hAnsi="宋体" w:cs="宋体" w:hint="eastAsia"/>
                <w:sz w:val="28"/>
                <w:szCs w:val="28"/>
              </w:rPr>
              <w:t>设计与制作方向，</w:t>
            </w:r>
            <w:r>
              <w:rPr>
                <w:rFonts w:ascii="宋体" w:hAnsi="宋体" w:cs="宋体" w:hint="eastAsia"/>
                <w:sz w:val="28"/>
                <w:szCs w:val="28"/>
              </w:rPr>
              <w:t>主要负责电路连接与布线；</w:t>
            </w:r>
          </w:p>
          <w:p w:rsidR="00F30282" w:rsidRDefault="00F30282" w:rsidP="00517952">
            <w:pPr>
              <w:spacing w:line="320" w:lineRule="exact"/>
              <w:ind w:right="71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李傲：</w:t>
            </w:r>
            <w:r>
              <w:rPr>
                <w:rFonts w:ascii="宋体" w:hAnsi="宋体" w:cs="宋体" w:hint="eastAsia"/>
                <w:sz w:val="28"/>
                <w:szCs w:val="28"/>
              </w:rPr>
              <w:t>电子与信息方向，</w:t>
            </w:r>
            <w:r>
              <w:rPr>
                <w:rFonts w:ascii="宋体" w:hAnsi="宋体" w:cs="宋体" w:hint="eastAsia"/>
                <w:sz w:val="28"/>
                <w:szCs w:val="28"/>
              </w:rPr>
              <w:t>主要负责后期程序的补充；</w:t>
            </w:r>
          </w:p>
          <w:p w:rsidR="00F30282" w:rsidRDefault="00F30282" w:rsidP="00517952">
            <w:pPr>
              <w:spacing w:line="320" w:lineRule="exact"/>
              <w:ind w:right="71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张小飞：电子与信息方向</w:t>
            </w:r>
            <w:r>
              <w:rPr>
                <w:rFonts w:ascii="宋体" w:hAnsi="宋体" w:cs="宋体" w:hint="eastAsia"/>
                <w:sz w:val="28"/>
                <w:szCs w:val="28"/>
              </w:rPr>
              <w:t>，主要负责后期程序的补充</w:t>
            </w:r>
            <w:r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  <w:p w:rsidR="00F30282" w:rsidRDefault="00F30282" w:rsidP="00517952">
            <w:pPr>
              <w:tabs>
                <w:tab w:val="left" w:pos="4000"/>
              </w:tabs>
              <w:spacing w:line="320" w:lineRule="exact"/>
              <w:ind w:right="71"/>
              <w:jc w:val="left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完成课题的保障条件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ab/>
            </w:r>
          </w:p>
          <w:p w:rsidR="00F30282" w:rsidRDefault="00F30282" w:rsidP="00517952">
            <w:pPr>
              <w:spacing w:line="320" w:lineRule="exact"/>
              <w:ind w:right="71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研究资料：</w:t>
            </w:r>
          </w:p>
          <w:p w:rsidR="00F30282" w:rsidRDefault="00F30282" w:rsidP="00F30282">
            <w:pPr>
              <w:numPr>
                <w:ilvl w:val="0"/>
                <w:numId w:val="1"/>
              </w:numPr>
              <w:spacing w:line="320" w:lineRule="exact"/>
              <w:ind w:right="71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农科院提供的技术指导；</w:t>
            </w:r>
          </w:p>
          <w:p w:rsidR="00F30282" w:rsidRDefault="00F30282" w:rsidP="00F30282">
            <w:pPr>
              <w:numPr>
                <w:ilvl w:val="0"/>
                <w:numId w:val="1"/>
              </w:numPr>
              <w:spacing w:line="320" w:lineRule="exact"/>
              <w:ind w:right="71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《智慧农业技术应用现状与发展趋势》</w:t>
            </w:r>
          </w:p>
          <w:p w:rsidR="00F30282" w:rsidRDefault="00F30282" w:rsidP="00517952">
            <w:pPr>
              <w:spacing w:line="320" w:lineRule="exact"/>
              <w:ind w:right="71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该文介绍了智慧农业技术的应用现状和发展趋势，包括无人机、物联网、大数据、人工智能等技术在农业生产中的应用</w:t>
            </w:r>
            <w:r>
              <w:rPr>
                <w:rFonts w:ascii="宋体" w:hAnsi="宋体" w:cs="宋体" w:hint="eastAsia"/>
                <w:sz w:val="28"/>
                <w:szCs w:val="28"/>
              </w:rPr>
              <w:t>；</w:t>
            </w:r>
          </w:p>
          <w:p w:rsidR="00F30282" w:rsidRDefault="00F30282" w:rsidP="00F30282">
            <w:pPr>
              <w:numPr>
                <w:ilvl w:val="0"/>
                <w:numId w:val="1"/>
              </w:numPr>
              <w:spacing w:line="320" w:lineRule="exact"/>
              <w:ind w:right="71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《智能温室系统在蔬菜生产中的应用》</w:t>
            </w:r>
          </w:p>
          <w:p w:rsidR="00F30282" w:rsidRDefault="00F30282" w:rsidP="00517952">
            <w:pPr>
              <w:spacing w:line="320" w:lineRule="exact"/>
              <w:ind w:right="71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该文介绍了智能温室系统在蔬菜生产中的应用，包括自动化控制、环境监测、水肥一体化等方面的应用，可以提高蔬菜的产量和质量</w:t>
            </w:r>
            <w:r>
              <w:rPr>
                <w:rFonts w:ascii="宋体" w:hAnsi="宋体" w:cs="宋体" w:hint="eastAsia"/>
                <w:sz w:val="28"/>
                <w:szCs w:val="28"/>
              </w:rPr>
              <w:t>；</w:t>
            </w:r>
          </w:p>
          <w:p w:rsidR="00F30282" w:rsidRDefault="00F30282" w:rsidP="00517952">
            <w:pPr>
              <w:spacing w:line="320" w:lineRule="exact"/>
              <w:ind w:right="71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实验仪器设备：</w:t>
            </w:r>
          </w:p>
          <w:p w:rsidR="00F30282" w:rsidRDefault="00F30282" w:rsidP="00F30282">
            <w:pPr>
              <w:numPr>
                <w:ilvl w:val="0"/>
                <w:numId w:val="2"/>
              </w:numPr>
              <w:spacing w:line="320" w:lineRule="exact"/>
              <w:ind w:right="71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模型材料：瓦楞纸、KT板、木板、透光塑料薄膜、支架、西卡、防水漆等；</w:t>
            </w:r>
          </w:p>
          <w:p w:rsidR="00F30282" w:rsidRDefault="00F30282" w:rsidP="00F30282">
            <w:pPr>
              <w:numPr>
                <w:ilvl w:val="0"/>
                <w:numId w:val="2"/>
              </w:numPr>
              <w:spacing w:line="320" w:lineRule="exact"/>
              <w:ind w:right="71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传感器：温湿度传感器、光敏传感器、土壤湿度传感器、微型监控头、报警器、升温电热丝、风扇、散热片、水泵、钨丝灯泡等；</w:t>
            </w:r>
          </w:p>
          <w:p w:rsidR="00F30282" w:rsidRDefault="00F30282" w:rsidP="00F30282">
            <w:pPr>
              <w:numPr>
                <w:ilvl w:val="0"/>
                <w:numId w:val="2"/>
              </w:numPr>
              <w:spacing w:line="320" w:lineRule="exact"/>
              <w:ind w:right="71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程序软件：</w:t>
            </w:r>
            <w:proofErr w:type="spellStart"/>
            <w:r>
              <w:rPr>
                <w:rFonts w:ascii="宋体" w:hAnsi="宋体" w:cs="宋体" w:hint="eastAsia"/>
                <w:sz w:val="28"/>
                <w:szCs w:val="28"/>
              </w:rPr>
              <w:t>arduino</w:t>
            </w:r>
            <w:proofErr w:type="spellEnd"/>
            <w:r>
              <w:rPr>
                <w:rFonts w:ascii="宋体" w:hAnsi="宋体" w:cs="宋体" w:hint="eastAsia"/>
                <w:sz w:val="28"/>
                <w:szCs w:val="28"/>
              </w:rPr>
              <w:t>、电路模拟软件、智能硬件编程软件；</w:t>
            </w:r>
          </w:p>
          <w:p w:rsidR="00F30282" w:rsidRDefault="00F30282" w:rsidP="00F30282">
            <w:pPr>
              <w:numPr>
                <w:ilvl w:val="0"/>
                <w:numId w:val="2"/>
              </w:numPr>
              <w:spacing w:line="320" w:lineRule="exact"/>
              <w:ind w:right="71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实验试剂：PH值测试笔、EC测试笔、显微镜、杀虫剂、营养液等；</w:t>
            </w:r>
          </w:p>
          <w:p w:rsidR="00F30282" w:rsidRDefault="00F30282" w:rsidP="00F30282">
            <w:pPr>
              <w:numPr>
                <w:ilvl w:val="0"/>
                <w:numId w:val="2"/>
              </w:numPr>
              <w:spacing w:line="320" w:lineRule="exact"/>
              <w:ind w:right="71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植物材料：萝卜籽、花生籽、油菜籽、白菜籽等。</w:t>
            </w:r>
          </w:p>
          <w:p w:rsidR="00F30282" w:rsidRDefault="00F30282" w:rsidP="00517952">
            <w:pPr>
              <w:spacing w:line="320" w:lineRule="exact"/>
              <w:ind w:right="71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配套经费：</w:t>
            </w:r>
          </w:p>
          <w:p w:rsidR="00F30282" w:rsidRDefault="00F30282" w:rsidP="00517952">
            <w:pPr>
              <w:spacing w:line="320" w:lineRule="exact"/>
              <w:ind w:right="71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模型材料：300元；</w:t>
            </w:r>
          </w:p>
          <w:p w:rsidR="00F30282" w:rsidRDefault="00F30282" w:rsidP="00517952">
            <w:pPr>
              <w:spacing w:line="320" w:lineRule="exact"/>
              <w:ind w:right="71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传感器：500元；</w:t>
            </w:r>
          </w:p>
          <w:p w:rsidR="00F30282" w:rsidRDefault="00F30282" w:rsidP="00517952">
            <w:pPr>
              <w:spacing w:line="320" w:lineRule="exact"/>
              <w:ind w:right="71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实验仪器：300元；</w:t>
            </w:r>
          </w:p>
          <w:p w:rsidR="00F30282" w:rsidRDefault="00F30282" w:rsidP="00517952">
            <w:pPr>
              <w:spacing w:line="320" w:lineRule="exact"/>
              <w:ind w:right="71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植物种子：100元。</w:t>
            </w:r>
          </w:p>
          <w:p w:rsidR="00F30282" w:rsidRDefault="00F30282" w:rsidP="00517952">
            <w:pPr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研究时间：六个月</w:t>
            </w:r>
          </w:p>
          <w:p w:rsidR="00F30282" w:rsidRDefault="00F30282" w:rsidP="00517952">
            <w:pPr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所在单位：东丽湖未来学校</w:t>
            </w:r>
          </w:p>
          <w:p w:rsidR="00F30282" w:rsidRDefault="00F30282" w:rsidP="00517952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实验条件：学校提供经费与实验的教室</w:t>
            </w:r>
          </w:p>
          <w:p w:rsidR="00F30282" w:rsidRDefault="00F30282" w:rsidP="00517952">
            <w:pPr>
              <w:ind w:firstLineChars="200" w:firstLine="420"/>
              <w:jc w:val="left"/>
            </w:pPr>
          </w:p>
          <w:p w:rsidR="00F30282" w:rsidRDefault="00F30282" w:rsidP="00517952">
            <w:pPr>
              <w:ind w:firstLineChars="200" w:firstLine="420"/>
              <w:jc w:val="left"/>
            </w:pPr>
          </w:p>
          <w:p w:rsidR="00F30282" w:rsidRDefault="00F30282" w:rsidP="00517952">
            <w:pPr>
              <w:ind w:firstLineChars="200" w:firstLine="420"/>
              <w:jc w:val="left"/>
            </w:pPr>
          </w:p>
          <w:p w:rsidR="00F30282" w:rsidRDefault="00F30282" w:rsidP="00517952">
            <w:pPr>
              <w:ind w:firstLineChars="200" w:firstLine="420"/>
              <w:jc w:val="left"/>
            </w:pPr>
          </w:p>
          <w:p w:rsidR="00F30282" w:rsidRDefault="00F30282" w:rsidP="00517952">
            <w:pPr>
              <w:ind w:firstLineChars="200" w:firstLine="420"/>
              <w:jc w:val="left"/>
            </w:pPr>
          </w:p>
          <w:p w:rsidR="00F30282" w:rsidRDefault="00F30282" w:rsidP="00517952">
            <w:pPr>
              <w:ind w:firstLineChars="200" w:firstLine="420"/>
              <w:jc w:val="left"/>
            </w:pPr>
          </w:p>
          <w:p w:rsidR="00F30282" w:rsidRDefault="00F30282" w:rsidP="00517952">
            <w:pPr>
              <w:ind w:firstLineChars="200" w:firstLine="420"/>
              <w:jc w:val="left"/>
            </w:pPr>
          </w:p>
          <w:p w:rsidR="00F30282" w:rsidRDefault="00F30282" w:rsidP="00517952">
            <w:pPr>
              <w:ind w:firstLineChars="200" w:firstLine="420"/>
              <w:jc w:val="left"/>
            </w:pPr>
          </w:p>
          <w:p w:rsidR="00F30282" w:rsidRDefault="00F30282" w:rsidP="00517952">
            <w:pPr>
              <w:jc w:val="left"/>
            </w:pPr>
          </w:p>
        </w:tc>
      </w:tr>
    </w:tbl>
    <w:p w:rsidR="00B52AD3" w:rsidRPr="00F30282" w:rsidRDefault="00B52AD3"/>
    <w:sectPr w:rsidR="00B52AD3" w:rsidRPr="00F30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7A8F2"/>
    <w:multiLevelType w:val="singleLevel"/>
    <w:tmpl w:val="13A7A8F2"/>
    <w:lvl w:ilvl="0">
      <w:start w:val="1"/>
      <w:numFmt w:val="decimal"/>
      <w:suff w:val="nothing"/>
      <w:lvlText w:val="（%1）"/>
      <w:lvlJc w:val="left"/>
    </w:lvl>
  </w:abstractNum>
  <w:abstractNum w:abstractNumId="1">
    <w:nsid w:val="33AD9A7F"/>
    <w:multiLevelType w:val="singleLevel"/>
    <w:tmpl w:val="33AD9A7F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82"/>
    <w:rsid w:val="00B52AD3"/>
    <w:rsid w:val="00C95163"/>
    <w:rsid w:val="00EA0B39"/>
    <w:rsid w:val="00F3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2023-03-30T06:06:00Z</dcterms:created>
  <dcterms:modified xsi:type="dcterms:W3CDTF">2023-03-30T06:10:00Z</dcterms:modified>
</cp:coreProperties>
</file>