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cstheme="minorEastAsia"/>
          <w:sz w:val="32"/>
          <w:szCs w:val="40"/>
          <w:lang w:val="en-US" w:eastAsia="zh-CN"/>
        </w:rPr>
      </w:pPr>
      <w:r>
        <w:rPr>
          <w:rFonts w:hint="eastAsia" w:asciiTheme="minorEastAsia" w:hAnsiTheme="minorEastAsia" w:cstheme="minorEastAsia"/>
          <w:sz w:val="32"/>
          <w:szCs w:val="40"/>
          <w:lang w:val="en-US" w:eastAsia="zh-CN"/>
        </w:rPr>
        <w:t>《信息技术环境下培养学生核心素养的探究》阶段研究报告</w:t>
      </w:r>
    </w:p>
    <w:p>
      <w:pPr>
        <w:keepNext w:val="0"/>
        <w:keepLines w:val="0"/>
        <w:pageBreakBefore w:val="0"/>
        <w:widowControl w:val="0"/>
        <w:kinsoku/>
        <w:wordWrap/>
        <w:overflowPunct/>
        <w:topLinePunct w:val="0"/>
        <w:autoSpaceDE/>
        <w:autoSpaceDN/>
        <w:bidi w:val="0"/>
        <w:adjustRightInd/>
        <w:snapToGrid/>
        <w:spacing w:line="440" w:lineRule="exact"/>
        <w:ind w:firstLine="5440" w:firstLineChars="1700"/>
        <w:textAlignment w:val="auto"/>
        <w:rPr>
          <w:rFonts w:hint="eastAsia" w:asciiTheme="minorEastAsia" w:hAnsiTheme="minorEastAsia" w:cstheme="minorEastAsia"/>
          <w:sz w:val="32"/>
          <w:szCs w:val="40"/>
          <w:lang w:val="en-US" w:eastAsia="zh-CN"/>
        </w:rPr>
      </w:pPr>
      <w:r>
        <w:rPr>
          <w:rFonts w:hint="eastAsia" w:asciiTheme="minorEastAsia" w:hAnsiTheme="minorEastAsia" w:cstheme="minorEastAsia"/>
          <w:sz w:val="32"/>
          <w:szCs w:val="40"/>
          <w:lang w:val="en-US" w:eastAsia="zh-CN"/>
        </w:rPr>
        <w:t>天津市东丽区滨瑕小学   唐金锟</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lang w:val="en-US" w:eastAsia="zh-CN"/>
        </w:rPr>
        <w:t>俗话说：兴趣是人类最好的老师。拥有学习数学的兴趣对于学习数学知识和培养学生的数学核心素养具有积极作用，通过书籍或者互联网的了解，不管是现代还是古代的数学家，我们会发现他们都有一个共同点，那就是都热爱数学，对数学的学习与研究具有强烈的兴趣，可以这样说，兴趣是他们研究发现的出发点。在</w:t>
      </w:r>
      <w:r>
        <w:rPr>
          <w:rFonts w:hint="eastAsia" w:asciiTheme="minorEastAsia" w:hAnsiTheme="minorEastAsia" w:cstheme="minorEastAsia"/>
          <w:sz w:val="32"/>
          <w:szCs w:val="40"/>
          <w:lang w:val="en-US" w:eastAsia="zh-CN"/>
        </w:rPr>
        <w:t>小学</w:t>
      </w:r>
      <w:r>
        <w:rPr>
          <w:rFonts w:hint="eastAsia" w:asciiTheme="minorEastAsia" w:hAnsiTheme="minorEastAsia" w:eastAsiaTheme="minorEastAsia" w:cstheme="minorEastAsia"/>
          <w:sz w:val="32"/>
          <w:szCs w:val="40"/>
          <w:lang w:val="en-US" w:eastAsia="zh-CN"/>
        </w:rPr>
        <w:t>数学的教学中，教师可以利用一切可利用的教学资源吸引学生的眼球，激发学生数学学习的兴趣，通过数学中的图形、符号等展开一系列有趣的教育，运用有利的资源进行教学，比如：多媒体设备录音等，培养学生的数学核心素养。</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lang w:val="en-US" w:eastAsia="zh-CN"/>
        </w:rPr>
        <w:t>以往的数学教学中，都是教师在讲台上一个人讲四十分钟，学生在台下听四十分钟，这四十分钟里学生真的学到了教师讲授的全部知识吗？答案是否定的，传统单一枯燥的课堂模式早已让学生失去了学习的兴趣。在教师进行数学课堂教学的过程中，要想培養学生的数学核心素养，就需要创新课堂模式，带给学生不一样的课堂感受。以</w:t>
      </w:r>
      <w:r>
        <w:rPr>
          <w:rFonts w:hint="eastAsia" w:asciiTheme="minorEastAsia" w:hAnsiTheme="minorEastAsia" w:cstheme="minorEastAsia"/>
          <w:sz w:val="32"/>
          <w:szCs w:val="40"/>
          <w:lang w:val="en-US" w:eastAsia="zh-CN"/>
        </w:rPr>
        <w:t>人教版六年级的《统计》一课</w:t>
      </w:r>
      <w:r>
        <w:rPr>
          <w:rFonts w:hint="eastAsia" w:asciiTheme="minorEastAsia" w:hAnsiTheme="minorEastAsia" w:eastAsiaTheme="minorEastAsia" w:cstheme="minorEastAsia"/>
          <w:sz w:val="32"/>
          <w:szCs w:val="40"/>
          <w:lang w:val="en-US" w:eastAsia="zh-CN"/>
        </w:rPr>
        <w:t>教学为例。</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lang w:val="en-US" w:eastAsia="zh-CN"/>
        </w:rPr>
        <w:t>教师：同学们，今天我们来上一堂与以往不同的课，你们来做我的“小老师”，同学们需要先自学《统计》，有不懂的知识点尽量通过自己的努力解决，如果实在不懂，可以求助班级内的同学，在自学以后，我会将《统计》分为三个小节，请三位同学为大家讲解，大家可以利用多媒体设备进行教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lang w:val="en-US" w:eastAsia="zh-CN"/>
        </w:rPr>
        <w:t>学生一：好啊，我可从来没当过小老师，这次我要好好表现一下。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lang w:val="en-US" w:eastAsia="zh-CN"/>
        </w:rPr>
        <w:t>学生二：做小老师，这可是从来没有过的，我得赶快学习给大家讲课。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lang w:val="en-US" w:eastAsia="zh-CN"/>
        </w:rPr>
        <w:t>（同学们都兴趣满满的进行自学。）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lang w:val="en-US" w:eastAsia="zh-CN"/>
        </w:rPr>
        <w:t>通过创新课堂模式的方法，可以使学生提起学习数学的兴趣，让学生当“小老师”，使每个同学都能充分的参与到课堂中，虽然教师让学生当“小老师”讲课，但是在学生讲授结束后，教师还需要对讲的不对或者讲的模糊的地方进行补充，再讲解重点、难点内容。</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lang w:val="en-US" w:eastAsia="zh-CN"/>
        </w:rPr>
        <w:t>学习数学的目的不光是为了解答各种各样的难题，还为了运用自己掌握的知识解决生活中的问题。教师们在教学过程中应鼓励学生运用数学的核心素养解决问题，那么应该怎么做呢？要想让学生将自己学习的知识运用到日常生活中，又能完成教学任务，就需要教师将教学内容与学生日常生活相联系。以</w:t>
      </w:r>
      <w:r>
        <w:rPr>
          <w:rFonts w:hint="eastAsia" w:asciiTheme="minorEastAsia" w:hAnsiTheme="minorEastAsia" w:cstheme="minorEastAsia"/>
          <w:sz w:val="32"/>
          <w:szCs w:val="40"/>
          <w:lang w:val="en-US" w:eastAsia="zh-CN"/>
        </w:rPr>
        <w:t>人教版四年级的《三角形分类》</w:t>
      </w:r>
      <w:r>
        <w:rPr>
          <w:rFonts w:hint="eastAsia" w:asciiTheme="minorEastAsia" w:hAnsiTheme="minorEastAsia" w:eastAsiaTheme="minorEastAsia" w:cstheme="minorEastAsia"/>
          <w:sz w:val="32"/>
          <w:szCs w:val="40"/>
          <w:lang w:val="en-US" w:eastAsia="zh-CN"/>
        </w:rPr>
        <w:t>学习为例，教师要引入新知识的时候，需要一个媒介，让学生们感受到知识是可以运用到生活中的，教师可以通过PPT展示三脚架的模型，向学生介绍这是通过所学知识制作的。而不是像以往教学一样，直接向学生展示抽象的数学符号。通过这样的教学方法，学生以后在生活中运用数学核心素养解决生活中的问题，从多角度、多方面看待问题。</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Theme="minorEastAsia" w:hAnsiTheme="minorEastAsia" w:eastAsiaTheme="minorEastAsia" w:cstheme="minorEastAsia"/>
          <w:sz w:val="32"/>
          <w:szCs w:val="40"/>
          <w:lang w:val="en-US" w:eastAsia="zh-CN"/>
        </w:rPr>
      </w:pPr>
      <w:bookmarkStart w:id="0" w:name="_GoBack"/>
      <w:bookmarkEnd w:id="0"/>
      <w:r>
        <w:rPr>
          <w:rFonts w:hint="eastAsia" w:asciiTheme="minorEastAsia" w:hAnsiTheme="minorEastAsia" w:eastAsiaTheme="minorEastAsia" w:cstheme="minorEastAsia"/>
          <w:sz w:val="32"/>
          <w:szCs w:val="40"/>
          <w:lang w:val="en-US" w:eastAsia="zh-CN"/>
        </w:rPr>
        <w:t xml:space="preserve">关于如何利用信息技术培养学生数学核心素养的策略，以上几点是我个人的建议，但是要想让学生们能够通过信息技术提高数学能力，就需要广大教师根据学生的实际情况并结合教材内容探索更多的教学方法，使学生能够真正获得数学核心素养的能力。                        </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C61EAE"/>
    <w:rsid w:val="40334A8C"/>
    <w:rsid w:val="67952BBC"/>
    <w:rsid w:val="7BC61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76</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2019-04-06T08:19:00Z</dcterms:created>
  <dc:creator>Binxie</dc:creator>
  <cp:lastModifiedBy>燕子</cp:lastModifiedBy>
  <cp:lastPrinted>2019-04-06T08:28:00Z</cp:lastPrinted>
  <dcterms:modified xsi:type="dcterms:W3CDTF">2019-06-21T06:51:24Z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