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0BB" w:rsidRPr="00641003" w:rsidRDefault="007900BB">
      <w:pPr>
        <w:rPr>
          <w:rFonts w:ascii="宋体" w:eastAsia="宋体" w:hAnsi="宋体"/>
          <w:sz w:val="24"/>
          <w:szCs w:val="24"/>
        </w:rPr>
      </w:pPr>
      <w:r w:rsidRPr="00641003">
        <w:rPr>
          <w:rFonts w:ascii="宋体" w:eastAsia="宋体" w:hAnsi="宋体" w:hint="eastAsia"/>
          <w:sz w:val="24"/>
          <w:szCs w:val="24"/>
        </w:rPr>
        <w:t>2016年天津市教育信息技术研究课题开题报告</w:t>
      </w:r>
    </w:p>
    <w:p w:rsidR="007900BB" w:rsidRPr="007900BB" w:rsidRDefault="007900BB">
      <w:pPr>
        <w:rPr>
          <w:rFonts w:ascii="宋体" w:eastAsia="宋体" w:hAnsi="宋体"/>
        </w:rPr>
      </w:pPr>
    </w:p>
    <w:p w:rsidR="007900BB" w:rsidRPr="007900BB" w:rsidRDefault="007900BB">
      <w:pPr>
        <w:rPr>
          <w:rFonts w:ascii="宋体" w:eastAsia="宋体" w:hAnsi="宋体"/>
        </w:rPr>
      </w:pPr>
    </w:p>
    <w:p w:rsidR="007900BB" w:rsidRPr="007900BB" w:rsidRDefault="007900BB">
      <w:pPr>
        <w:rPr>
          <w:rFonts w:ascii="宋体" w:eastAsia="宋体" w:hAnsi="宋体"/>
        </w:rPr>
      </w:pPr>
    </w:p>
    <w:p w:rsidR="007900BB" w:rsidRPr="007900BB" w:rsidRDefault="007900BB">
      <w:pPr>
        <w:rPr>
          <w:rFonts w:ascii="宋体" w:eastAsia="宋体" w:hAnsi="宋体"/>
        </w:rPr>
      </w:pPr>
    </w:p>
    <w:p w:rsidR="007900BB" w:rsidRPr="007900BB" w:rsidRDefault="007900BB">
      <w:pPr>
        <w:rPr>
          <w:rFonts w:ascii="宋体" w:eastAsia="宋体" w:hAnsi="宋体"/>
        </w:rPr>
      </w:pPr>
    </w:p>
    <w:p w:rsidR="007900BB" w:rsidRPr="007900BB" w:rsidRDefault="007900BB">
      <w:pPr>
        <w:rPr>
          <w:rFonts w:ascii="宋体" w:eastAsia="宋体" w:hAnsi="宋体"/>
        </w:rPr>
      </w:pPr>
    </w:p>
    <w:p w:rsidR="007900BB" w:rsidRPr="007900BB" w:rsidRDefault="007900BB">
      <w:pPr>
        <w:rPr>
          <w:rFonts w:ascii="宋体" w:eastAsia="宋体" w:hAnsi="宋体"/>
        </w:rPr>
      </w:pPr>
    </w:p>
    <w:p w:rsidR="005457F5" w:rsidRPr="007900BB" w:rsidRDefault="007900BB" w:rsidP="00041F5F">
      <w:pPr>
        <w:jc w:val="center"/>
        <w:rPr>
          <w:rFonts w:ascii="宋体" w:eastAsia="宋体" w:hAnsi="宋体"/>
          <w:sz w:val="36"/>
          <w:szCs w:val="36"/>
        </w:rPr>
      </w:pPr>
      <w:r w:rsidRPr="007900BB">
        <w:rPr>
          <w:rFonts w:ascii="宋体" w:eastAsia="宋体" w:hAnsi="宋体" w:hint="eastAsia"/>
          <w:sz w:val="36"/>
          <w:szCs w:val="36"/>
        </w:rPr>
        <w:t>题目：基于交互式电子白板应用的教学课例研究</w:t>
      </w:r>
    </w:p>
    <w:p w:rsidR="007900BB" w:rsidRDefault="007900BB" w:rsidP="007900BB">
      <w:pPr>
        <w:ind w:leftChars="1400" w:left="2940"/>
        <w:rPr>
          <w:rFonts w:ascii="宋体" w:eastAsia="宋体" w:hAnsi="宋体"/>
          <w:sz w:val="28"/>
          <w:szCs w:val="28"/>
        </w:rPr>
      </w:pPr>
    </w:p>
    <w:p w:rsidR="007900BB" w:rsidRDefault="007900BB" w:rsidP="007900BB">
      <w:pPr>
        <w:ind w:leftChars="1400" w:left="2940"/>
        <w:rPr>
          <w:rFonts w:ascii="宋体" w:eastAsia="宋体" w:hAnsi="宋体"/>
          <w:sz w:val="28"/>
          <w:szCs w:val="28"/>
        </w:rPr>
      </w:pPr>
    </w:p>
    <w:p w:rsidR="007900BB" w:rsidRDefault="007900BB" w:rsidP="007900BB">
      <w:pPr>
        <w:ind w:leftChars="1400" w:left="2940"/>
        <w:rPr>
          <w:rFonts w:ascii="宋体" w:eastAsia="宋体" w:hAnsi="宋体"/>
          <w:sz w:val="28"/>
          <w:szCs w:val="28"/>
        </w:rPr>
      </w:pPr>
    </w:p>
    <w:p w:rsidR="007900BB" w:rsidRDefault="007900BB" w:rsidP="007900BB">
      <w:pPr>
        <w:ind w:leftChars="1400" w:left="2940"/>
        <w:rPr>
          <w:rFonts w:ascii="宋体" w:eastAsia="宋体" w:hAnsi="宋体"/>
          <w:sz w:val="28"/>
          <w:szCs w:val="28"/>
        </w:rPr>
      </w:pPr>
    </w:p>
    <w:p w:rsidR="007900BB" w:rsidRDefault="007900BB" w:rsidP="007900BB">
      <w:pPr>
        <w:ind w:leftChars="1400" w:left="2940"/>
        <w:rPr>
          <w:rFonts w:ascii="宋体" w:eastAsia="宋体" w:hAnsi="宋体"/>
          <w:sz w:val="28"/>
          <w:szCs w:val="28"/>
        </w:rPr>
      </w:pPr>
    </w:p>
    <w:p w:rsidR="007900BB" w:rsidRDefault="007900BB" w:rsidP="007900BB">
      <w:pPr>
        <w:ind w:leftChars="1400" w:left="2940"/>
        <w:rPr>
          <w:rFonts w:ascii="宋体" w:eastAsia="宋体" w:hAnsi="宋体" w:hint="eastAsia"/>
          <w:sz w:val="28"/>
          <w:szCs w:val="28"/>
        </w:rPr>
      </w:pPr>
    </w:p>
    <w:p w:rsidR="007900BB" w:rsidRPr="007900BB" w:rsidRDefault="007900BB" w:rsidP="007900BB">
      <w:pPr>
        <w:ind w:leftChars="1200" w:left="2520"/>
        <w:rPr>
          <w:rFonts w:ascii="宋体" w:eastAsia="宋体" w:hAnsi="宋体"/>
          <w:sz w:val="28"/>
          <w:szCs w:val="28"/>
        </w:rPr>
      </w:pPr>
      <w:r w:rsidRPr="007900BB">
        <w:rPr>
          <w:rFonts w:ascii="宋体" w:eastAsia="宋体" w:hAnsi="宋体" w:hint="eastAsia"/>
          <w:sz w:val="28"/>
          <w:szCs w:val="28"/>
        </w:rPr>
        <w:t>负责人：马立</w:t>
      </w:r>
      <w:proofErr w:type="gramStart"/>
      <w:r w:rsidRPr="007900BB">
        <w:rPr>
          <w:rFonts w:ascii="宋体" w:eastAsia="宋体" w:hAnsi="宋体" w:hint="eastAsia"/>
          <w:sz w:val="28"/>
          <w:szCs w:val="28"/>
        </w:rPr>
        <w:t>娇</w:t>
      </w:r>
      <w:proofErr w:type="gramEnd"/>
    </w:p>
    <w:p w:rsidR="007900BB" w:rsidRDefault="007900BB" w:rsidP="007900BB">
      <w:pPr>
        <w:ind w:leftChars="1200" w:left="2520"/>
        <w:rPr>
          <w:rFonts w:ascii="宋体" w:eastAsia="宋体" w:hAnsi="宋体"/>
          <w:sz w:val="28"/>
          <w:szCs w:val="28"/>
        </w:rPr>
      </w:pPr>
      <w:r w:rsidRPr="007900BB">
        <w:rPr>
          <w:rFonts w:ascii="宋体" w:eastAsia="宋体" w:hAnsi="宋体" w:hint="eastAsia"/>
          <w:sz w:val="28"/>
          <w:szCs w:val="28"/>
        </w:rPr>
        <w:t>单</w:t>
      </w:r>
      <w:r w:rsidR="00C1682D">
        <w:rPr>
          <w:rFonts w:ascii="宋体" w:eastAsia="宋体" w:hAnsi="宋体" w:hint="eastAsia"/>
          <w:sz w:val="28"/>
          <w:szCs w:val="28"/>
        </w:rPr>
        <w:t xml:space="preserve">  </w:t>
      </w:r>
      <w:r w:rsidRPr="007900BB">
        <w:rPr>
          <w:rFonts w:ascii="宋体" w:eastAsia="宋体" w:hAnsi="宋体" w:hint="eastAsia"/>
          <w:sz w:val="28"/>
          <w:szCs w:val="28"/>
        </w:rPr>
        <w:t>位：天津市津南区前辛庄联合小学</w:t>
      </w:r>
    </w:p>
    <w:p w:rsidR="001B2566" w:rsidRDefault="007900BB" w:rsidP="007900BB">
      <w:pPr>
        <w:rPr>
          <w:rFonts w:ascii="宋体" w:eastAsia="宋体" w:hAnsi="宋体"/>
          <w:sz w:val="28"/>
          <w:szCs w:val="28"/>
        </w:rPr>
      </w:pPr>
      <w:r>
        <w:rPr>
          <w:rFonts w:ascii="宋体" w:eastAsia="宋体" w:hAnsi="宋体"/>
          <w:sz w:val="28"/>
          <w:szCs w:val="28"/>
        </w:rPr>
        <w:tab/>
      </w:r>
      <w:r>
        <w:rPr>
          <w:rFonts w:ascii="宋体" w:eastAsia="宋体" w:hAnsi="宋体"/>
          <w:sz w:val="28"/>
          <w:szCs w:val="28"/>
        </w:rPr>
        <w:tab/>
      </w:r>
      <w:r>
        <w:rPr>
          <w:rFonts w:ascii="宋体" w:eastAsia="宋体" w:hAnsi="宋体"/>
          <w:sz w:val="28"/>
          <w:szCs w:val="28"/>
        </w:rPr>
        <w:tab/>
      </w:r>
      <w:r>
        <w:rPr>
          <w:rFonts w:ascii="宋体" w:eastAsia="宋体" w:hAnsi="宋体"/>
          <w:sz w:val="28"/>
          <w:szCs w:val="28"/>
        </w:rPr>
        <w:tab/>
      </w:r>
      <w:r>
        <w:rPr>
          <w:rFonts w:ascii="宋体" w:eastAsia="宋体" w:hAnsi="宋体"/>
          <w:sz w:val="28"/>
          <w:szCs w:val="28"/>
        </w:rPr>
        <w:tab/>
      </w:r>
      <w:r>
        <w:rPr>
          <w:rFonts w:ascii="宋体" w:eastAsia="宋体" w:hAnsi="宋体"/>
          <w:sz w:val="28"/>
          <w:szCs w:val="28"/>
        </w:rPr>
        <w:tab/>
      </w:r>
      <w:r>
        <w:rPr>
          <w:rFonts w:ascii="宋体" w:eastAsia="宋体" w:hAnsi="宋体" w:hint="eastAsia"/>
          <w:sz w:val="28"/>
          <w:szCs w:val="28"/>
        </w:rPr>
        <w:t>时</w:t>
      </w:r>
      <w:r w:rsidR="00C1682D">
        <w:rPr>
          <w:rFonts w:ascii="宋体" w:eastAsia="宋体" w:hAnsi="宋体" w:hint="eastAsia"/>
          <w:sz w:val="28"/>
          <w:szCs w:val="28"/>
        </w:rPr>
        <w:t xml:space="preserve">  </w:t>
      </w:r>
      <w:r>
        <w:rPr>
          <w:rFonts w:ascii="宋体" w:eastAsia="宋体" w:hAnsi="宋体" w:hint="eastAsia"/>
          <w:sz w:val="28"/>
          <w:szCs w:val="28"/>
        </w:rPr>
        <w:t>间：</w:t>
      </w:r>
      <w:r>
        <w:rPr>
          <w:rFonts w:ascii="宋体" w:eastAsia="宋体" w:hAnsi="宋体"/>
          <w:sz w:val="28"/>
          <w:szCs w:val="28"/>
        </w:rPr>
        <w:t>2017年10月</w:t>
      </w:r>
    </w:p>
    <w:p w:rsidR="001B2566" w:rsidRDefault="001B2566">
      <w:pPr>
        <w:widowControl/>
        <w:jc w:val="left"/>
        <w:rPr>
          <w:rFonts w:ascii="宋体" w:eastAsia="宋体" w:hAnsi="宋体"/>
          <w:sz w:val="28"/>
          <w:szCs w:val="28"/>
        </w:rPr>
      </w:pPr>
      <w:r>
        <w:rPr>
          <w:rFonts w:ascii="宋体" w:eastAsia="宋体" w:hAnsi="宋体"/>
          <w:sz w:val="28"/>
          <w:szCs w:val="28"/>
        </w:rPr>
        <w:br w:type="page"/>
      </w:r>
    </w:p>
    <w:sdt>
      <w:sdtPr>
        <w:rPr>
          <w:lang w:val="zh-CN"/>
        </w:rPr>
        <w:id w:val="1985741563"/>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1B2566" w:rsidRPr="001B2566" w:rsidRDefault="001B2566" w:rsidP="001B2566">
          <w:pPr>
            <w:pStyle w:val="TOC"/>
            <w:jc w:val="center"/>
            <w:rPr>
              <w:rFonts w:ascii="宋体" w:eastAsia="宋体" w:hAnsi="宋体"/>
              <w:b/>
              <w:color w:val="000000" w:themeColor="text1"/>
              <w:sz w:val="28"/>
              <w:szCs w:val="28"/>
            </w:rPr>
          </w:pPr>
          <w:r w:rsidRPr="001B2566">
            <w:rPr>
              <w:rFonts w:ascii="宋体" w:eastAsia="宋体" w:hAnsi="宋体"/>
              <w:b/>
              <w:color w:val="000000" w:themeColor="text1"/>
              <w:sz w:val="28"/>
              <w:szCs w:val="28"/>
              <w:lang w:val="zh-CN"/>
            </w:rPr>
            <w:t>目录</w:t>
          </w:r>
        </w:p>
        <w:p w:rsidR="001B2566" w:rsidRPr="001B2566" w:rsidRDefault="001B2566">
          <w:pPr>
            <w:pStyle w:val="11"/>
            <w:tabs>
              <w:tab w:val="left" w:pos="840"/>
              <w:tab w:val="right" w:leader="dot" w:pos="8296"/>
            </w:tabs>
            <w:rPr>
              <w:rFonts w:ascii="宋体" w:eastAsia="宋体" w:hAnsi="宋体"/>
              <w:noProof/>
              <w:sz w:val="28"/>
              <w:szCs w:val="28"/>
            </w:rPr>
          </w:pPr>
          <w:r w:rsidRPr="001B2566">
            <w:rPr>
              <w:rFonts w:ascii="宋体" w:eastAsia="宋体" w:hAnsi="宋体"/>
              <w:sz w:val="28"/>
              <w:szCs w:val="28"/>
            </w:rPr>
            <w:fldChar w:fldCharType="begin"/>
          </w:r>
          <w:r w:rsidRPr="001B2566">
            <w:rPr>
              <w:rFonts w:ascii="宋体" w:eastAsia="宋体" w:hAnsi="宋体"/>
              <w:sz w:val="28"/>
              <w:szCs w:val="28"/>
            </w:rPr>
            <w:instrText xml:space="preserve"> TOC \o "1-3" \h \z \u </w:instrText>
          </w:r>
          <w:r w:rsidRPr="001B2566">
            <w:rPr>
              <w:rFonts w:ascii="宋体" w:eastAsia="宋体" w:hAnsi="宋体"/>
              <w:sz w:val="28"/>
              <w:szCs w:val="28"/>
            </w:rPr>
            <w:fldChar w:fldCharType="separate"/>
          </w:r>
          <w:hyperlink w:anchor="_Toc495183470" w:history="1">
            <w:r w:rsidRPr="001B2566">
              <w:rPr>
                <w:rStyle w:val="a8"/>
                <w:rFonts w:ascii="宋体" w:eastAsia="宋体" w:hAnsi="宋体"/>
                <w:noProof/>
                <w:sz w:val="28"/>
                <w:szCs w:val="28"/>
              </w:rPr>
              <w:t>一、</w:t>
            </w:r>
            <w:r w:rsidRPr="001B2566">
              <w:rPr>
                <w:rFonts w:ascii="宋体" w:eastAsia="宋体" w:hAnsi="宋体"/>
                <w:noProof/>
                <w:sz w:val="28"/>
                <w:szCs w:val="28"/>
              </w:rPr>
              <w:tab/>
            </w:r>
            <w:r w:rsidRPr="001B2566">
              <w:rPr>
                <w:rStyle w:val="a8"/>
                <w:rFonts w:ascii="宋体" w:eastAsia="宋体" w:hAnsi="宋体"/>
                <w:noProof/>
                <w:sz w:val="28"/>
                <w:szCs w:val="28"/>
              </w:rPr>
              <w:t>问题提出</w:t>
            </w:r>
            <w:r w:rsidRPr="001B2566">
              <w:rPr>
                <w:rFonts w:ascii="宋体" w:eastAsia="宋体" w:hAnsi="宋体"/>
                <w:noProof/>
                <w:webHidden/>
                <w:sz w:val="28"/>
                <w:szCs w:val="28"/>
              </w:rPr>
              <w:tab/>
            </w:r>
            <w:r>
              <w:rPr>
                <w:rFonts w:ascii="宋体" w:eastAsia="宋体" w:hAnsi="宋体"/>
                <w:noProof/>
                <w:webHidden/>
                <w:sz w:val="28"/>
                <w:szCs w:val="28"/>
              </w:rPr>
              <w:t>1</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71" w:history="1">
            <w:r w:rsidRPr="001B2566">
              <w:rPr>
                <w:rStyle w:val="a8"/>
                <w:rFonts w:ascii="宋体" w:eastAsia="宋体" w:hAnsi="宋体"/>
                <w:noProof/>
                <w:sz w:val="28"/>
                <w:szCs w:val="28"/>
              </w:rPr>
              <w:t>(一)</w:t>
            </w:r>
            <w:r w:rsidRPr="001B2566">
              <w:rPr>
                <w:rFonts w:ascii="宋体" w:eastAsia="宋体" w:hAnsi="宋体"/>
                <w:noProof/>
                <w:sz w:val="28"/>
                <w:szCs w:val="28"/>
              </w:rPr>
              <w:tab/>
            </w:r>
            <w:r w:rsidRPr="001B2566">
              <w:rPr>
                <w:rStyle w:val="a8"/>
                <w:rFonts w:ascii="宋体" w:eastAsia="宋体" w:hAnsi="宋体"/>
                <w:noProof/>
                <w:sz w:val="28"/>
                <w:szCs w:val="28"/>
              </w:rPr>
              <w:t>研究背景</w:t>
            </w:r>
            <w:r w:rsidRPr="001B2566">
              <w:rPr>
                <w:rFonts w:ascii="宋体" w:eastAsia="宋体" w:hAnsi="宋体"/>
                <w:noProof/>
                <w:webHidden/>
                <w:sz w:val="28"/>
                <w:szCs w:val="28"/>
              </w:rPr>
              <w:tab/>
            </w:r>
            <w:r>
              <w:rPr>
                <w:rFonts w:ascii="宋体" w:eastAsia="宋体" w:hAnsi="宋体"/>
                <w:noProof/>
                <w:webHidden/>
                <w:sz w:val="28"/>
                <w:szCs w:val="28"/>
              </w:rPr>
              <w:t>1</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72" w:history="1">
            <w:r w:rsidRPr="001B2566">
              <w:rPr>
                <w:rStyle w:val="a8"/>
                <w:rFonts w:ascii="宋体" w:eastAsia="宋体" w:hAnsi="宋体"/>
                <w:noProof/>
                <w:sz w:val="28"/>
                <w:szCs w:val="28"/>
              </w:rPr>
              <w:t>(二)</w:t>
            </w:r>
            <w:r w:rsidRPr="001B2566">
              <w:rPr>
                <w:rFonts w:ascii="宋体" w:eastAsia="宋体" w:hAnsi="宋体"/>
                <w:noProof/>
                <w:sz w:val="28"/>
                <w:szCs w:val="28"/>
              </w:rPr>
              <w:tab/>
            </w:r>
            <w:r w:rsidRPr="001B2566">
              <w:rPr>
                <w:rStyle w:val="a8"/>
                <w:rFonts w:ascii="宋体" w:eastAsia="宋体" w:hAnsi="宋体"/>
                <w:noProof/>
                <w:sz w:val="28"/>
                <w:szCs w:val="28"/>
              </w:rPr>
              <w:t>研究问题</w:t>
            </w:r>
            <w:r w:rsidRPr="001B2566">
              <w:rPr>
                <w:rFonts w:ascii="宋体" w:eastAsia="宋体" w:hAnsi="宋体"/>
                <w:noProof/>
                <w:webHidden/>
                <w:sz w:val="28"/>
                <w:szCs w:val="28"/>
              </w:rPr>
              <w:tab/>
            </w:r>
            <w:r>
              <w:rPr>
                <w:rFonts w:ascii="宋体" w:eastAsia="宋体" w:hAnsi="宋体"/>
                <w:noProof/>
                <w:webHidden/>
                <w:sz w:val="28"/>
                <w:szCs w:val="28"/>
              </w:rPr>
              <w:t>2</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73" w:history="1">
            <w:r w:rsidRPr="001B2566">
              <w:rPr>
                <w:rStyle w:val="a8"/>
                <w:rFonts w:ascii="宋体" w:eastAsia="宋体" w:hAnsi="宋体"/>
                <w:noProof/>
                <w:sz w:val="28"/>
                <w:szCs w:val="28"/>
              </w:rPr>
              <w:t>(三)</w:t>
            </w:r>
            <w:r w:rsidRPr="001B2566">
              <w:rPr>
                <w:rFonts w:ascii="宋体" w:eastAsia="宋体" w:hAnsi="宋体"/>
                <w:noProof/>
                <w:sz w:val="28"/>
                <w:szCs w:val="28"/>
              </w:rPr>
              <w:tab/>
            </w:r>
            <w:r w:rsidRPr="001B2566">
              <w:rPr>
                <w:rStyle w:val="a8"/>
                <w:rFonts w:ascii="宋体" w:eastAsia="宋体" w:hAnsi="宋体"/>
                <w:noProof/>
                <w:sz w:val="28"/>
                <w:szCs w:val="28"/>
              </w:rPr>
              <w:t>研究意义</w:t>
            </w:r>
            <w:r w:rsidRPr="001B2566">
              <w:rPr>
                <w:rFonts w:ascii="宋体" w:eastAsia="宋体" w:hAnsi="宋体"/>
                <w:noProof/>
                <w:webHidden/>
                <w:sz w:val="28"/>
                <w:szCs w:val="28"/>
              </w:rPr>
              <w:tab/>
            </w:r>
            <w:r>
              <w:rPr>
                <w:rFonts w:ascii="宋体" w:eastAsia="宋体" w:hAnsi="宋体"/>
                <w:noProof/>
                <w:webHidden/>
                <w:sz w:val="28"/>
                <w:szCs w:val="28"/>
              </w:rPr>
              <w:t>2</w:t>
            </w:r>
          </w:hyperlink>
        </w:p>
        <w:p w:rsidR="001B2566" w:rsidRPr="001B2566" w:rsidRDefault="001B2566">
          <w:pPr>
            <w:pStyle w:val="11"/>
            <w:tabs>
              <w:tab w:val="left" w:pos="840"/>
              <w:tab w:val="right" w:leader="dot" w:pos="8296"/>
            </w:tabs>
            <w:rPr>
              <w:rFonts w:ascii="宋体" w:eastAsia="宋体" w:hAnsi="宋体"/>
              <w:noProof/>
              <w:sz w:val="28"/>
              <w:szCs w:val="28"/>
            </w:rPr>
          </w:pPr>
          <w:hyperlink w:anchor="_Toc495183474" w:history="1">
            <w:r w:rsidRPr="001B2566">
              <w:rPr>
                <w:rStyle w:val="a8"/>
                <w:rFonts w:ascii="宋体" w:eastAsia="宋体" w:hAnsi="宋体"/>
                <w:noProof/>
                <w:sz w:val="28"/>
                <w:szCs w:val="28"/>
              </w:rPr>
              <w:t>二、</w:t>
            </w:r>
            <w:r w:rsidRPr="001B2566">
              <w:rPr>
                <w:rFonts w:ascii="宋体" w:eastAsia="宋体" w:hAnsi="宋体"/>
                <w:noProof/>
                <w:sz w:val="28"/>
                <w:szCs w:val="28"/>
              </w:rPr>
              <w:tab/>
            </w:r>
            <w:r w:rsidRPr="001B2566">
              <w:rPr>
                <w:rStyle w:val="a8"/>
                <w:rFonts w:ascii="宋体" w:eastAsia="宋体" w:hAnsi="宋体"/>
                <w:noProof/>
                <w:sz w:val="28"/>
                <w:szCs w:val="28"/>
              </w:rPr>
              <w:t>理论基础</w:t>
            </w:r>
            <w:r w:rsidRPr="001B2566">
              <w:rPr>
                <w:rFonts w:ascii="宋体" w:eastAsia="宋体" w:hAnsi="宋体"/>
                <w:noProof/>
                <w:webHidden/>
                <w:sz w:val="28"/>
                <w:szCs w:val="28"/>
              </w:rPr>
              <w:tab/>
            </w:r>
            <w:r>
              <w:rPr>
                <w:rFonts w:ascii="宋体" w:eastAsia="宋体" w:hAnsi="宋体"/>
                <w:noProof/>
                <w:webHidden/>
                <w:sz w:val="28"/>
                <w:szCs w:val="28"/>
              </w:rPr>
              <w:t>3</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75" w:history="1">
            <w:r w:rsidRPr="001B2566">
              <w:rPr>
                <w:rStyle w:val="a8"/>
                <w:rFonts w:ascii="宋体" w:eastAsia="宋体" w:hAnsi="宋体"/>
                <w:noProof/>
                <w:sz w:val="28"/>
                <w:szCs w:val="28"/>
              </w:rPr>
              <w:t>(一)</w:t>
            </w:r>
            <w:r w:rsidRPr="001B2566">
              <w:rPr>
                <w:rFonts w:ascii="宋体" w:eastAsia="宋体" w:hAnsi="宋体"/>
                <w:noProof/>
                <w:sz w:val="28"/>
                <w:szCs w:val="28"/>
              </w:rPr>
              <w:tab/>
            </w:r>
            <w:r w:rsidRPr="001B2566">
              <w:rPr>
                <w:rStyle w:val="a8"/>
                <w:rFonts w:ascii="宋体" w:eastAsia="宋体" w:hAnsi="宋体"/>
                <w:noProof/>
                <w:sz w:val="28"/>
                <w:szCs w:val="28"/>
              </w:rPr>
              <w:t>建构主义学习理论</w:t>
            </w:r>
            <w:r w:rsidRPr="001B2566">
              <w:rPr>
                <w:rFonts w:ascii="宋体" w:eastAsia="宋体" w:hAnsi="宋体"/>
                <w:noProof/>
                <w:webHidden/>
                <w:sz w:val="28"/>
                <w:szCs w:val="28"/>
              </w:rPr>
              <w:tab/>
            </w:r>
            <w:r>
              <w:rPr>
                <w:rFonts w:ascii="宋体" w:eastAsia="宋体" w:hAnsi="宋体"/>
                <w:noProof/>
                <w:webHidden/>
                <w:sz w:val="28"/>
                <w:szCs w:val="28"/>
              </w:rPr>
              <w:t>3</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76" w:history="1">
            <w:r w:rsidRPr="001B2566">
              <w:rPr>
                <w:rStyle w:val="a8"/>
                <w:rFonts w:ascii="宋体" w:eastAsia="宋体" w:hAnsi="宋体"/>
                <w:noProof/>
                <w:sz w:val="28"/>
                <w:szCs w:val="28"/>
              </w:rPr>
              <w:t>(二)</w:t>
            </w:r>
            <w:r w:rsidRPr="001B2566">
              <w:rPr>
                <w:rFonts w:ascii="宋体" w:eastAsia="宋体" w:hAnsi="宋体"/>
                <w:noProof/>
                <w:sz w:val="28"/>
                <w:szCs w:val="28"/>
              </w:rPr>
              <w:tab/>
            </w:r>
            <w:r w:rsidRPr="001B2566">
              <w:rPr>
                <w:rStyle w:val="a8"/>
                <w:rFonts w:ascii="宋体" w:eastAsia="宋体" w:hAnsi="宋体"/>
                <w:noProof/>
                <w:sz w:val="28"/>
                <w:szCs w:val="28"/>
              </w:rPr>
              <w:t>多元智能理论</w:t>
            </w:r>
            <w:r w:rsidRPr="001B2566">
              <w:rPr>
                <w:rFonts w:ascii="宋体" w:eastAsia="宋体" w:hAnsi="宋体"/>
                <w:noProof/>
                <w:webHidden/>
                <w:sz w:val="28"/>
                <w:szCs w:val="28"/>
              </w:rPr>
              <w:tab/>
            </w:r>
            <w:r>
              <w:rPr>
                <w:rFonts w:ascii="宋体" w:eastAsia="宋体" w:hAnsi="宋体"/>
                <w:noProof/>
                <w:webHidden/>
                <w:sz w:val="28"/>
                <w:szCs w:val="28"/>
              </w:rPr>
              <w:t>3</w:t>
            </w:r>
          </w:hyperlink>
        </w:p>
        <w:p w:rsidR="001B2566" w:rsidRPr="001B2566" w:rsidRDefault="001B2566">
          <w:pPr>
            <w:pStyle w:val="11"/>
            <w:tabs>
              <w:tab w:val="left" w:pos="840"/>
              <w:tab w:val="right" w:leader="dot" w:pos="8296"/>
            </w:tabs>
            <w:rPr>
              <w:rFonts w:ascii="宋体" w:eastAsia="宋体" w:hAnsi="宋体"/>
              <w:noProof/>
              <w:sz w:val="28"/>
              <w:szCs w:val="28"/>
            </w:rPr>
          </w:pPr>
          <w:hyperlink w:anchor="_Toc495183477" w:history="1">
            <w:r w:rsidRPr="001B2566">
              <w:rPr>
                <w:rStyle w:val="a8"/>
                <w:rFonts w:ascii="宋体" w:eastAsia="宋体" w:hAnsi="宋体"/>
                <w:noProof/>
                <w:sz w:val="28"/>
                <w:szCs w:val="28"/>
              </w:rPr>
              <w:t>三、</w:t>
            </w:r>
            <w:r w:rsidRPr="001B2566">
              <w:rPr>
                <w:rFonts w:ascii="宋体" w:eastAsia="宋体" w:hAnsi="宋体"/>
                <w:noProof/>
                <w:sz w:val="28"/>
                <w:szCs w:val="28"/>
              </w:rPr>
              <w:tab/>
            </w:r>
            <w:r w:rsidRPr="001B2566">
              <w:rPr>
                <w:rStyle w:val="a8"/>
                <w:rFonts w:ascii="宋体" w:eastAsia="宋体" w:hAnsi="宋体"/>
                <w:noProof/>
                <w:sz w:val="28"/>
                <w:szCs w:val="28"/>
              </w:rPr>
              <w:t>研究思路与方法</w:t>
            </w:r>
            <w:r w:rsidRPr="001B2566">
              <w:rPr>
                <w:rFonts w:ascii="宋体" w:eastAsia="宋体" w:hAnsi="宋体"/>
                <w:noProof/>
                <w:webHidden/>
                <w:sz w:val="28"/>
                <w:szCs w:val="28"/>
              </w:rPr>
              <w:tab/>
            </w:r>
            <w:r>
              <w:rPr>
                <w:rFonts w:ascii="宋体" w:eastAsia="宋体" w:hAnsi="宋体"/>
                <w:noProof/>
                <w:webHidden/>
                <w:sz w:val="28"/>
                <w:szCs w:val="28"/>
              </w:rPr>
              <w:t>3</w:t>
            </w:r>
          </w:hyperlink>
        </w:p>
        <w:p w:rsidR="001B2566" w:rsidRPr="001B2566" w:rsidRDefault="001B2566">
          <w:pPr>
            <w:pStyle w:val="11"/>
            <w:tabs>
              <w:tab w:val="left" w:pos="840"/>
              <w:tab w:val="right" w:leader="dot" w:pos="8296"/>
            </w:tabs>
            <w:rPr>
              <w:rFonts w:ascii="宋体" w:eastAsia="宋体" w:hAnsi="宋体"/>
              <w:noProof/>
              <w:sz w:val="28"/>
              <w:szCs w:val="28"/>
            </w:rPr>
          </w:pPr>
          <w:hyperlink w:anchor="_Toc495183478" w:history="1">
            <w:r w:rsidRPr="001B2566">
              <w:rPr>
                <w:rStyle w:val="a8"/>
                <w:rFonts w:ascii="宋体" w:eastAsia="宋体" w:hAnsi="宋体"/>
                <w:noProof/>
                <w:sz w:val="28"/>
                <w:szCs w:val="28"/>
              </w:rPr>
              <w:t>四、</w:t>
            </w:r>
            <w:r w:rsidRPr="001B2566">
              <w:rPr>
                <w:rFonts w:ascii="宋体" w:eastAsia="宋体" w:hAnsi="宋体"/>
                <w:noProof/>
                <w:sz w:val="28"/>
                <w:szCs w:val="28"/>
              </w:rPr>
              <w:tab/>
            </w:r>
            <w:r w:rsidRPr="001B2566">
              <w:rPr>
                <w:rStyle w:val="a8"/>
                <w:rFonts w:ascii="宋体" w:eastAsia="宋体" w:hAnsi="宋体"/>
                <w:noProof/>
                <w:sz w:val="28"/>
                <w:szCs w:val="28"/>
              </w:rPr>
              <w:t>研究的重难点及创新之处</w:t>
            </w:r>
            <w:r w:rsidRPr="001B2566">
              <w:rPr>
                <w:rFonts w:ascii="宋体" w:eastAsia="宋体" w:hAnsi="宋体"/>
                <w:noProof/>
                <w:webHidden/>
                <w:sz w:val="28"/>
                <w:szCs w:val="28"/>
              </w:rPr>
              <w:tab/>
            </w:r>
            <w:r>
              <w:rPr>
                <w:rFonts w:ascii="宋体" w:eastAsia="宋体" w:hAnsi="宋体"/>
                <w:noProof/>
                <w:webHidden/>
                <w:sz w:val="28"/>
                <w:szCs w:val="28"/>
              </w:rPr>
              <w:t>4</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79" w:history="1">
            <w:r w:rsidRPr="001B2566">
              <w:rPr>
                <w:rStyle w:val="a8"/>
                <w:rFonts w:ascii="宋体" w:eastAsia="宋体" w:hAnsi="宋体"/>
                <w:noProof/>
                <w:sz w:val="28"/>
                <w:szCs w:val="28"/>
              </w:rPr>
              <w:t>(一)</w:t>
            </w:r>
            <w:r w:rsidRPr="001B2566">
              <w:rPr>
                <w:rFonts w:ascii="宋体" w:eastAsia="宋体" w:hAnsi="宋体"/>
                <w:noProof/>
                <w:sz w:val="28"/>
                <w:szCs w:val="28"/>
              </w:rPr>
              <w:tab/>
            </w:r>
            <w:r w:rsidRPr="001B2566">
              <w:rPr>
                <w:rStyle w:val="a8"/>
                <w:rFonts w:ascii="宋体" w:eastAsia="宋体" w:hAnsi="宋体"/>
                <w:noProof/>
                <w:sz w:val="28"/>
                <w:szCs w:val="28"/>
              </w:rPr>
              <w:t>研究重点</w:t>
            </w:r>
            <w:r w:rsidRPr="001B2566">
              <w:rPr>
                <w:rFonts w:ascii="宋体" w:eastAsia="宋体" w:hAnsi="宋体"/>
                <w:noProof/>
                <w:webHidden/>
                <w:sz w:val="28"/>
                <w:szCs w:val="28"/>
              </w:rPr>
              <w:tab/>
            </w:r>
            <w:r>
              <w:rPr>
                <w:rFonts w:ascii="宋体" w:eastAsia="宋体" w:hAnsi="宋体"/>
                <w:noProof/>
                <w:webHidden/>
                <w:sz w:val="28"/>
                <w:szCs w:val="28"/>
              </w:rPr>
              <w:t>4</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80" w:history="1">
            <w:r w:rsidRPr="001B2566">
              <w:rPr>
                <w:rStyle w:val="a8"/>
                <w:rFonts w:ascii="宋体" w:eastAsia="宋体" w:hAnsi="宋体"/>
                <w:noProof/>
                <w:sz w:val="28"/>
                <w:szCs w:val="28"/>
              </w:rPr>
              <w:t>(二)</w:t>
            </w:r>
            <w:r w:rsidRPr="001B2566">
              <w:rPr>
                <w:rFonts w:ascii="宋体" w:eastAsia="宋体" w:hAnsi="宋体"/>
                <w:noProof/>
                <w:sz w:val="28"/>
                <w:szCs w:val="28"/>
              </w:rPr>
              <w:tab/>
            </w:r>
            <w:r w:rsidRPr="001B2566">
              <w:rPr>
                <w:rStyle w:val="a8"/>
                <w:rFonts w:ascii="宋体" w:eastAsia="宋体" w:hAnsi="宋体"/>
                <w:noProof/>
                <w:sz w:val="28"/>
                <w:szCs w:val="28"/>
              </w:rPr>
              <w:t>研究难点</w:t>
            </w:r>
            <w:r w:rsidRPr="001B2566">
              <w:rPr>
                <w:rFonts w:ascii="宋体" w:eastAsia="宋体" w:hAnsi="宋体"/>
                <w:noProof/>
                <w:webHidden/>
                <w:sz w:val="28"/>
                <w:szCs w:val="28"/>
              </w:rPr>
              <w:tab/>
            </w:r>
            <w:r>
              <w:rPr>
                <w:rFonts w:ascii="宋体" w:eastAsia="宋体" w:hAnsi="宋体"/>
                <w:noProof/>
                <w:webHidden/>
                <w:sz w:val="28"/>
                <w:szCs w:val="28"/>
              </w:rPr>
              <w:t>4</w:t>
            </w:r>
          </w:hyperlink>
        </w:p>
        <w:p w:rsidR="001B2566" w:rsidRPr="001B2566" w:rsidRDefault="001B2566">
          <w:pPr>
            <w:pStyle w:val="2"/>
            <w:tabs>
              <w:tab w:val="left" w:pos="1260"/>
              <w:tab w:val="right" w:leader="dot" w:pos="8296"/>
            </w:tabs>
            <w:rPr>
              <w:rFonts w:ascii="宋体" w:eastAsia="宋体" w:hAnsi="宋体"/>
              <w:noProof/>
              <w:sz w:val="28"/>
              <w:szCs w:val="28"/>
            </w:rPr>
          </w:pPr>
          <w:hyperlink w:anchor="_Toc495183481" w:history="1">
            <w:r w:rsidRPr="001B2566">
              <w:rPr>
                <w:rStyle w:val="a8"/>
                <w:rFonts w:ascii="宋体" w:eastAsia="宋体" w:hAnsi="宋体"/>
                <w:noProof/>
                <w:sz w:val="28"/>
                <w:szCs w:val="28"/>
              </w:rPr>
              <w:t>(三)</w:t>
            </w:r>
            <w:r w:rsidRPr="001B2566">
              <w:rPr>
                <w:rFonts w:ascii="宋体" w:eastAsia="宋体" w:hAnsi="宋体"/>
                <w:noProof/>
                <w:sz w:val="28"/>
                <w:szCs w:val="28"/>
              </w:rPr>
              <w:tab/>
            </w:r>
            <w:r w:rsidRPr="001B2566">
              <w:rPr>
                <w:rStyle w:val="a8"/>
                <w:rFonts w:ascii="宋体" w:eastAsia="宋体" w:hAnsi="宋体"/>
                <w:noProof/>
                <w:sz w:val="28"/>
                <w:szCs w:val="28"/>
              </w:rPr>
              <w:t>研究创新之处</w:t>
            </w:r>
            <w:r w:rsidRPr="001B2566">
              <w:rPr>
                <w:rFonts w:ascii="宋体" w:eastAsia="宋体" w:hAnsi="宋体"/>
                <w:noProof/>
                <w:webHidden/>
                <w:sz w:val="28"/>
                <w:szCs w:val="28"/>
              </w:rPr>
              <w:tab/>
            </w:r>
            <w:r>
              <w:rPr>
                <w:rFonts w:ascii="宋体" w:eastAsia="宋体" w:hAnsi="宋体"/>
                <w:noProof/>
                <w:webHidden/>
                <w:sz w:val="28"/>
                <w:szCs w:val="28"/>
              </w:rPr>
              <w:t>4</w:t>
            </w:r>
          </w:hyperlink>
        </w:p>
        <w:p w:rsidR="001B2566" w:rsidRPr="001B2566" w:rsidRDefault="001B2566">
          <w:pPr>
            <w:pStyle w:val="11"/>
            <w:tabs>
              <w:tab w:val="left" w:pos="840"/>
              <w:tab w:val="right" w:leader="dot" w:pos="8296"/>
            </w:tabs>
            <w:rPr>
              <w:rFonts w:ascii="宋体" w:eastAsia="宋体" w:hAnsi="宋体"/>
              <w:noProof/>
              <w:sz w:val="28"/>
              <w:szCs w:val="28"/>
            </w:rPr>
          </w:pPr>
          <w:hyperlink w:anchor="_Toc495183482" w:history="1">
            <w:r w:rsidRPr="001B2566">
              <w:rPr>
                <w:rStyle w:val="a8"/>
                <w:rFonts w:ascii="宋体" w:eastAsia="宋体" w:hAnsi="宋体"/>
                <w:noProof/>
                <w:sz w:val="28"/>
                <w:szCs w:val="28"/>
              </w:rPr>
              <w:t>五、</w:t>
            </w:r>
            <w:r w:rsidRPr="001B2566">
              <w:rPr>
                <w:rFonts w:ascii="宋体" w:eastAsia="宋体" w:hAnsi="宋体"/>
                <w:noProof/>
                <w:sz w:val="28"/>
                <w:szCs w:val="28"/>
              </w:rPr>
              <w:tab/>
            </w:r>
            <w:r w:rsidRPr="001B2566">
              <w:rPr>
                <w:rStyle w:val="a8"/>
                <w:rFonts w:ascii="宋体" w:eastAsia="宋体" w:hAnsi="宋体"/>
                <w:noProof/>
                <w:sz w:val="28"/>
                <w:szCs w:val="28"/>
              </w:rPr>
              <w:t>研究已具备的条件</w:t>
            </w:r>
            <w:r w:rsidRPr="001B2566">
              <w:rPr>
                <w:rFonts w:ascii="宋体" w:eastAsia="宋体" w:hAnsi="宋体"/>
                <w:noProof/>
                <w:webHidden/>
                <w:sz w:val="28"/>
                <w:szCs w:val="28"/>
              </w:rPr>
              <w:tab/>
            </w:r>
            <w:r>
              <w:rPr>
                <w:rFonts w:ascii="宋体" w:eastAsia="宋体" w:hAnsi="宋体"/>
                <w:noProof/>
                <w:webHidden/>
                <w:sz w:val="28"/>
                <w:szCs w:val="28"/>
              </w:rPr>
              <w:t>4</w:t>
            </w:r>
          </w:hyperlink>
        </w:p>
        <w:p w:rsidR="001B2566" w:rsidRPr="001B2566" w:rsidRDefault="001B2566">
          <w:pPr>
            <w:pStyle w:val="11"/>
            <w:tabs>
              <w:tab w:val="left" w:pos="840"/>
              <w:tab w:val="right" w:leader="dot" w:pos="8296"/>
            </w:tabs>
            <w:rPr>
              <w:rFonts w:ascii="宋体" w:eastAsia="宋体" w:hAnsi="宋体"/>
              <w:noProof/>
              <w:sz w:val="28"/>
              <w:szCs w:val="28"/>
            </w:rPr>
          </w:pPr>
          <w:hyperlink w:anchor="_Toc495183483" w:history="1">
            <w:r w:rsidRPr="001B2566">
              <w:rPr>
                <w:rStyle w:val="a8"/>
                <w:rFonts w:ascii="宋体" w:eastAsia="宋体" w:hAnsi="宋体"/>
                <w:noProof/>
                <w:sz w:val="28"/>
                <w:szCs w:val="28"/>
              </w:rPr>
              <w:t>六、</w:t>
            </w:r>
            <w:r w:rsidRPr="001B2566">
              <w:rPr>
                <w:rFonts w:ascii="宋体" w:eastAsia="宋体" w:hAnsi="宋体"/>
                <w:noProof/>
                <w:sz w:val="28"/>
                <w:szCs w:val="28"/>
              </w:rPr>
              <w:tab/>
            </w:r>
            <w:r w:rsidRPr="001B2566">
              <w:rPr>
                <w:rStyle w:val="a8"/>
                <w:rFonts w:ascii="宋体" w:eastAsia="宋体" w:hAnsi="宋体"/>
                <w:noProof/>
                <w:sz w:val="28"/>
                <w:szCs w:val="28"/>
              </w:rPr>
              <w:t>研究的工作计划、方案及时间安排</w:t>
            </w:r>
            <w:r w:rsidRPr="001B2566">
              <w:rPr>
                <w:rFonts w:ascii="宋体" w:eastAsia="宋体" w:hAnsi="宋体"/>
                <w:noProof/>
                <w:webHidden/>
                <w:sz w:val="28"/>
                <w:szCs w:val="28"/>
              </w:rPr>
              <w:tab/>
            </w:r>
            <w:r>
              <w:rPr>
                <w:rFonts w:ascii="宋体" w:eastAsia="宋体" w:hAnsi="宋体"/>
                <w:noProof/>
                <w:webHidden/>
                <w:sz w:val="28"/>
                <w:szCs w:val="28"/>
              </w:rPr>
              <w:t>5</w:t>
            </w:r>
          </w:hyperlink>
        </w:p>
        <w:p w:rsidR="001B2566" w:rsidRPr="001B2566" w:rsidRDefault="001B2566">
          <w:pPr>
            <w:pStyle w:val="11"/>
            <w:tabs>
              <w:tab w:val="left" w:pos="840"/>
              <w:tab w:val="right" w:leader="dot" w:pos="8296"/>
            </w:tabs>
            <w:rPr>
              <w:rFonts w:ascii="宋体" w:eastAsia="宋体" w:hAnsi="宋体"/>
              <w:noProof/>
              <w:sz w:val="28"/>
              <w:szCs w:val="28"/>
            </w:rPr>
          </w:pPr>
          <w:hyperlink w:anchor="_Toc495183484" w:history="1">
            <w:r w:rsidRPr="001B2566">
              <w:rPr>
                <w:rStyle w:val="a8"/>
                <w:rFonts w:ascii="宋体" w:eastAsia="宋体" w:hAnsi="宋体"/>
                <w:noProof/>
                <w:sz w:val="28"/>
                <w:szCs w:val="28"/>
              </w:rPr>
              <w:t>七、</w:t>
            </w:r>
            <w:r w:rsidRPr="001B2566">
              <w:rPr>
                <w:rFonts w:ascii="宋体" w:eastAsia="宋体" w:hAnsi="宋体"/>
                <w:noProof/>
                <w:sz w:val="28"/>
                <w:szCs w:val="28"/>
              </w:rPr>
              <w:tab/>
            </w:r>
            <w:r w:rsidRPr="001B2566">
              <w:rPr>
                <w:rStyle w:val="a8"/>
                <w:rFonts w:ascii="宋体" w:eastAsia="宋体" w:hAnsi="宋体"/>
                <w:noProof/>
                <w:sz w:val="28"/>
                <w:szCs w:val="28"/>
              </w:rPr>
              <w:t>参考文献</w:t>
            </w:r>
            <w:r w:rsidRPr="001B2566">
              <w:rPr>
                <w:rFonts w:ascii="宋体" w:eastAsia="宋体" w:hAnsi="宋体"/>
                <w:noProof/>
                <w:webHidden/>
                <w:sz w:val="28"/>
                <w:szCs w:val="28"/>
              </w:rPr>
              <w:tab/>
            </w:r>
            <w:r>
              <w:rPr>
                <w:rFonts w:ascii="宋体" w:eastAsia="宋体" w:hAnsi="宋体"/>
                <w:noProof/>
                <w:webHidden/>
                <w:sz w:val="28"/>
                <w:szCs w:val="28"/>
              </w:rPr>
              <w:t>5</w:t>
            </w:r>
          </w:hyperlink>
        </w:p>
        <w:p w:rsidR="001B2566" w:rsidRDefault="001B2566">
          <w:r w:rsidRPr="001B2566">
            <w:rPr>
              <w:rFonts w:ascii="宋体" w:eastAsia="宋体" w:hAnsi="宋体"/>
              <w:b/>
              <w:bCs/>
              <w:sz w:val="28"/>
              <w:szCs w:val="28"/>
              <w:lang w:val="zh-CN"/>
            </w:rPr>
            <w:fldChar w:fldCharType="end"/>
          </w:r>
        </w:p>
      </w:sdtContent>
    </w:sdt>
    <w:p w:rsidR="001B2566" w:rsidRDefault="001B2566">
      <w:pPr>
        <w:widowControl/>
        <w:jc w:val="left"/>
        <w:rPr>
          <w:rFonts w:ascii="宋体" w:eastAsia="宋体" w:hAnsi="宋体"/>
          <w:sz w:val="28"/>
          <w:szCs w:val="28"/>
        </w:rPr>
      </w:pPr>
    </w:p>
    <w:p w:rsidR="00A64651" w:rsidRPr="001B2566" w:rsidRDefault="00A64651" w:rsidP="001B2566">
      <w:pPr>
        <w:jc w:val="right"/>
        <w:rPr>
          <w:rFonts w:ascii="宋体" w:eastAsia="宋体" w:hAnsi="宋体"/>
          <w:sz w:val="28"/>
          <w:szCs w:val="28"/>
        </w:rPr>
      </w:pPr>
    </w:p>
    <w:p w:rsidR="007900BB" w:rsidRPr="00556184" w:rsidRDefault="00A64651" w:rsidP="003E368F">
      <w:pPr>
        <w:pStyle w:val="a7"/>
        <w:widowControl/>
        <w:numPr>
          <w:ilvl w:val="0"/>
          <w:numId w:val="1"/>
        </w:numPr>
        <w:spacing w:line="300" w:lineRule="auto"/>
        <w:ind w:left="0" w:firstLineChars="0" w:firstLine="0"/>
        <w:jc w:val="left"/>
        <w:outlineLvl w:val="0"/>
        <w:rPr>
          <w:rFonts w:ascii="宋体" w:eastAsia="宋体" w:hAnsi="宋体"/>
          <w:b/>
          <w:sz w:val="28"/>
          <w:szCs w:val="24"/>
        </w:rPr>
      </w:pPr>
      <w:bookmarkStart w:id="0" w:name="_GoBack"/>
      <w:bookmarkEnd w:id="0"/>
      <w:r w:rsidRPr="00A64651">
        <w:rPr>
          <w:rFonts w:ascii="宋体" w:eastAsia="宋体" w:hAnsi="宋体"/>
          <w:sz w:val="28"/>
          <w:szCs w:val="28"/>
        </w:rPr>
        <w:br w:type="page"/>
      </w:r>
      <w:bookmarkStart w:id="1" w:name="_Toc495183470"/>
      <w:r w:rsidRPr="00556184">
        <w:rPr>
          <w:rFonts w:ascii="宋体" w:eastAsia="宋体" w:hAnsi="宋体" w:hint="eastAsia"/>
          <w:b/>
          <w:sz w:val="28"/>
          <w:szCs w:val="24"/>
        </w:rPr>
        <w:lastRenderedPageBreak/>
        <w:t>问题提出</w:t>
      </w:r>
      <w:bookmarkEnd w:id="1"/>
    </w:p>
    <w:p w:rsidR="008415B9" w:rsidRPr="00556184" w:rsidRDefault="008415B9" w:rsidP="003E368F">
      <w:pPr>
        <w:pStyle w:val="a7"/>
        <w:widowControl/>
        <w:numPr>
          <w:ilvl w:val="0"/>
          <w:numId w:val="2"/>
        </w:numPr>
        <w:spacing w:line="300" w:lineRule="auto"/>
        <w:ind w:firstLineChars="0"/>
        <w:jc w:val="left"/>
        <w:outlineLvl w:val="1"/>
        <w:rPr>
          <w:rFonts w:ascii="宋体" w:eastAsia="宋体" w:hAnsi="宋体"/>
          <w:b/>
          <w:sz w:val="24"/>
          <w:szCs w:val="24"/>
        </w:rPr>
      </w:pPr>
      <w:bookmarkStart w:id="2" w:name="_Toc495183471"/>
      <w:r w:rsidRPr="00556184">
        <w:rPr>
          <w:rFonts w:ascii="宋体" w:eastAsia="宋体" w:hAnsi="宋体" w:hint="eastAsia"/>
          <w:b/>
          <w:sz w:val="24"/>
          <w:szCs w:val="24"/>
        </w:rPr>
        <w:t>研究背景</w:t>
      </w:r>
      <w:bookmarkEnd w:id="2"/>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1</w:t>
      </w:r>
      <w:r w:rsidRPr="00556184">
        <w:rPr>
          <w:rFonts w:ascii="宋体" w:eastAsia="宋体" w:hAnsi="宋体"/>
          <w:sz w:val="24"/>
          <w:szCs w:val="24"/>
        </w:rPr>
        <w:t>.</w:t>
      </w:r>
      <w:r w:rsidRPr="00556184">
        <w:rPr>
          <w:rFonts w:ascii="宋体" w:eastAsia="宋体" w:hAnsi="宋体" w:hint="eastAsia"/>
          <w:sz w:val="24"/>
          <w:szCs w:val="24"/>
        </w:rPr>
        <w:t>国外研究现状</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交互式电子白板作为一种有效促进学习活动的工具，在国外发达国家起步较早，尤其在加、美、英、澳等国家。许多国家在课堂教学中的应用已经具备相当规模，英国尤为突出。相关数据显示</w:t>
      </w:r>
      <w:r w:rsidRPr="00556184">
        <w:rPr>
          <w:rFonts w:ascii="宋体" w:eastAsia="宋体" w:hAnsi="宋体"/>
          <w:sz w:val="24"/>
          <w:szCs w:val="24"/>
        </w:rPr>
        <w:t>,英国政府在2003</w:t>
      </w:r>
      <w:r w:rsidRPr="00556184">
        <w:rPr>
          <w:rFonts w:ascii="宋体" w:eastAsia="宋体" w:hAnsi="宋体" w:hint="eastAsia"/>
          <w:sz w:val="24"/>
          <w:szCs w:val="24"/>
        </w:rPr>
        <w:t>-</w:t>
      </w:r>
      <w:r w:rsidRPr="00556184">
        <w:rPr>
          <w:rFonts w:ascii="宋体" w:eastAsia="宋体" w:hAnsi="宋体"/>
          <w:sz w:val="24"/>
          <w:szCs w:val="24"/>
        </w:rPr>
        <w:t>2004年开展“小学电子白板扩展计划”(PSWE),首次就斥资资金1000万英镑用于21个教育行政区的小学购买电子白板设备和进行交互式电子白板教学应用实验。英国的大学和教育科研机构也和中小学合作研究交互式电子白板教学应用成效,其中包括英国教育通信与技术总署开展的著名研究项目—“教育影响研究系列2和3”项目和英国国家</w:t>
      </w:r>
      <w:proofErr w:type="gramStart"/>
      <w:r w:rsidRPr="00556184">
        <w:rPr>
          <w:rFonts w:ascii="宋体" w:eastAsia="宋体" w:hAnsi="宋体"/>
          <w:sz w:val="24"/>
          <w:szCs w:val="24"/>
        </w:rPr>
        <w:t>白板网</w:t>
      </w:r>
      <w:proofErr w:type="gramEnd"/>
      <w:r w:rsidRPr="00556184">
        <w:rPr>
          <w:rFonts w:ascii="宋体" w:eastAsia="宋体" w:hAnsi="宋体"/>
          <w:sz w:val="24"/>
          <w:szCs w:val="24"/>
        </w:rPr>
        <w:t>专门为教师使用电子交互白板提供资源和技术的支持,提升交互式电子白板的教学效果。</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据不完全数据统计，在欧美发达国家电子白板在教育机构的普及率已经达到</w:t>
      </w:r>
      <w:r w:rsidRPr="00556184">
        <w:rPr>
          <w:rFonts w:ascii="宋体" w:eastAsia="宋体" w:hAnsi="宋体"/>
          <w:sz w:val="24"/>
          <w:szCs w:val="24"/>
        </w:rPr>
        <w:t>70%以上，并针对白板的功能与特性进行了大量的研究，涉及到方方面面，例如：交互式电子白板对课堂交互的影响，交互式电子白板在课堂中对课堂呈现过程的优势，教师如何更好利用电子白板进行教学等等。</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综合国外白板的使用和研究，我们不难看出，交互式电子白板为课堂的呈现提供了多样性，提高了课堂学生参与交互的程度，增强学生的学习动机和注意力水平，提高课堂效率。总之，电子白板的使用得到普遍的认可。</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2</w:t>
      </w:r>
      <w:r w:rsidRPr="00556184">
        <w:rPr>
          <w:rFonts w:ascii="宋体" w:eastAsia="宋体" w:hAnsi="宋体"/>
          <w:sz w:val="24"/>
          <w:szCs w:val="24"/>
        </w:rPr>
        <w:t>.</w:t>
      </w:r>
      <w:r w:rsidRPr="00556184">
        <w:rPr>
          <w:rFonts w:ascii="宋体" w:eastAsia="宋体" w:hAnsi="宋体" w:hint="eastAsia"/>
          <w:sz w:val="24"/>
          <w:szCs w:val="24"/>
        </w:rPr>
        <w:t>国内研究现状</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国内交互式电子白板的教学应用基本处于试点实验阶段。</w:t>
      </w:r>
      <w:r w:rsidRPr="00556184">
        <w:rPr>
          <w:rFonts w:ascii="宋体" w:eastAsia="宋体" w:hAnsi="宋体"/>
          <w:sz w:val="24"/>
          <w:szCs w:val="24"/>
        </w:rPr>
        <w:t>2004年,我国开始进行交互式电子白板的教学研究,主要包括《中国利用交互式电子教学技术改革课堂教学》、SMART</w:t>
      </w:r>
      <w:r w:rsidR="008163EB" w:rsidRPr="00556184">
        <w:rPr>
          <w:rFonts w:ascii="宋体" w:eastAsia="宋体" w:hAnsi="宋体"/>
          <w:sz w:val="24"/>
          <w:szCs w:val="24"/>
        </w:rPr>
        <w:t xml:space="preserve"> </w:t>
      </w:r>
      <w:r w:rsidRPr="00556184">
        <w:rPr>
          <w:rFonts w:ascii="宋体" w:eastAsia="宋体" w:hAnsi="宋体"/>
          <w:sz w:val="24"/>
          <w:szCs w:val="24"/>
        </w:rPr>
        <w:t>Board互动式电子互动白板等研究项目。这些研究主要涉及交互式电子白板系统、工具平台、资源整合和使用效果等方面。在我国香港,交互式电子白板在小学常识课中的应用正在进行,台湾高雄的相关培训辅导会也正在开展中。</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国内外关于交互式电子白板的教学应用现状表明</w:t>
      </w:r>
      <w:r w:rsidRPr="00556184">
        <w:rPr>
          <w:rFonts w:ascii="宋体" w:eastAsia="宋体" w:hAnsi="宋体"/>
          <w:sz w:val="24"/>
          <w:szCs w:val="24"/>
        </w:rPr>
        <w:t>,交互式电子白板的教学应用已成为目前教育研究的一个热点。广大教育研究者都在积极关注这一新兴教育技术工具,这为我国新时代教育改革提供了新的契机和思路。</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同时</w:t>
      </w:r>
      <w:r w:rsidRPr="00556184">
        <w:rPr>
          <w:rFonts w:ascii="宋体" w:eastAsia="宋体" w:hAnsi="宋体"/>
          <w:sz w:val="24"/>
          <w:szCs w:val="24"/>
        </w:rPr>
        <w:t>,中央电教馆将《基于交互白板的混合式学习研究》定为“十一五”全国教育技术研究重点课题,开始中小学应用交互白板的研究;国家教育技术重点课题《交互白板环境下的协同学习策略研究》随后启动;另外,港台地区的交互电子白板的项目也正在积极推广试行。</w:t>
      </w:r>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lastRenderedPageBreak/>
        <w:t>近几年来，许多专家、学者对电子白板的应用进行了各项研究，各地教师也开始探索并提出自己的研究成果。据中国</w:t>
      </w:r>
      <w:proofErr w:type="gramStart"/>
      <w:r w:rsidRPr="00556184">
        <w:rPr>
          <w:rFonts w:ascii="宋体" w:eastAsia="宋体" w:hAnsi="宋体" w:hint="eastAsia"/>
          <w:sz w:val="24"/>
          <w:szCs w:val="24"/>
        </w:rPr>
        <w:t>知网数据</w:t>
      </w:r>
      <w:proofErr w:type="gramEnd"/>
      <w:r w:rsidRPr="00556184">
        <w:rPr>
          <w:rFonts w:ascii="宋体" w:eastAsia="宋体" w:hAnsi="宋体" w:hint="eastAsia"/>
          <w:sz w:val="24"/>
          <w:szCs w:val="24"/>
        </w:rPr>
        <w:t>统计，以“电子白板”和“课例研究”为主题进行搜索就有</w:t>
      </w:r>
      <w:r w:rsidRPr="00556184">
        <w:rPr>
          <w:rFonts w:ascii="宋体" w:eastAsia="宋体" w:hAnsi="宋体"/>
          <w:sz w:val="24"/>
          <w:szCs w:val="24"/>
        </w:rPr>
        <w:t>100篇相关研究论文。</w:t>
      </w:r>
    </w:p>
    <w:p w:rsidR="000C2C87" w:rsidRPr="00556184" w:rsidRDefault="00641003"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总之，国内有关交互电子白板的教学应用研究中主要采用实验、案例研究或行动研究，主要涉及以下方面：针对交互白板开展教学的适用性和有效性研究，交互白板用于教学时教师、学生的态度与教学效果研究，电子白板与各学科教学的整合研究，其中包括基于电子白板的创新教学模式如混合式学习、协作学习、探究式学习等研究。但是，总的来说，交互电子白板在中国中小学教学中的应用目前还是处于小规模的实验、准备或起始阶段。正在开展的应用与研究中多数处于对交互电子白板系统的熟悉、培训与试验阶段</w:t>
      </w:r>
      <w:r w:rsidRPr="00556184">
        <w:rPr>
          <w:rFonts w:ascii="宋体" w:eastAsia="宋体" w:hAnsi="宋体"/>
          <w:sz w:val="24"/>
          <w:szCs w:val="24"/>
        </w:rPr>
        <w:t>,对交互电子白板的教学作用还处于基本认识阶段,远未达到</w:t>
      </w:r>
      <w:r w:rsidRPr="00556184">
        <w:rPr>
          <w:rFonts w:ascii="宋体" w:eastAsia="宋体" w:hAnsi="宋体" w:hint="eastAsia"/>
          <w:sz w:val="24"/>
          <w:szCs w:val="24"/>
        </w:rPr>
        <w:t>交互白板系统与各学科深层次整合的阶段</w:t>
      </w:r>
      <w:r w:rsidRPr="00556184">
        <w:rPr>
          <w:rFonts w:ascii="宋体" w:eastAsia="宋体" w:hAnsi="宋体"/>
          <w:sz w:val="24"/>
          <w:szCs w:val="24"/>
        </w:rPr>
        <w:t>,距离推广普及还有待时日。</w:t>
      </w:r>
    </w:p>
    <w:p w:rsidR="00641003" w:rsidRPr="00556184" w:rsidRDefault="008415B9" w:rsidP="003E368F">
      <w:pPr>
        <w:pStyle w:val="a7"/>
        <w:widowControl/>
        <w:numPr>
          <w:ilvl w:val="0"/>
          <w:numId w:val="2"/>
        </w:numPr>
        <w:spacing w:line="300" w:lineRule="auto"/>
        <w:ind w:firstLineChars="0"/>
        <w:jc w:val="left"/>
        <w:outlineLvl w:val="1"/>
        <w:rPr>
          <w:rFonts w:ascii="宋体" w:eastAsia="宋体" w:hAnsi="宋体"/>
          <w:b/>
          <w:sz w:val="24"/>
          <w:szCs w:val="24"/>
        </w:rPr>
      </w:pPr>
      <w:bookmarkStart w:id="3" w:name="_Toc495183472"/>
      <w:r w:rsidRPr="00556184">
        <w:rPr>
          <w:rFonts w:ascii="宋体" w:eastAsia="宋体" w:hAnsi="宋体" w:hint="eastAsia"/>
          <w:b/>
          <w:sz w:val="24"/>
          <w:szCs w:val="24"/>
        </w:rPr>
        <w:t>研究问题</w:t>
      </w:r>
      <w:bookmarkEnd w:id="3"/>
    </w:p>
    <w:p w:rsidR="001408C9" w:rsidRPr="00556184" w:rsidRDefault="001408C9" w:rsidP="00556184">
      <w:pPr>
        <w:pStyle w:val="a7"/>
        <w:widowControl/>
        <w:numPr>
          <w:ilvl w:val="0"/>
          <w:numId w:val="6"/>
        </w:numPr>
        <w:spacing w:line="300" w:lineRule="auto"/>
        <w:ind w:left="0" w:firstLine="480"/>
        <w:jc w:val="left"/>
        <w:rPr>
          <w:rFonts w:ascii="宋体" w:eastAsia="宋体" w:hAnsi="宋体"/>
          <w:sz w:val="24"/>
          <w:szCs w:val="24"/>
        </w:rPr>
      </w:pPr>
      <w:r w:rsidRPr="00556184">
        <w:rPr>
          <w:rFonts w:ascii="宋体" w:eastAsia="宋体" w:hAnsi="宋体"/>
          <w:sz w:val="24"/>
          <w:szCs w:val="24"/>
        </w:rPr>
        <w:t>通过具体的课例,分析案例中交互电子白板对课堂交互性、学生学习动机、参与度和学习兴趣的影响;</w:t>
      </w:r>
    </w:p>
    <w:p w:rsidR="001408C9" w:rsidRPr="00556184" w:rsidRDefault="001408C9" w:rsidP="00556184">
      <w:pPr>
        <w:pStyle w:val="a7"/>
        <w:numPr>
          <w:ilvl w:val="0"/>
          <w:numId w:val="6"/>
        </w:numPr>
        <w:spacing w:line="300" w:lineRule="auto"/>
        <w:ind w:left="0" w:firstLine="480"/>
        <w:rPr>
          <w:rFonts w:ascii="宋体" w:eastAsia="宋体" w:hAnsi="宋体"/>
          <w:sz w:val="24"/>
          <w:szCs w:val="24"/>
        </w:rPr>
      </w:pPr>
      <w:r w:rsidRPr="00556184">
        <w:rPr>
          <w:rFonts w:ascii="宋体" w:eastAsia="宋体" w:hAnsi="宋体"/>
          <w:sz w:val="24"/>
          <w:szCs w:val="24"/>
        </w:rPr>
        <w:t>总结教师在白板教学应用中的优势和不足,提出教师在白板环境下进行教学的影响因素和注意事项。</w:t>
      </w:r>
    </w:p>
    <w:p w:rsidR="001408C9" w:rsidRPr="00556184" w:rsidRDefault="001408C9" w:rsidP="00556184">
      <w:pPr>
        <w:pStyle w:val="a7"/>
        <w:numPr>
          <w:ilvl w:val="0"/>
          <w:numId w:val="6"/>
        </w:numPr>
        <w:spacing w:line="300" w:lineRule="auto"/>
        <w:ind w:left="0" w:firstLine="480"/>
        <w:rPr>
          <w:rFonts w:ascii="宋体" w:eastAsia="宋体" w:hAnsi="宋体" w:hint="eastAsia"/>
          <w:sz w:val="24"/>
          <w:szCs w:val="24"/>
        </w:rPr>
      </w:pPr>
      <w:r w:rsidRPr="00556184">
        <w:rPr>
          <w:rFonts w:ascii="宋体" w:eastAsia="宋体" w:hAnsi="宋体"/>
          <w:sz w:val="24"/>
          <w:szCs w:val="24"/>
        </w:rPr>
        <w:t>通过案例的分析、师生的反思以及具体的点评,提出利用交互白板教学的一些规律和原则,为教师以后的教学提供参考和指导</w:t>
      </w:r>
    </w:p>
    <w:p w:rsidR="008415B9" w:rsidRPr="00556184" w:rsidRDefault="008415B9" w:rsidP="003E368F">
      <w:pPr>
        <w:pStyle w:val="a7"/>
        <w:widowControl/>
        <w:numPr>
          <w:ilvl w:val="0"/>
          <w:numId w:val="2"/>
        </w:numPr>
        <w:spacing w:line="300" w:lineRule="auto"/>
        <w:ind w:firstLineChars="0"/>
        <w:jc w:val="left"/>
        <w:outlineLvl w:val="1"/>
        <w:rPr>
          <w:rFonts w:ascii="宋体" w:eastAsia="宋体" w:hAnsi="宋体"/>
          <w:b/>
          <w:sz w:val="24"/>
          <w:szCs w:val="24"/>
        </w:rPr>
      </w:pPr>
      <w:bookmarkStart w:id="4" w:name="_Toc495183473"/>
      <w:r w:rsidRPr="00556184">
        <w:rPr>
          <w:rFonts w:ascii="宋体" w:eastAsia="宋体" w:hAnsi="宋体" w:hint="eastAsia"/>
          <w:b/>
          <w:sz w:val="24"/>
          <w:szCs w:val="24"/>
        </w:rPr>
        <w:t>研究意义</w:t>
      </w:r>
      <w:bookmarkEnd w:id="4"/>
    </w:p>
    <w:p w:rsidR="00641003" w:rsidRPr="00556184" w:rsidRDefault="00641003"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目前，我国很多城市的中小学都在推广电子白板，其中江苏省已经普及到农村，天津市经过现代化一百条达标后，所有学校的硬件设施良好，交互式电子白板得到推广。但是，决定一种新媒体技术在教育中的应用是否成功，不仅关系到媒体技术本身，还关系到教师的合理设计和有效整合。天津市在白板使用初期，很多老师积极参与白板教学研究中，如何让电子白板为广大教师所用，体现其课堂价值，都需要进行不但探索。</w:t>
      </w:r>
    </w:p>
    <w:p w:rsidR="00641003" w:rsidRPr="00556184" w:rsidRDefault="00641003"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因此，本研究将重点放在对交互式电子白板应用下的课例研究，希望在相关课例的研究下，找出电子白板对教学活动的促进和影响，为广大一线教师提供相关参考和借鉴，依托电子白板提高学生课堂兴趣，转变转变教师教育方法，提高课堂教学效率，进而促进学生个性发展和创新能力养成。</w:t>
      </w:r>
    </w:p>
    <w:p w:rsidR="00A64651" w:rsidRPr="00556184" w:rsidRDefault="00A64651" w:rsidP="003E368F">
      <w:pPr>
        <w:pStyle w:val="a7"/>
        <w:widowControl/>
        <w:numPr>
          <w:ilvl w:val="0"/>
          <w:numId w:val="1"/>
        </w:numPr>
        <w:spacing w:line="300" w:lineRule="auto"/>
        <w:ind w:firstLineChars="0"/>
        <w:jc w:val="left"/>
        <w:outlineLvl w:val="0"/>
        <w:rPr>
          <w:rFonts w:ascii="宋体" w:eastAsia="宋体" w:hAnsi="宋体"/>
          <w:b/>
          <w:sz w:val="24"/>
          <w:szCs w:val="24"/>
        </w:rPr>
      </w:pPr>
      <w:bookmarkStart w:id="5" w:name="_Toc495183474"/>
      <w:r w:rsidRPr="00556184">
        <w:rPr>
          <w:rFonts w:ascii="宋体" w:eastAsia="宋体" w:hAnsi="宋体" w:hint="eastAsia"/>
          <w:b/>
          <w:sz w:val="24"/>
          <w:szCs w:val="24"/>
        </w:rPr>
        <w:t>理论基础</w:t>
      </w:r>
      <w:bookmarkEnd w:id="5"/>
    </w:p>
    <w:p w:rsidR="0043669E" w:rsidRPr="00556184" w:rsidRDefault="0043669E" w:rsidP="00556184">
      <w:pPr>
        <w:pStyle w:val="a7"/>
        <w:spacing w:line="300" w:lineRule="auto"/>
        <w:ind w:firstLine="480"/>
        <w:rPr>
          <w:rFonts w:ascii="宋体" w:eastAsia="宋体" w:hAnsi="宋体"/>
          <w:sz w:val="24"/>
          <w:szCs w:val="24"/>
        </w:rPr>
      </w:pPr>
      <w:r w:rsidRPr="00556184">
        <w:rPr>
          <w:rFonts w:ascii="宋体" w:eastAsia="宋体" w:hAnsi="宋体" w:hint="eastAsia"/>
          <w:sz w:val="24"/>
          <w:szCs w:val="24"/>
        </w:rPr>
        <w:t>任何实践活动都离不开相关的理论指导，缺乏理论指导的实践活动是盲目的。</w:t>
      </w:r>
      <w:r w:rsidR="00F266A7" w:rsidRPr="00556184">
        <w:rPr>
          <w:rFonts w:ascii="宋体" w:eastAsia="宋体" w:hAnsi="宋体" w:hint="eastAsia"/>
          <w:sz w:val="24"/>
          <w:szCs w:val="24"/>
        </w:rPr>
        <w:t>教师应用交互式电子白板授课亦是如此，交互式电子白板的应用作为课堂重要的一部分，为教师顺利完成教学任务奠定了基础。所以，教师对交互式电子白板的应用学习离不开一定的理论基础。</w:t>
      </w:r>
    </w:p>
    <w:p w:rsidR="00F266A7" w:rsidRPr="00556184" w:rsidRDefault="00F266A7" w:rsidP="003E368F">
      <w:pPr>
        <w:pStyle w:val="a7"/>
        <w:numPr>
          <w:ilvl w:val="0"/>
          <w:numId w:val="5"/>
        </w:numPr>
        <w:spacing w:line="300" w:lineRule="auto"/>
        <w:ind w:firstLineChars="0"/>
        <w:outlineLvl w:val="1"/>
        <w:rPr>
          <w:rFonts w:ascii="宋体" w:eastAsia="宋体" w:hAnsi="宋体"/>
          <w:b/>
          <w:sz w:val="24"/>
          <w:szCs w:val="24"/>
        </w:rPr>
      </w:pPr>
      <w:bookmarkStart w:id="6" w:name="_Toc495183475"/>
      <w:r w:rsidRPr="00556184">
        <w:rPr>
          <w:rFonts w:ascii="宋体" w:eastAsia="宋体" w:hAnsi="宋体" w:hint="eastAsia"/>
          <w:b/>
          <w:sz w:val="24"/>
          <w:szCs w:val="24"/>
        </w:rPr>
        <w:lastRenderedPageBreak/>
        <w:t>建构主义学习理论</w:t>
      </w:r>
      <w:bookmarkEnd w:id="6"/>
    </w:p>
    <w:p w:rsidR="00F266A7" w:rsidRPr="00556184" w:rsidRDefault="00F266A7" w:rsidP="00556184">
      <w:pPr>
        <w:spacing w:line="300" w:lineRule="auto"/>
        <w:ind w:firstLineChars="200" w:firstLine="480"/>
        <w:rPr>
          <w:rFonts w:ascii="宋体" w:eastAsia="宋体" w:hAnsi="宋体"/>
          <w:sz w:val="24"/>
          <w:szCs w:val="24"/>
        </w:rPr>
      </w:pPr>
      <w:r w:rsidRPr="00556184">
        <w:rPr>
          <w:rFonts w:ascii="宋体" w:eastAsia="宋体" w:hAnsi="宋体" w:hint="eastAsia"/>
          <w:sz w:val="24"/>
          <w:szCs w:val="24"/>
        </w:rPr>
        <w:t>建构主义的思想认为学习是学习者对知识的主动建构过程</w:t>
      </w:r>
      <w:r w:rsidRPr="00556184">
        <w:rPr>
          <w:rFonts w:ascii="宋体" w:eastAsia="宋体" w:hAnsi="宋体"/>
          <w:sz w:val="24"/>
          <w:szCs w:val="24"/>
        </w:rPr>
        <w:t>,强调以学生为中</w:t>
      </w:r>
      <w:r w:rsidRPr="00556184">
        <w:rPr>
          <w:rFonts w:ascii="宋体" w:eastAsia="宋体" w:hAnsi="宋体" w:hint="eastAsia"/>
          <w:sz w:val="24"/>
          <w:szCs w:val="24"/>
        </w:rPr>
        <w:t>心</w:t>
      </w:r>
      <w:r w:rsidRPr="00556184">
        <w:rPr>
          <w:rFonts w:ascii="宋体" w:eastAsia="宋体" w:hAnsi="宋体"/>
          <w:sz w:val="24"/>
          <w:szCs w:val="24"/>
        </w:rPr>
        <w:t>,学习是学生通过主动探索进行知识构建的过程。它注重教学过程中对真实情景</w:t>
      </w:r>
      <w:r w:rsidRPr="00556184">
        <w:rPr>
          <w:rFonts w:ascii="宋体" w:eastAsia="宋体" w:hAnsi="宋体" w:hint="eastAsia"/>
          <w:sz w:val="24"/>
          <w:szCs w:val="24"/>
        </w:rPr>
        <w:t>的创设</w:t>
      </w:r>
      <w:r w:rsidRPr="00556184">
        <w:rPr>
          <w:rFonts w:ascii="宋体" w:eastAsia="宋体" w:hAnsi="宋体"/>
          <w:sz w:val="24"/>
          <w:szCs w:val="24"/>
        </w:rPr>
        <w:t>,强调合理安排资源对意义构建的重要性。根据美国加州大学的维特洛克的</w:t>
      </w:r>
      <w:r w:rsidRPr="00556184">
        <w:rPr>
          <w:rFonts w:ascii="宋体" w:eastAsia="宋体" w:hAnsi="宋体" w:hint="eastAsia"/>
          <w:sz w:val="24"/>
          <w:szCs w:val="24"/>
        </w:rPr>
        <w:t>观点</w:t>
      </w:r>
      <w:r w:rsidRPr="00556184">
        <w:rPr>
          <w:rFonts w:ascii="宋体" w:eastAsia="宋体" w:hAnsi="宋体"/>
          <w:sz w:val="24"/>
          <w:szCs w:val="24"/>
        </w:rPr>
        <w:t>,意义的生成是通过原有认知结构与从外界环境中接受到的感觉信息的互相作</w:t>
      </w:r>
      <w:r w:rsidRPr="00556184">
        <w:rPr>
          <w:rFonts w:ascii="宋体" w:eastAsia="宋体" w:hAnsi="宋体" w:hint="eastAsia"/>
          <w:sz w:val="24"/>
          <w:szCs w:val="24"/>
        </w:rPr>
        <w:t>用而实现的。学习者学习知识的目的不是为了背诵概念和原理</w:t>
      </w:r>
      <w:r w:rsidRPr="00556184">
        <w:rPr>
          <w:rFonts w:ascii="宋体" w:eastAsia="宋体" w:hAnsi="宋体"/>
          <w:sz w:val="24"/>
          <w:szCs w:val="24"/>
        </w:rPr>
        <w:t>,而是为了更好的理</w:t>
      </w:r>
      <w:r w:rsidRPr="00556184">
        <w:rPr>
          <w:rFonts w:ascii="宋体" w:eastAsia="宋体" w:hAnsi="宋体" w:hint="eastAsia"/>
          <w:sz w:val="24"/>
          <w:szCs w:val="24"/>
        </w:rPr>
        <w:t>解世界</w:t>
      </w:r>
      <w:r w:rsidRPr="00556184">
        <w:rPr>
          <w:rFonts w:ascii="宋体" w:eastAsia="宋体" w:hAnsi="宋体"/>
          <w:sz w:val="24"/>
          <w:szCs w:val="24"/>
        </w:rPr>
        <w:t>,在理解的基础上灵活的运用知识解决遇到的问题</w:t>
      </w:r>
      <w:r w:rsidRPr="00556184">
        <w:rPr>
          <w:rFonts w:ascii="宋体" w:eastAsia="宋体" w:hAnsi="宋体" w:hint="eastAsia"/>
          <w:sz w:val="24"/>
          <w:szCs w:val="24"/>
        </w:rPr>
        <w:t>。</w:t>
      </w:r>
    </w:p>
    <w:p w:rsidR="00F266A7" w:rsidRPr="00556184" w:rsidRDefault="00F266A7" w:rsidP="00556184">
      <w:pPr>
        <w:spacing w:line="300" w:lineRule="auto"/>
        <w:ind w:firstLineChars="200" w:firstLine="480"/>
        <w:rPr>
          <w:rFonts w:ascii="宋体" w:eastAsia="宋体" w:hAnsi="宋体"/>
          <w:sz w:val="24"/>
          <w:szCs w:val="24"/>
        </w:rPr>
      </w:pPr>
      <w:r w:rsidRPr="00556184">
        <w:rPr>
          <w:rFonts w:ascii="宋体" w:eastAsia="宋体" w:hAnsi="宋体" w:hint="eastAsia"/>
          <w:sz w:val="24"/>
          <w:szCs w:val="24"/>
        </w:rPr>
        <w:t>教师</w:t>
      </w:r>
      <w:r w:rsidRPr="00556184">
        <w:rPr>
          <w:rFonts w:ascii="宋体" w:eastAsia="宋体" w:hAnsi="宋体" w:hint="eastAsia"/>
          <w:sz w:val="24"/>
          <w:szCs w:val="24"/>
        </w:rPr>
        <w:t>利用交互电子白板的丰富资源以及和各种媒体实现的无缝链接</w:t>
      </w:r>
      <w:r w:rsidRPr="00556184">
        <w:rPr>
          <w:rFonts w:ascii="宋体" w:eastAsia="宋体" w:hAnsi="宋体"/>
          <w:sz w:val="24"/>
          <w:szCs w:val="24"/>
        </w:rPr>
        <w:t>,可以为学生创设真实而全面的教学情境,可以</w:t>
      </w:r>
      <w:r w:rsidRPr="00556184">
        <w:rPr>
          <w:rFonts w:ascii="宋体" w:eastAsia="宋体" w:hAnsi="宋体" w:hint="eastAsia"/>
          <w:sz w:val="24"/>
          <w:szCs w:val="24"/>
        </w:rPr>
        <w:t>提供生动、直观、形象的感知情境</w:t>
      </w:r>
      <w:r w:rsidRPr="00556184">
        <w:rPr>
          <w:rFonts w:ascii="宋体" w:eastAsia="宋体" w:hAnsi="宋体"/>
          <w:sz w:val="24"/>
          <w:szCs w:val="24"/>
        </w:rPr>
        <w:t>,不仅能唤醒学生长时记忆中的相关知识经验,</w:t>
      </w:r>
      <w:r w:rsidRPr="00556184">
        <w:rPr>
          <w:rFonts w:ascii="宋体" w:eastAsia="宋体" w:hAnsi="宋体" w:hint="eastAsia"/>
          <w:sz w:val="24"/>
          <w:szCs w:val="24"/>
        </w:rPr>
        <w:t>而且为学生提供感觉信息的强大支撑环境</w:t>
      </w:r>
      <w:r w:rsidRPr="00556184">
        <w:rPr>
          <w:rFonts w:ascii="宋体" w:eastAsia="宋体" w:hAnsi="宋体"/>
          <w:sz w:val="24"/>
          <w:szCs w:val="24"/>
        </w:rPr>
        <w:t>,</w:t>
      </w:r>
      <w:r w:rsidRPr="00556184">
        <w:rPr>
          <w:rFonts w:ascii="宋体" w:eastAsia="宋体" w:hAnsi="宋体"/>
          <w:sz w:val="24"/>
          <w:szCs w:val="24"/>
        </w:rPr>
        <w:t>让学生充分深入的理解知识</w:t>
      </w:r>
      <w:r w:rsidRPr="00556184">
        <w:rPr>
          <w:rFonts w:ascii="宋体" w:eastAsia="宋体" w:hAnsi="宋体" w:hint="eastAsia"/>
          <w:sz w:val="24"/>
          <w:szCs w:val="24"/>
        </w:rPr>
        <w:t>，增加学生知识的掌握程度，提高学生的学习兴趣。</w:t>
      </w:r>
    </w:p>
    <w:p w:rsidR="00F266A7" w:rsidRPr="00556184" w:rsidRDefault="00F266A7" w:rsidP="003E368F">
      <w:pPr>
        <w:pStyle w:val="a7"/>
        <w:numPr>
          <w:ilvl w:val="0"/>
          <w:numId w:val="5"/>
        </w:numPr>
        <w:spacing w:line="300" w:lineRule="auto"/>
        <w:ind w:firstLineChars="0"/>
        <w:outlineLvl w:val="1"/>
        <w:rPr>
          <w:rFonts w:ascii="宋体" w:eastAsia="宋体" w:hAnsi="宋体"/>
          <w:b/>
          <w:sz w:val="24"/>
          <w:szCs w:val="24"/>
        </w:rPr>
      </w:pPr>
      <w:bookmarkStart w:id="7" w:name="_Toc495183476"/>
      <w:r w:rsidRPr="00556184">
        <w:rPr>
          <w:rFonts w:ascii="宋体" w:eastAsia="宋体" w:hAnsi="宋体" w:hint="eastAsia"/>
          <w:b/>
          <w:sz w:val="24"/>
          <w:szCs w:val="24"/>
        </w:rPr>
        <w:t>多元智能理论</w:t>
      </w:r>
      <w:bookmarkEnd w:id="7"/>
    </w:p>
    <w:p w:rsidR="00F266A7" w:rsidRPr="00556184" w:rsidRDefault="00F266A7" w:rsidP="00556184">
      <w:pPr>
        <w:spacing w:line="300" w:lineRule="auto"/>
        <w:ind w:firstLineChars="200" w:firstLine="480"/>
        <w:rPr>
          <w:rFonts w:ascii="宋体" w:eastAsia="宋体" w:hAnsi="宋体"/>
          <w:sz w:val="24"/>
          <w:szCs w:val="24"/>
        </w:rPr>
      </w:pPr>
      <w:r w:rsidRPr="00556184">
        <w:rPr>
          <w:rFonts w:ascii="宋体" w:eastAsia="宋体" w:hAnsi="宋体" w:hint="eastAsia"/>
          <w:sz w:val="24"/>
          <w:szCs w:val="24"/>
        </w:rPr>
        <w:t>多元智能理论是由美国哈佛大学教育研宄院的心理发展学家加德纳</w:t>
      </w:r>
      <w:r w:rsidRPr="00556184">
        <w:rPr>
          <w:rFonts w:ascii="宋体" w:eastAsia="宋体" w:hAnsi="宋体" w:hint="eastAsia"/>
          <w:sz w:val="24"/>
          <w:szCs w:val="24"/>
        </w:rPr>
        <w:t>在</w:t>
      </w:r>
      <w:r w:rsidRPr="00556184">
        <w:rPr>
          <w:rFonts w:ascii="宋体" w:eastAsia="宋体" w:hAnsi="宋体" w:hint="eastAsia"/>
          <w:sz w:val="24"/>
          <w:szCs w:val="24"/>
        </w:rPr>
        <w:t>1983</w:t>
      </w:r>
      <w:r w:rsidRPr="00556184">
        <w:rPr>
          <w:rFonts w:ascii="宋体" w:eastAsia="宋体" w:hAnsi="宋体" w:hint="eastAsia"/>
          <w:sz w:val="24"/>
          <w:szCs w:val="24"/>
        </w:rPr>
        <w:t>年提出。加德纳从研究脑部受创伤的病人发觉到他们在学习能力上的差异，从而提出本理论。</w:t>
      </w:r>
      <w:proofErr w:type="gramStart"/>
      <w:r w:rsidRPr="00556184">
        <w:rPr>
          <w:rFonts w:ascii="宋体" w:eastAsia="宋体" w:hAnsi="宋体" w:hint="eastAsia"/>
          <w:sz w:val="24"/>
          <w:szCs w:val="24"/>
        </w:rPr>
        <w:t>本理论</w:t>
      </w:r>
      <w:proofErr w:type="gramEnd"/>
      <w:r w:rsidRPr="00556184">
        <w:rPr>
          <w:rFonts w:ascii="宋体" w:eastAsia="宋体" w:hAnsi="宋体" w:hint="eastAsia"/>
          <w:sz w:val="24"/>
          <w:szCs w:val="24"/>
        </w:rPr>
        <w:t>指出，人有八种智能：身体运动智能、音乐节奏智能（、人际交往智能、言语语言智能（、逻辑数学智能领士学位论文、视觉空间智能（、自我认识智能、自然智能（和存在智能（每个人都具备所有这些智能，但是，并不是均衡发展的。根据多元智能理论有人提出学习时应调动多种感官共同参与，在学习采用的学习方式越多，那么学到的东西、记住的东西和真正理解的东西就会越多。</w:t>
      </w:r>
    </w:p>
    <w:p w:rsidR="0043669E" w:rsidRPr="00556184" w:rsidRDefault="00F266A7" w:rsidP="00556184">
      <w:pPr>
        <w:spacing w:line="300" w:lineRule="auto"/>
        <w:ind w:firstLineChars="200" w:firstLine="480"/>
        <w:rPr>
          <w:rFonts w:ascii="宋体" w:eastAsia="宋体" w:hAnsi="宋体" w:hint="eastAsia"/>
          <w:sz w:val="24"/>
          <w:szCs w:val="24"/>
        </w:rPr>
      </w:pPr>
      <w:r w:rsidRPr="00556184">
        <w:rPr>
          <w:rFonts w:ascii="宋体" w:eastAsia="宋体" w:hAnsi="宋体" w:hint="eastAsia"/>
          <w:sz w:val="24"/>
          <w:szCs w:val="24"/>
        </w:rPr>
        <w:t>教师在教学中可以充分利用电子白板的资源丰富性和生动的交互性为学生提供直观、形象的学习素材，发挥其图文声形并茂的特点，调动学生的多种感官参与到学习中来，从而提高</w:t>
      </w:r>
      <w:r w:rsidRPr="00556184">
        <w:rPr>
          <w:rFonts w:ascii="宋体" w:eastAsia="宋体" w:hAnsi="宋体" w:hint="eastAsia"/>
          <w:sz w:val="24"/>
          <w:szCs w:val="24"/>
        </w:rPr>
        <w:t>学习效率，增加学习兴趣。</w:t>
      </w:r>
    </w:p>
    <w:p w:rsidR="00A64651" w:rsidRPr="00556184" w:rsidRDefault="00A64651" w:rsidP="003E368F">
      <w:pPr>
        <w:pStyle w:val="a7"/>
        <w:widowControl/>
        <w:numPr>
          <w:ilvl w:val="0"/>
          <w:numId w:val="1"/>
        </w:numPr>
        <w:spacing w:line="300" w:lineRule="auto"/>
        <w:ind w:firstLineChars="0"/>
        <w:jc w:val="left"/>
        <w:outlineLvl w:val="0"/>
        <w:rPr>
          <w:rFonts w:ascii="宋体" w:eastAsia="宋体" w:hAnsi="宋体"/>
          <w:b/>
          <w:sz w:val="24"/>
          <w:szCs w:val="24"/>
        </w:rPr>
      </w:pPr>
      <w:bookmarkStart w:id="8" w:name="_Toc495183477"/>
      <w:r w:rsidRPr="00556184">
        <w:rPr>
          <w:rFonts w:ascii="宋体" w:eastAsia="宋体" w:hAnsi="宋体" w:hint="eastAsia"/>
          <w:b/>
          <w:sz w:val="24"/>
          <w:szCs w:val="24"/>
        </w:rPr>
        <w:t>研究思路与方法</w:t>
      </w:r>
      <w:bookmarkEnd w:id="8"/>
    </w:p>
    <w:p w:rsidR="000110FD" w:rsidRPr="00556184" w:rsidRDefault="009A0B29"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本研究主要是针对</w:t>
      </w:r>
      <w:r w:rsidR="000110FD" w:rsidRPr="00556184">
        <w:rPr>
          <w:rFonts w:ascii="宋体" w:eastAsia="宋体" w:hAnsi="宋体" w:hint="eastAsia"/>
          <w:sz w:val="24"/>
          <w:szCs w:val="24"/>
        </w:rPr>
        <w:t>津南区前辛庄联合小学使用交互式电子白板展开的课例研究</w:t>
      </w:r>
      <w:r w:rsidRPr="00556184">
        <w:rPr>
          <w:rFonts w:ascii="宋体" w:eastAsia="宋体" w:hAnsi="宋体" w:hint="eastAsia"/>
          <w:sz w:val="24"/>
          <w:szCs w:val="24"/>
        </w:rPr>
        <w:t>。</w:t>
      </w:r>
      <w:r w:rsidR="000110FD" w:rsidRPr="00556184">
        <w:rPr>
          <w:rFonts w:ascii="宋体" w:eastAsia="宋体" w:hAnsi="宋体" w:hint="eastAsia"/>
          <w:sz w:val="24"/>
          <w:szCs w:val="24"/>
        </w:rPr>
        <w:t>随着现代化达标的进行，津南区推广交互式电子白板的使用，</w:t>
      </w:r>
      <w:r w:rsidRPr="00556184">
        <w:rPr>
          <w:rFonts w:ascii="宋体" w:eastAsia="宋体" w:hAnsi="宋体" w:hint="eastAsia"/>
          <w:sz w:val="24"/>
          <w:szCs w:val="24"/>
        </w:rPr>
        <w:t>由于很多老师都是刚刚接触交互电子白板</w:t>
      </w:r>
      <w:r w:rsidRPr="00556184">
        <w:rPr>
          <w:rFonts w:ascii="宋体" w:eastAsia="宋体" w:hAnsi="宋体"/>
          <w:sz w:val="24"/>
          <w:szCs w:val="24"/>
        </w:rPr>
        <w:t>,对如何开展教学活动还不是很清楚。</w:t>
      </w:r>
      <w:r w:rsidR="000110FD" w:rsidRPr="00556184">
        <w:rPr>
          <w:rFonts w:ascii="宋体" w:eastAsia="宋体" w:hAnsi="宋体" w:hint="eastAsia"/>
          <w:sz w:val="24"/>
          <w:szCs w:val="24"/>
        </w:rPr>
        <w:t>本研究团队通过</w:t>
      </w:r>
      <w:r w:rsidRPr="00556184">
        <w:rPr>
          <w:rFonts w:ascii="宋体" w:eastAsia="宋体" w:hAnsi="宋体"/>
          <w:sz w:val="24"/>
          <w:szCs w:val="24"/>
        </w:rPr>
        <w:t>对不同老师的课</w:t>
      </w:r>
      <w:r w:rsidRPr="00556184">
        <w:rPr>
          <w:rFonts w:ascii="宋体" w:eastAsia="宋体" w:hAnsi="宋体" w:hint="eastAsia"/>
          <w:sz w:val="24"/>
          <w:szCs w:val="24"/>
        </w:rPr>
        <w:t>堂进行观察记录</w:t>
      </w:r>
      <w:r w:rsidR="000110FD" w:rsidRPr="00556184">
        <w:rPr>
          <w:rFonts w:ascii="宋体" w:eastAsia="宋体" w:hAnsi="宋体" w:hint="eastAsia"/>
          <w:sz w:val="24"/>
          <w:szCs w:val="24"/>
        </w:rPr>
        <w:t>、实践教师的自我反思的研究，提出交互式电子白板使用的建议</w:t>
      </w:r>
      <w:r w:rsidRPr="00556184">
        <w:rPr>
          <w:rFonts w:ascii="宋体" w:eastAsia="宋体" w:hAnsi="宋体"/>
          <w:sz w:val="24"/>
          <w:szCs w:val="24"/>
        </w:rPr>
        <w:t>。根据需要,</w:t>
      </w:r>
      <w:r w:rsidRPr="00556184">
        <w:rPr>
          <w:rFonts w:ascii="宋体" w:eastAsia="宋体" w:hAnsi="宋体" w:hint="eastAsia"/>
          <w:sz w:val="24"/>
          <w:szCs w:val="24"/>
        </w:rPr>
        <w:t>本论文采用的研究方法主要有以下一些</w:t>
      </w:r>
      <w:r w:rsidR="000110FD" w:rsidRPr="00556184">
        <w:rPr>
          <w:rFonts w:ascii="宋体" w:eastAsia="宋体" w:hAnsi="宋体" w:hint="eastAsia"/>
          <w:sz w:val="24"/>
          <w:szCs w:val="24"/>
        </w:rPr>
        <w:t>研究方法：</w:t>
      </w:r>
    </w:p>
    <w:p w:rsidR="000110FD" w:rsidRPr="00556184" w:rsidRDefault="000110FD"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1.</w:t>
      </w:r>
      <w:r w:rsidR="009A0B29" w:rsidRPr="00556184">
        <w:rPr>
          <w:rFonts w:ascii="宋体" w:eastAsia="宋体" w:hAnsi="宋体" w:hint="eastAsia"/>
          <w:sz w:val="24"/>
          <w:szCs w:val="24"/>
        </w:rPr>
        <w:t>观察记录法</w:t>
      </w:r>
    </w:p>
    <w:p w:rsidR="009A0B29" w:rsidRPr="00556184" w:rsidRDefault="009A0B29"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在实践课堂中跟着学生一起听课</w:t>
      </w:r>
      <w:r w:rsidRPr="00556184">
        <w:rPr>
          <w:rFonts w:ascii="宋体" w:eastAsia="宋体" w:hAnsi="宋体"/>
          <w:sz w:val="24"/>
          <w:szCs w:val="24"/>
        </w:rPr>
        <w:t>,观察记录交互电子白板环境教</w:t>
      </w:r>
      <w:r w:rsidRPr="00556184">
        <w:rPr>
          <w:rFonts w:ascii="宋体" w:eastAsia="宋体" w:hAnsi="宋体" w:hint="eastAsia"/>
          <w:sz w:val="24"/>
          <w:szCs w:val="24"/>
        </w:rPr>
        <w:t>师课堂教学活动的安排和课堂师生的态度和行为</w:t>
      </w:r>
      <w:r w:rsidRPr="00556184">
        <w:rPr>
          <w:rFonts w:ascii="宋体" w:eastAsia="宋体" w:hAnsi="宋体"/>
          <w:sz w:val="24"/>
          <w:szCs w:val="24"/>
        </w:rPr>
        <w:t>,整理课堂教学活动的相关数据。</w:t>
      </w:r>
    </w:p>
    <w:p w:rsidR="000110FD" w:rsidRPr="00556184" w:rsidRDefault="000110FD"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sz w:val="24"/>
          <w:szCs w:val="24"/>
        </w:rPr>
        <w:t>2.</w:t>
      </w:r>
      <w:r w:rsidR="009A0B29" w:rsidRPr="00556184">
        <w:rPr>
          <w:rFonts w:ascii="宋体" w:eastAsia="宋体" w:hAnsi="宋体" w:hint="eastAsia"/>
          <w:sz w:val="24"/>
          <w:szCs w:val="24"/>
        </w:rPr>
        <w:t>视频分析法</w:t>
      </w:r>
    </w:p>
    <w:p w:rsidR="009A0B29" w:rsidRPr="00556184" w:rsidRDefault="009A0B29"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lastRenderedPageBreak/>
        <w:t>通过录像记录整个课堂教学过程</w:t>
      </w:r>
      <w:r w:rsidRPr="00556184">
        <w:rPr>
          <w:rFonts w:ascii="宋体" w:eastAsia="宋体" w:hAnsi="宋体"/>
          <w:sz w:val="24"/>
          <w:szCs w:val="24"/>
        </w:rPr>
        <w:t>,研究分析视频。本论文通过分</w:t>
      </w:r>
      <w:r w:rsidRPr="00556184">
        <w:rPr>
          <w:rFonts w:ascii="宋体" w:eastAsia="宋体" w:hAnsi="宋体" w:hint="eastAsia"/>
          <w:sz w:val="24"/>
          <w:szCs w:val="24"/>
        </w:rPr>
        <w:t>析视频中的教师和学生的言语</w:t>
      </w:r>
      <w:proofErr w:type="gramStart"/>
      <w:r w:rsidRPr="00556184">
        <w:rPr>
          <w:rFonts w:ascii="宋体" w:eastAsia="宋体" w:hAnsi="宋体" w:hint="eastAsia"/>
          <w:sz w:val="24"/>
          <w:szCs w:val="24"/>
        </w:rPr>
        <w:t>交互和</w:t>
      </w:r>
      <w:proofErr w:type="gramEnd"/>
      <w:r w:rsidRPr="00556184">
        <w:rPr>
          <w:rFonts w:ascii="宋体" w:eastAsia="宋体" w:hAnsi="宋体" w:hint="eastAsia"/>
          <w:sz w:val="24"/>
          <w:szCs w:val="24"/>
        </w:rPr>
        <w:t>行为交互过程</w:t>
      </w:r>
      <w:r w:rsidRPr="00556184">
        <w:rPr>
          <w:rFonts w:ascii="宋体" w:eastAsia="宋体" w:hAnsi="宋体"/>
          <w:sz w:val="24"/>
          <w:szCs w:val="24"/>
        </w:rPr>
        <w:t>,对课堂交互的现状和存在的问</w:t>
      </w:r>
      <w:r w:rsidRPr="00556184">
        <w:rPr>
          <w:rFonts w:ascii="宋体" w:eastAsia="宋体" w:hAnsi="宋体" w:hint="eastAsia"/>
          <w:sz w:val="24"/>
          <w:szCs w:val="24"/>
        </w:rPr>
        <w:t>题进行剖析</w:t>
      </w:r>
      <w:r w:rsidRPr="00556184">
        <w:rPr>
          <w:rFonts w:ascii="宋体" w:eastAsia="宋体" w:hAnsi="宋体"/>
          <w:sz w:val="24"/>
          <w:szCs w:val="24"/>
        </w:rPr>
        <w:t>,并对教学案例进行评价,思考如何更好的利用交互白板提高课堂的交</w:t>
      </w:r>
      <w:r w:rsidRPr="00556184">
        <w:rPr>
          <w:rFonts w:ascii="宋体" w:eastAsia="宋体" w:hAnsi="宋体" w:hint="eastAsia"/>
          <w:sz w:val="24"/>
          <w:szCs w:val="24"/>
        </w:rPr>
        <w:t>互性</w:t>
      </w:r>
      <w:r w:rsidRPr="00556184">
        <w:rPr>
          <w:rFonts w:ascii="宋体" w:eastAsia="宋体" w:hAnsi="宋体"/>
          <w:sz w:val="24"/>
          <w:szCs w:val="24"/>
        </w:rPr>
        <w:t>,提高教学效率,为教师以后的教学工作提供参考。</w:t>
      </w:r>
    </w:p>
    <w:p w:rsidR="000110FD" w:rsidRPr="00556184" w:rsidRDefault="000110FD"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sz w:val="24"/>
          <w:szCs w:val="24"/>
        </w:rPr>
        <w:t>3.</w:t>
      </w:r>
      <w:r w:rsidRPr="00556184">
        <w:rPr>
          <w:rFonts w:ascii="宋体" w:eastAsia="宋体" w:hAnsi="宋体" w:hint="eastAsia"/>
          <w:sz w:val="24"/>
          <w:szCs w:val="24"/>
        </w:rPr>
        <w:t>访谈法</w:t>
      </w:r>
    </w:p>
    <w:p w:rsidR="000110FD" w:rsidRPr="00556184" w:rsidRDefault="000110FD"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为了保障案例分析中的科学性、准确性、全面性，在进行课例分析的同时，也要对进行课</w:t>
      </w:r>
      <w:proofErr w:type="gramStart"/>
      <w:r w:rsidRPr="00556184">
        <w:rPr>
          <w:rFonts w:ascii="宋体" w:eastAsia="宋体" w:hAnsi="宋体" w:hint="eastAsia"/>
          <w:sz w:val="24"/>
          <w:szCs w:val="24"/>
        </w:rPr>
        <w:t>例实践</w:t>
      </w:r>
      <w:proofErr w:type="gramEnd"/>
      <w:r w:rsidRPr="00556184">
        <w:rPr>
          <w:rFonts w:ascii="宋体" w:eastAsia="宋体" w:hAnsi="宋体" w:hint="eastAsia"/>
          <w:sz w:val="24"/>
          <w:szCs w:val="24"/>
        </w:rPr>
        <w:t>的相关教师进行访谈，了解在交互式电子白板教学环境下，</w:t>
      </w:r>
      <w:r w:rsidRPr="00556184">
        <w:rPr>
          <w:rFonts w:ascii="宋体" w:eastAsia="宋体" w:hAnsi="宋体" w:hint="eastAsia"/>
          <w:sz w:val="24"/>
          <w:szCs w:val="24"/>
        </w:rPr>
        <w:t>教师教学活动设</w:t>
      </w:r>
      <w:r w:rsidRPr="00556184">
        <w:rPr>
          <w:rFonts w:ascii="宋体" w:eastAsia="宋体" w:hAnsi="宋体" w:hint="eastAsia"/>
          <w:sz w:val="24"/>
          <w:szCs w:val="24"/>
        </w:rPr>
        <w:t>计的实施效果、对教学中出现问题的分析和反思以及对教学过程的评价。</w:t>
      </w:r>
    </w:p>
    <w:p w:rsidR="00A64651" w:rsidRPr="00556184" w:rsidRDefault="00E453A5" w:rsidP="003E368F">
      <w:pPr>
        <w:pStyle w:val="a7"/>
        <w:widowControl/>
        <w:numPr>
          <w:ilvl w:val="0"/>
          <w:numId w:val="1"/>
        </w:numPr>
        <w:spacing w:line="300" w:lineRule="auto"/>
        <w:ind w:firstLineChars="0"/>
        <w:jc w:val="left"/>
        <w:outlineLvl w:val="0"/>
        <w:rPr>
          <w:rFonts w:ascii="宋体" w:eastAsia="宋体" w:hAnsi="宋体"/>
          <w:b/>
          <w:sz w:val="24"/>
          <w:szCs w:val="24"/>
        </w:rPr>
      </w:pPr>
      <w:bookmarkStart w:id="9" w:name="_Toc495183478"/>
      <w:r w:rsidRPr="00556184">
        <w:rPr>
          <w:rFonts w:ascii="宋体" w:eastAsia="宋体" w:hAnsi="宋体" w:hint="eastAsia"/>
          <w:b/>
          <w:sz w:val="24"/>
          <w:szCs w:val="24"/>
        </w:rPr>
        <w:t>研究</w:t>
      </w:r>
      <w:r w:rsidR="007A1899" w:rsidRPr="00556184">
        <w:rPr>
          <w:rFonts w:ascii="宋体" w:eastAsia="宋体" w:hAnsi="宋体" w:hint="eastAsia"/>
          <w:b/>
          <w:sz w:val="24"/>
          <w:szCs w:val="24"/>
        </w:rPr>
        <w:t>的</w:t>
      </w:r>
      <w:r w:rsidRPr="00556184">
        <w:rPr>
          <w:rFonts w:ascii="宋体" w:eastAsia="宋体" w:hAnsi="宋体" w:hint="eastAsia"/>
          <w:b/>
          <w:sz w:val="24"/>
          <w:szCs w:val="24"/>
        </w:rPr>
        <w:t>重难点及创新之处</w:t>
      </w:r>
      <w:bookmarkEnd w:id="9"/>
    </w:p>
    <w:p w:rsidR="007273F2" w:rsidRPr="00556184" w:rsidRDefault="007273F2" w:rsidP="003E368F">
      <w:pPr>
        <w:pStyle w:val="a7"/>
        <w:widowControl/>
        <w:numPr>
          <w:ilvl w:val="0"/>
          <w:numId w:val="3"/>
        </w:numPr>
        <w:spacing w:line="300" w:lineRule="auto"/>
        <w:ind w:firstLineChars="0"/>
        <w:jc w:val="left"/>
        <w:outlineLvl w:val="1"/>
        <w:rPr>
          <w:rFonts w:ascii="宋体" w:eastAsia="宋体" w:hAnsi="宋体"/>
          <w:b/>
          <w:sz w:val="24"/>
          <w:szCs w:val="24"/>
        </w:rPr>
      </w:pPr>
      <w:bookmarkStart w:id="10" w:name="_Toc495183479"/>
      <w:r w:rsidRPr="00556184">
        <w:rPr>
          <w:rFonts w:ascii="宋体" w:eastAsia="宋体" w:hAnsi="宋体" w:hint="eastAsia"/>
          <w:b/>
          <w:sz w:val="24"/>
          <w:szCs w:val="24"/>
        </w:rPr>
        <w:t>研究重点</w:t>
      </w:r>
      <w:bookmarkEnd w:id="10"/>
    </w:p>
    <w:p w:rsidR="007273F2" w:rsidRPr="00556184" w:rsidRDefault="007273F2"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本研究重点主要有三个</w:t>
      </w:r>
      <w:r w:rsidR="00C10A6D" w:rsidRPr="00556184">
        <w:rPr>
          <w:rFonts w:ascii="宋体" w:eastAsia="宋体" w:hAnsi="宋体" w:hint="eastAsia"/>
          <w:sz w:val="24"/>
          <w:szCs w:val="24"/>
        </w:rPr>
        <w:t>：一是</w:t>
      </w:r>
      <w:r w:rsidRPr="00556184">
        <w:rPr>
          <w:rFonts w:ascii="宋体" w:eastAsia="宋体" w:hAnsi="宋体" w:hint="eastAsia"/>
          <w:sz w:val="24"/>
          <w:szCs w:val="24"/>
        </w:rPr>
        <w:t>通过</w:t>
      </w:r>
      <w:r w:rsidR="00C10A6D" w:rsidRPr="00556184">
        <w:rPr>
          <w:rFonts w:ascii="宋体" w:eastAsia="宋体" w:hAnsi="宋体" w:hint="eastAsia"/>
          <w:sz w:val="24"/>
          <w:szCs w:val="24"/>
        </w:rPr>
        <w:t>课题参与者的交互式电子白板实践课例</w:t>
      </w:r>
      <w:r w:rsidR="00724329" w:rsidRPr="00556184">
        <w:rPr>
          <w:rFonts w:ascii="宋体" w:eastAsia="宋体" w:hAnsi="宋体"/>
          <w:sz w:val="24"/>
          <w:szCs w:val="24"/>
        </w:rPr>
        <w:t>,分析交互电子白板对课堂交互性、学生学习动机、参与度和学习兴趣的影响</w:t>
      </w:r>
      <w:r w:rsidR="00C10A6D" w:rsidRPr="00556184">
        <w:rPr>
          <w:rFonts w:ascii="宋体" w:eastAsia="宋体" w:hAnsi="宋体" w:hint="eastAsia"/>
          <w:sz w:val="24"/>
          <w:szCs w:val="24"/>
        </w:rPr>
        <w:t>；二是通过</w:t>
      </w:r>
      <w:r w:rsidR="00C52984" w:rsidRPr="00556184">
        <w:rPr>
          <w:rFonts w:ascii="宋体" w:eastAsia="宋体" w:hAnsi="宋体" w:hint="eastAsia"/>
          <w:sz w:val="24"/>
          <w:szCs w:val="24"/>
        </w:rPr>
        <w:t>课题参与者</w:t>
      </w:r>
      <w:r w:rsidR="00C10A6D" w:rsidRPr="00556184">
        <w:rPr>
          <w:rFonts w:ascii="宋体" w:eastAsia="宋体" w:hAnsi="宋体" w:hint="eastAsia"/>
          <w:sz w:val="24"/>
          <w:szCs w:val="24"/>
        </w:rPr>
        <w:t>对</w:t>
      </w:r>
      <w:r w:rsidR="00C52984" w:rsidRPr="00556184">
        <w:rPr>
          <w:rFonts w:ascii="宋体" w:eastAsia="宋体" w:hAnsi="宋体" w:hint="eastAsia"/>
          <w:sz w:val="24"/>
          <w:szCs w:val="24"/>
        </w:rPr>
        <w:t>课堂</w:t>
      </w:r>
      <w:r w:rsidR="00C10A6D" w:rsidRPr="00556184">
        <w:rPr>
          <w:rFonts w:ascii="宋体" w:eastAsia="宋体" w:hAnsi="宋体" w:hint="eastAsia"/>
          <w:sz w:val="24"/>
          <w:szCs w:val="24"/>
        </w:rPr>
        <w:t>的反思，总结交互式电子白板教学应用中的优势与不足；三是通过课例实践、分析以及研究者自我反思，提出运用交互式电子白板的规律和原则。</w:t>
      </w:r>
    </w:p>
    <w:p w:rsidR="007273F2" w:rsidRPr="00556184" w:rsidRDefault="007273F2" w:rsidP="003E368F">
      <w:pPr>
        <w:pStyle w:val="a7"/>
        <w:widowControl/>
        <w:numPr>
          <w:ilvl w:val="0"/>
          <w:numId w:val="3"/>
        </w:numPr>
        <w:spacing w:line="300" w:lineRule="auto"/>
        <w:ind w:firstLineChars="0"/>
        <w:jc w:val="left"/>
        <w:outlineLvl w:val="1"/>
        <w:rPr>
          <w:rFonts w:ascii="宋体" w:eastAsia="宋体" w:hAnsi="宋体"/>
          <w:b/>
          <w:sz w:val="24"/>
          <w:szCs w:val="24"/>
        </w:rPr>
      </w:pPr>
      <w:bookmarkStart w:id="11" w:name="_Toc495183480"/>
      <w:r w:rsidRPr="00556184">
        <w:rPr>
          <w:rFonts w:ascii="宋体" w:eastAsia="宋体" w:hAnsi="宋体" w:hint="eastAsia"/>
          <w:b/>
          <w:sz w:val="24"/>
          <w:szCs w:val="24"/>
        </w:rPr>
        <w:t>研究难点</w:t>
      </w:r>
      <w:bookmarkEnd w:id="11"/>
    </w:p>
    <w:p w:rsidR="004E6AD7" w:rsidRPr="00556184" w:rsidRDefault="00C52984"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本研究的研究难点有两个：一是课题参与者在利用交互式电子白板上完课后，如何科学、合理地分析交互式电子白板的使用对课堂、学生的影响。如果单纯的通过自我感觉描述，没有量化的分析，研究会欠缺</w:t>
      </w:r>
      <w:r w:rsidR="00DF3B5A" w:rsidRPr="00556184">
        <w:rPr>
          <w:rFonts w:ascii="宋体" w:eastAsia="宋体" w:hAnsi="宋体" w:hint="eastAsia"/>
          <w:sz w:val="24"/>
          <w:szCs w:val="24"/>
        </w:rPr>
        <w:t>理论性。二是课题参与者如何针对交互式电子白板的使用提出更有价值的使用方法。目前，就天津市而言，各区的电子白板品牌不同，统一提出措施不现实</w:t>
      </w:r>
      <w:r w:rsidR="00EF6C2B" w:rsidRPr="00556184">
        <w:rPr>
          <w:rFonts w:ascii="宋体" w:eastAsia="宋体" w:hAnsi="宋体" w:hint="eastAsia"/>
          <w:sz w:val="24"/>
          <w:szCs w:val="24"/>
        </w:rPr>
        <w:t>，因此</w:t>
      </w:r>
      <w:r w:rsidR="000C74F8" w:rsidRPr="00556184">
        <w:rPr>
          <w:rFonts w:ascii="宋体" w:eastAsia="宋体" w:hAnsi="宋体" w:hint="eastAsia"/>
          <w:sz w:val="24"/>
          <w:szCs w:val="24"/>
        </w:rPr>
        <w:t>，本</w:t>
      </w:r>
      <w:r w:rsidR="00EF6C2B" w:rsidRPr="00556184">
        <w:rPr>
          <w:rFonts w:ascii="宋体" w:eastAsia="宋体" w:hAnsi="宋体" w:hint="eastAsia"/>
          <w:sz w:val="24"/>
          <w:szCs w:val="24"/>
        </w:rPr>
        <w:t>研究仅面向</w:t>
      </w:r>
      <w:proofErr w:type="gramStart"/>
      <w:r w:rsidR="00EF6C2B" w:rsidRPr="00556184">
        <w:rPr>
          <w:rFonts w:ascii="宋体" w:eastAsia="宋体" w:hAnsi="宋体" w:hint="eastAsia"/>
          <w:sz w:val="24"/>
          <w:szCs w:val="24"/>
        </w:rPr>
        <w:t>使用鸿合</w:t>
      </w:r>
      <w:r w:rsidR="006D1047" w:rsidRPr="00556184">
        <w:rPr>
          <w:rFonts w:ascii="宋体" w:eastAsia="宋体" w:hAnsi="宋体" w:hint="eastAsia"/>
          <w:sz w:val="24"/>
          <w:szCs w:val="24"/>
        </w:rPr>
        <w:t>交互式</w:t>
      </w:r>
      <w:proofErr w:type="gramEnd"/>
      <w:r w:rsidR="006D1047" w:rsidRPr="00556184">
        <w:rPr>
          <w:rFonts w:ascii="宋体" w:eastAsia="宋体" w:hAnsi="宋体" w:hint="eastAsia"/>
          <w:sz w:val="24"/>
          <w:szCs w:val="24"/>
        </w:rPr>
        <w:t>电子白板</w:t>
      </w:r>
      <w:r w:rsidR="00DF3B5A" w:rsidRPr="00556184">
        <w:rPr>
          <w:rFonts w:ascii="宋体" w:eastAsia="宋体" w:hAnsi="宋体" w:hint="eastAsia"/>
          <w:sz w:val="24"/>
          <w:szCs w:val="24"/>
        </w:rPr>
        <w:t>的小范围群体。</w:t>
      </w:r>
    </w:p>
    <w:p w:rsidR="007273F2" w:rsidRPr="00556184" w:rsidRDefault="007273F2" w:rsidP="003E368F">
      <w:pPr>
        <w:pStyle w:val="a7"/>
        <w:widowControl/>
        <w:numPr>
          <w:ilvl w:val="0"/>
          <w:numId w:val="3"/>
        </w:numPr>
        <w:spacing w:line="300" w:lineRule="auto"/>
        <w:ind w:firstLineChars="0"/>
        <w:jc w:val="left"/>
        <w:outlineLvl w:val="1"/>
        <w:rPr>
          <w:rFonts w:ascii="宋体" w:eastAsia="宋体" w:hAnsi="宋体"/>
          <w:b/>
          <w:sz w:val="24"/>
          <w:szCs w:val="24"/>
        </w:rPr>
      </w:pPr>
      <w:bookmarkStart w:id="12" w:name="_Toc495183481"/>
      <w:r w:rsidRPr="00556184">
        <w:rPr>
          <w:rFonts w:ascii="宋体" w:eastAsia="宋体" w:hAnsi="宋体" w:hint="eastAsia"/>
          <w:b/>
          <w:sz w:val="24"/>
          <w:szCs w:val="24"/>
        </w:rPr>
        <w:t>研究创新之处</w:t>
      </w:r>
      <w:bookmarkEnd w:id="12"/>
    </w:p>
    <w:p w:rsidR="00EF6C2B" w:rsidRPr="00556184" w:rsidRDefault="000C74F8"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随着交互式电子白板的面世，已经有许多学者针对单一学科的课例进行了不同方面的研究。本研究的创新点在于打破单学科的研究，以本单位不同学科骨干教师为研究对象，以不同学科的课例为研究重点，</w:t>
      </w:r>
      <w:r w:rsidR="000C2C87" w:rsidRPr="00556184">
        <w:rPr>
          <w:rFonts w:ascii="宋体" w:eastAsia="宋体" w:hAnsi="宋体" w:hint="eastAsia"/>
          <w:sz w:val="24"/>
          <w:szCs w:val="24"/>
        </w:rPr>
        <w:t>不仅仅关注白板的使用程度，更关注与白板与课程结合，提高课堂教学效率。让白板不再是一种高科技工具，更是带领学生通往知识殿堂的快车</w:t>
      </w:r>
      <w:r w:rsidR="000C2C87" w:rsidRPr="00556184">
        <w:rPr>
          <w:rFonts w:ascii="宋体" w:eastAsia="宋体" w:hAnsi="宋体" w:hint="eastAsia"/>
          <w:sz w:val="24"/>
          <w:szCs w:val="24"/>
        </w:rPr>
        <w:t>。</w:t>
      </w:r>
    </w:p>
    <w:p w:rsidR="00500431" w:rsidRPr="00556184" w:rsidRDefault="00E453A5" w:rsidP="003E368F">
      <w:pPr>
        <w:pStyle w:val="a7"/>
        <w:widowControl/>
        <w:numPr>
          <w:ilvl w:val="0"/>
          <w:numId w:val="1"/>
        </w:numPr>
        <w:spacing w:line="300" w:lineRule="auto"/>
        <w:ind w:firstLineChars="0"/>
        <w:jc w:val="left"/>
        <w:outlineLvl w:val="0"/>
        <w:rPr>
          <w:rFonts w:ascii="宋体" w:eastAsia="宋体" w:hAnsi="宋体"/>
          <w:b/>
          <w:sz w:val="24"/>
          <w:szCs w:val="24"/>
        </w:rPr>
      </w:pPr>
      <w:bookmarkStart w:id="13" w:name="_Toc495183482"/>
      <w:r w:rsidRPr="00556184">
        <w:rPr>
          <w:rFonts w:ascii="宋体" w:eastAsia="宋体" w:hAnsi="宋体" w:hint="eastAsia"/>
          <w:b/>
          <w:sz w:val="24"/>
          <w:szCs w:val="24"/>
        </w:rPr>
        <w:t>研究已具备的条件</w:t>
      </w:r>
      <w:bookmarkEnd w:id="13"/>
    </w:p>
    <w:p w:rsidR="00500431" w:rsidRPr="00556184" w:rsidRDefault="00500431"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研究的成功不仅要有良好的硬件条件，更要有充足的师资力量。我单位为此研究提供了良好的硬件条件</w:t>
      </w:r>
      <w:r w:rsidR="00D35EE9" w:rsidRPr="00556184">
        <w:rPr>
          <w:rFonts w:ascii="宋体" w:eastAsia="宋体" w:hAnsi="宋体" w:hint="eastAsia"/>
          <w:sz w:val="24"/>
          <w:szCs w:val="24"/>
        </w:rPr>
        <w:t>，我研究团队师资力量雄厚，为本研究的成功奠定基础。</w:t>
      </w:r>
    </w:p>
    <w:p w:rsidR="00500431" w:rsidRPr="00556184" w:rsidRDefault="00500431"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sz w:val="24"/>
          <w:szCs w:val="24"/>
        </w:rPr>
        <w:t>1.我校具备较为完善的实</w:t>
      </w:r>
      <w:r w:rsidRPr="00556184">
        <w:rPr>
          <w:rFonts w:ascii="宋体" w:eastAsia="宋体" w:hAnsi="宋体"/>
          <w:sz w:val="24"/>
          <w:szCs w:val="24"/>
        </w:rPr>
        <w:t>施课题研究的软、硬件，在硬件上，每个教室和功能室都</w:t>
      </w:r>
      <w:r w:rsidRPr="00556184">
        <w:rPr>
          <w:rFonts w:ascii="宋体" w:eastAsia="宋体" w:hAnsi="宋体" w:hint="eastAsia"/>
          <w:sz w:val="24"/>
          <w:szCs w:val="24"/>
        </w:rPr>
        <w:t>配备交互式</w:t>
      </w:r>
      <w:r w:rsidRPr="00556184">
        <w:rPr>
          <w:rFonts w:ascii="宋体" w:eastAsia="宋体" w:hAnsi="宋体"/>
          <w:sz w:val="24"/>
          <w:szCs w:val="24"/>
        </w:rPr>
        <w:t>电子白板，设备完备的百M校园网，在每个教室、办公室</w:t>
      </w:r>
      <w:r w:rsidRPr="00556184">
        <w:rPr>
          <w:rFonts w:ascii="宋体" w:eastAsia="宋体" w:hAnsi="宋体"/>
          <w:sz w:val="24"/>
          <w:szCs w:val="24"/>
        </w:rPr>
        <w:lastRenderedPageBreak/>
        <w:t>都设有网络终端，每个教室中都配备数码投影仪、实物展示台，我校配备一个学生机房，教师</w:t>
      </w:r>
      <w:proofErr w:type="gramStart"/>
      <w:r w:rsidRPr="00556184">
        <w:rPr>
          <w:rFonts w:ascii="宋体" w:eastAsia="宋体" w:hAnsi="宋体"/>
          <w:sz w:val="24"/>
          <w:szCs w:val="24"/>
        </w:rPr>
        <w:t>备课室</w:t>
      </w:r>
      <w:proofErr w:type="gramEnd"/>
      <w:r w:rsidRPr="00556184">
        <w:rPr>
          <w:rFonts w:ascii="宋体" w:eastAsia="宋体" w:hAnsi="宋体"/>
          <w:sz w:val="24"/>
          <w:szCs w:val="24"/>
        </w:rPr>
        <w:t>一个；软件上有学校网站、教育资源库，十五、十一五课题积累了很多值得借鉴的资料和成果，为本课题的研究奠定了较好的物质基础和较高的研究起点。</w:t>
      </w:r>
    </w:p>
    <w:p w:rsidR="00500431" w:rsidRPr="00556184" w:rsidRDefault="00500431"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sz w:val="24"/>
          <w:szCs w:val="24"/>
        </w:rPr>
        <w:t>2.学校经过数年的校本培训和专业的电子白板使用培训，提升了教师的信息素养和科研能力，形成浓郁的科研气氛，为开展本课题研究奠定了良好的人力资源基础。</w:t>
      </w:r>
    </w:p>
    <w:p w:rsidR="00500431" w:rsidRPr="00556184" w:rsidRDefault="00500431"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sz w:val="24"/>
          <w:szCs w:val="24"/>
        </w:rPr>
        <w:t>3.参与课题教师都是青年骨干教师，对于交互式电子白板的使用非常熟练，都有自己个人的电子白板录像课，为研究前期提供充足的课例。</w:t>
      </w:r>
    </w:p>
    <w:p w:rsidR="00500431" w:rsidRPr="00556184" w:rsidRDefault="00500431"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sz w:val="24"/>
          <w:szCs w:val="24"/>
        </w:rPr>
        <w:t>4.本校领导重视青年教师的培养，鼓励教师自主研究，是本研究的坚实后盾。</w:t>
      </w:r>
    </w:p>
    <w:p w:rsidR="00E453A5" w:rsidRPr="00556184" w:rsidRDefault="00E453A5" w:rsidP="003E368F">
      <w:pPr>
        <w:pStyle w:val="a7"/>
        <w:widowControl/>
        <w:numPr>
          <w:ilvl w:val="0"/>
          <w:numId w:val="1"/>
        </w:numPr>
        <w:spacing w:line="300" w:lineRule="auto"/>
        <w:ind w:firstLineChars="0"/>
        <w:jc w:val="left"/>
        <w:outlineLvl w:val="0"/>
        <w:rPr>
          <w:rFonts w:ascii="宋体" w:eastAsia="宋体" w:hAnsi="宋体"/>
          <w:b/>
          <w:sz w:val="24"/>
          <w:szCs w:val="24"/>
        </w:rPr>
      </w:pPr>
      <w:bookmarkStart w:id="14" w:name="_Toc495183483"/>
      <w:r w:rsidRPr="00556184">
        <w:rPr>
          <w:rFonts w:ascii="宋体" w:eastAsia="宋体" w:hAnsi="宋体" w:hint="eastAsia"/>
          <w:b/>
          <w:sz w:val="24"/>
          <w:szCs w:val="24"/>
        </w:rPr>
        <w:t>研究的工作计划、方案及时间安排</w:t>
      </w:r>
      <w:bookmarkEnd w:id="14"/>
    </w:p>
    <w:p w:rsidR="00B23BEA" w:rsidRPr="00556184" w:rsidRDefault="00B23BEA"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第一阶段：</w:t>
      </w:r>
      <w:r w:rsidRPr="00556184">
        <w:rPr>
          <w:rFonts w:ascii="宋体" w:eastAsia="宋体" w:hAnsi="宋体"/>
          <w:sz w:val="24"/>
          <w:szCs w:val="24"/>
        </w:rPr>
        <w:t>2017.01</w:t>
      </w:r>
      <w:r w:rsidRPr="00556184">
        <w:rPr>
          <w:rFonts w:ascii="宋体" w:eastAsia="宋体" w:hAnsi="宋体" w:hint="eastAsia"/>
          <w:sz w:val="24"/>
          <w:szCs w:val="24"/>
        </w:rPr>
        <w:t>-</w:t>
      </w:r>
      <w:r w:rsidRPr="00556184">
        <w:rPr>
          <w:rFonts w:ascii="宋体" w:eastAsia="宋体" w:hAnsi="宋体"/>
          <w:sz w:val="24"/>
          <w:szCs w:val="24"/>
        </w:rPr>
        <w:t>2017.9</w:t>
      </w:r>
    </w:p>
    <w:p w:rsidR="00B23BEA" w:rsidRPr="00556184" w:rsidRDefault="00B23BEA"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准备、申报，课题申报工作，组织建立课题组，撰写研究方案，组织论证、申报立项。召开课题组全体会议，填报课题申报书、论证完善方案；各子课题拿出具体实施方案。</w:t>
      </w:r>
    </w:p>
    <w:p w:rsidR="00B23BEA" w:rsidRPr="00556184" w:rsidRDefault="00B23BEA"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第二阶段：</w:t>
      </w:r>
      <w:r w:rsidRPr="00556184">
        <w:rPr>
          <w:rFonts w:ascii="宋体" w:eastAsia="宋体" w:hAnsi="宋体"/>
          <w:sz w:val="24"/>
          <w:szCs w:val="24"/>
        </w:rPr>
        <w:t>2017.09</w:t>
      </w:r>
      <w:r w:rsidRPr="00556184">
        <w:rPr>
          <w:rFonts w:ascii="宋体" w:eastAsia="宋体" w:hAnsi="宋体"/>
          <w:sz w:val="24"/>
          <w:szCs w:val="24"/>
        </w:rPr>
        <w:t>――2018.</w:t>
      </w:r>
      <w:r w:rsidRPr="00556184">
        <w:rPr>
          <w:rFonts w:ascii="宋体" w:eastAsia="宋体" w:hAnsi="宋体"/>
          <w:sz w:val="24"/>
          <w:szCs w:val="24"/>
        </w:rPr>
        <w:t>09</w:t>
      </w:r>
    </w:p>
    <w:p w:rsidR="00B23BEA" w:rsidRPr="00556184" w:rsidRDefault="00B23BEA"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sz w:val="24"/>
          <w:szCs w:val="24"/>
        </w:rPr>
        <w:t xml:space="preserve"> </w:t>
      </w:r>
      <w:r w:rsidRPr="00556184">
        <w:rPr>
          <w:rFonts w:ascii="宋体" w:eastAsia="宋体" w:hAnsi="宋体"/>
          <w:sz w:val="24"/>
          <w:szCs w:val="24"/>
        </w:rPr>
        <w:t>研究、实施</w:t>
      </w:r>
      <w:r w:rsidRPr="00556184">
        <w:rPr>
          <w:rFonts w:ascii="宋体" w:eastAsia="宋体" w:hAnsi="宋体" w:hint="eastAsia"/>
          <w:sz w:val="24"/>
          <w:szCs w:val="24"/>
        </w:rPr>
        <w:t>，总结相关研究成果，撰写中期报告。</w:t>
      </w:r>
    </w:p>
    <w:p w:rsidR="00B23BEA" w:rsidRPr="00556184" w:rsidRDefault="00B23BEA" w:rsidP="00556184">
      <w:pPr>
        <w:widowControl/>
        <w:spacing w:line="300" w:lineRule="auto"/>
        <w:ind w:firstLineChars="200" w:firstLine="480"/>
        <w:jc w:val="left"/>
        <w:rPr>
          <w:rFonts w:ascii="宋体" w:eastAsia="宋体" w:hAnsi="宋体"/>
          <w:sz w:val="24"/>
          <w:szCs w:val="24"/>
        </w:rPr>
      </w:pPr>
      <w:r w:rsidRPr="00556184">
        <w:rPr>
          <w:rFonts w:ascii="宋体" w:eastAsia="宋体" w:hAnsi="宋体" w:hint="eastAsia"/>
          <w:sz w:val="24"/>
          <w:szCs w:val="24"/>
        </w:rPr>
        <w:t>第三阶段：</w:t>
      </w:r>
      <w:r w:rsidRPr="00556184">
        <w:rPr>
          <w:rFonts w:ascii="宋体" w:eastAsia="宋体" w:hAnsi="宋体"/>
          <w:sz w:val="24"/>
          <w:szCs w:val="24"/>
        </w:rPr>
        <w:t>2018.</w:t>
      </w:r>
      <w:r w:rsidRPr="00556184">
        <w:rPr>
          <w:rFonts w:ascii="宋体" w:eastAsia="宋体" w:hAnsi="宋体"/>
          <w:sz w:val="24"/>
          <w:szCs w:val="24"/>
        </w:rPr>
        <w:t>10</w:t>
      </w:r>
      <w:r w:rsidRPr="00556184">
        <w:rPr>
          <w:rFonts w:ascii="宋体" w:eastAsia="宋体" w:hAnsi="宋体"/>
          <w:sz w:val="24"/>
          <w:szCs w:val="24"/>
        </w:rPr>
        <w:t>――</w:t>
      </w:r>
      <w:r w:rsidRPr="00556184">
        <w:rPr>
          <w:rFonts w:ascii="宋体" w:eastAsia="宋体" w:hAnsi="宋体"/>
          <w:sz w:val="24"/>
          <w:szCs w:val="24"/>
        </w:rPr>
        <w:t>2019.07</w:t>
      </w:r>
    </w:p>
    <w:p w:rsidR="00B23BEA" w:rsidRPr="00556184" w:rsidRDefault="00B23BEA" w:rsidP="00556184">
      <w:pPr>
        <w:widowControl/>
        <w:spacing w:line="300" w:lineRule="auto"/>
        <w:ind w:firstLineChars="200" w:firstLine="480"/>
        <w:jc w:val="left"/>
        <w:rPr>
          <w:rFonts w:ascii="宋体" w:eastAsia="宋体" w:hAnsi="宋体" w:hint="eastAsia"/>
          <w:sz w:val="24"/>
          <w:szCs w:val="24"/>
        </w:rPr>
      </w:pPr>
      <w:r w:rsidRPr="00556184">
        <w:rPr>
          <w:rFonts w:ascii="宋体" w:eastAsia="宋体" w:hAnsi="宋体" w:hint="eastAsia"/>
          <w:sz w:val="24"/>
          <w:szCs w:val="24"/>
        </w:rPr>
        <w:t>总结、结题，撰写总结报告、研究报告，汇集整理各项研究成果，申请结题。</w:t>
      </w:r>
    </w:p>
    <w:p w:rsidR="00E453A5" w:rsidRPr="00556184" w:rsidRDefault="00E453A5" w:rsidP="003E368F">
      <w:pPr>
        <w:pStyle w:val="a7"/>
        <w:widowControl/>
        <w:numPr>
          <w:ilvl w:val="0"/>
          <w:numId w:val="1"/>
        </w:numPr>
        <w:spacing w:line="300" w:lineRule="auto"/>
        <w:ind w:firstLineChars="0"/>
        <w:jc w:val="left"/>
        <w:outlineLvl w:val="0"/>
        <w:rPr>
          <w:rFonts w:ascii="宋体" w:eastAsia="宋体" w:hAnsi="宋体"/>
          <w:b/>
          <w:sz w:val="24"/>
          <w:szCs w:val="24"/>
        </w:rPr>
      </w:pPr>
      <w:bookmarkStart w:id="15" w:name="_Toc495183484"/>
      <w:r w:rsidRPr="00556184">
        <w:rPr>
          <w:rFonts w:ascii="宋体" w:eastAsia="宋体" w:hAnsi="宋体" w:hint="eastAsia"/>
          <w:b/>
          <w:sz w:val="24"/>
          <w:szCs w:val="24"/>
        </w:rPr>
        <w:t>参考文献</w:t>
      </w:r>
      <w:bookmarkEnd w:id="15"/>
    </w:p>
    <w:p w:rsidR="00413567" w:rsidRPr="00556184" w:rsidRDefault="00413567" w:rsidP="00556184">
      <w:pPr>
        <w:widowControl/>
        <w:spacing w:line="300" w:lineRule="auto"/>
        <w:jc w:val="left"/>
        <w:rPr>
          <w:rFonts w:ascii="宋体" w:eastAsia="宋体" w:hAnsi="宋体"/>
          <w:sz w:val="24"/>
          <w:szCs w:val="24"/>
        </w:rPr>
      </w:pPr>
      <w:r w:rsidRPr="00556184">
        <w:rPr>
          <w:rFonts w:ascii="宋体" w:eastAsia="宋体" w:hAnsi="宋体"/>
          <w:sz w:val="24"/>
          <w:szCs w:val="24"/>
        </w:rPr>
        <w:t>[1]</w:t>
      </w:r>
      <w:r w:rsidRPr="00556184">
        <w:rPr>
          <w:rFonts w:ascii="宋体" w:eastAsia="宋体" w:hAnsi="宋体"/>
          <w:sz w:val="24"/>
          <w:szCs w:val="24"/>
        </w:rPr>
        <w:t>朱欧亚.交互式电子白板在中小学教学中的应用综述[J].教学仪器与实验,2009（8）.</w:t>
      </w:r>
    </w:p>
    <w:p w:rsidR="00413567" w:rsidRPr="00556184" w:rsidRDefault="00413567" w:rsidP="00556184">
      <w:pPr>
        <w:widowControl/>
        <w:spacing w:line="300" w:lineRule="auto"/>
        <w:jc w:val="left"/>
        <w:rPr>
          <w:rFonts w:ascii="宋体" w:eastAsia="宋体" w:hAnsi="宋体"/>
          <w:sz w:val="24"/>
          <w:szCs w:val="24"/>
        </w:rPr>
      </w:pPr>
      <w:r w:rsidRPr="00556184">
        <w:rPr>
          <w:rFonts w:ascii="宋体" w:eastAsia="宋体" w:hAnsi="宋体"/>
          <w:sz w:val="24"/>
          <w:szCs w:val="24"/>
        </w:rPr>
        <w:t>[2]</w:t>
      </w:r>
      <w:r w:rsidRPr="00556184">
        <w:rPr>
          <w:rFonts w:ascii="宋体" w:eastAsia="宋体" w:hAnsi="宋体"/>
          <w:sz w:val="24"/>
          <w:szCs w:val="24"/>
        </w:rPr>
        <w:t>陈青，陈丽.电子白板在中小学应用的现状和趋势[J].中国现代教育装备,2007（11）.</w:t>
      </w:r>
    </w:p>
    <w:p w:rsidR="00413567" w:rsidRPr="00556184" w:rsidRDefault="00413567" w:rsidP="00556184">
      <w:pPr>
        <w:widowControl/>
        <w:spacing w:line="300" w:lineRule="auto"/>
        <w:jc w:val="left"/>
        <w:rPr>
          <w:rFonts w:ascii="宋体" w:eastAsia="宋体" w:hAnsi="宋体"/>
          <w:sz w:val="24"/>
          <w:szCs w:val="24"/>
        </w:rPr>
      </w:pPr>
      <w:r w:rsidRPr="00556184">
        <w:rPr>
          <w:rFonts w:ascii="宋体" w:eastAsia="宋体" w:hAnsi="宋体"/>
          <w:sz w:val="24"/>
          <w:szCs w:val="24"/>
        </w:rPr>
        <w:t>[3]</w:t>
      </w:r>
      <w:r w:rsidRPr="00556184">
        <w:rPr>
          <w:rFonts w:ascii="宋体" w:eastAsia="宋体" w:hAnsi="宋体"/>
          <w:sz w:val="24"/>
          <w:szCs w:val="24"/>
        </w:rPr>
        <w:t>石映辉，杨宗凯.国外交互式电子白板教育应用研究[J].中国电化教育，2012（5）.</w:t>
      </w:r>
    </w:p>
    <w:p w:rsidR="00413567" w:rsidRPr="00556184" w:rsidRDefault="00413567" w:rsidP="00556184">
      <w:pPr>
        <w:widowControl/>
        <w:spacing w:line="300" w:lineRule="auto"/>
        <w:jc w:val="left"/>
        <w:rPr>
          <w:rFonts w:ascii="宋体" w:eastAsia="宋体" w:hAnsi="宋体"/>
          <w:sz w:val="24"/>
          <w:szCs w:val="24"/>
        </w:rPr>
      </w:pPr>
      <w:r w:rsidRPr="00556184">
        <w:rPr>
          <w:rFonts w:ascii="宋体" w:eastAsia="宋体" w:hAnsi="宋体"/>
          <w:sz w:val="24"/>
          <w:szCs w:val="24"/>
        </w:rPr>
        <w:t>[4]</w:t>
      </w:r>
      <w:r w:rsidRPr="00556184">
        <w:rPr>
          <w:rFonts w:ascii="宋体" w:eastAsia="宋体" w:hAnsi="宋体"/>
          <w:sz w:val="24"/>
          <w:szCs w:val="24"/>
        </w:rPr>
        <w:t>胡卫星，王洪娟.交互式电子白板课堂教学应用研究的现状分析[J].中国电化教育，2012（5）.</w:t>
      </w:r>
    </w:p>
    <w:p w:rsidR="00413567" w:rsidRPr="00556184" w:rsidRDefault="00413567" w:rsidP="00556184">
      <w:pPr>
        <w:widowControl/>
        <w:spacing w:line="300" w:lineRule="auto"/>
        <w:jc w:val="left"/>
        <w:rPr>
          <w:rFonts w:ascii="宋体" w:eastAsia="宋体" w:hAnsi="宋体"/>
          <w:sz w:val="24"/>
          <w:szCs w:val="24"/>
        </w:rPr>
      </w:pPr>
      <w:r w:rsidRPr="00556184">
        <w:rPr>
          <w:rFonts w:ascii="宋体" w:eastAsia="宋体" w:hAnsi="宋体"/>
          <w:sz w:val="24"/>
          <w:szCs w:val="24"/>
        </w:rPr>
        <w:t>[5]</w:t>
      </w:r>
      <w:r w:rsidRPr="00556184">
        <w:rPr>
          <w:rFonts w:ascii="宋体" w:eastAsia="宋体" w:hAnsi="宋体"/>
          <w:sz w:val="24"/>
          <w:szCs w:val="24"/>
        </w:rPr>
        <w:t>杜海涛.基于电子白板的小学数学课堂交互应用的研究[D]. 东北师范大学，2013.</w:t>
      </w:r>
    </w:p>
    <w:p w:rsidR="00413567" w:rsidRPr="00556184" w:rsidRDefault="00413567" w:rsidP="00556184">
      <w:pPr>
        <w:widowControl/>
        <w:spacing w:line="300" w:lineRule="auto"/>
        <w:jc w:val="left"/>
        <w:rPr>
          <w:rFonts w:ascii="宋体" w:eastAsia="宋体" w:hAnsi="宋体"/>
          <w:sz w:val="24"/>
          <w:szCs w:val="24"/>
        </w:rPr>
      </w:pPr>
      <w:r w:rsidRPr="00556184">
        <w:rPr>
          <w:rFonts w:ascii="宋体" w:eastAsia="宋体" w:hAnsi="宋体"/>
          <w:sz w:val="24"/>
          <w:szCs w:val="24"/>
        </w:rPr>
        <w:t>[6]</w:t>
      </w:r>
      <w:r w:rsidRPr="00556184">
        <w:rPr>
          <w:rFonts w:ascii="宋体" w:eastAsia="宋体" w:hAnsi="宋体"/>
          <w:sz w:val="24"/>
          <w:szCs w:val="24"/>
        </w:rPr>
        <w:t>孙倩.基于交互电子白板的教学课</w:t>
      </w:r>
      <w:proofErr w:type="gramStart"/>
      <w:r w:rsidRPr="00556184">
        <w:rPr>
          <w:rFonts w:ascii="宋体" w:eastAsia="宋体" w:hAnsi="宋体"/>
          <w:sz w:val="24"/>
          <w:szCs w:val="24"/>
        </w:rPr>
        <w:t>例研究</w:t>
      </w:r>
      <w:proofErr w:type="gramEnd"/>
      <w:r w:rsidRPr="00556184">
        <w:rPr>
          <w:rFonts w:ascii="宋体" w:eastAsia="宋体" w:hAnsi="宋体"/>
          <w:sz w:val="24"/>
          <w:szCs w:val="24"/>
        </w:rPr>
        <w:t>[D].华中师范大学，2011.</w:t>
      </w:r>
    </w:p>
    <w:p w:rsidR="00413567" w:rsidRPr="00556184" w:rsidRDefault="00413567" w:rsidP="00556184">
      <w:pPr>
        <w:widowControl/>
        <w:spacing w:line="300" w:lineRule="auto"/>
        <w:jc w:val="left"/>
        <w:rPr>
          <w:rFonts w:ascii="宋体" w:eastAsia="宋体" w:hAnsi="宋体"/>
          <w:sz w:val="24"/>
          <w:szCs w:val="24"/>
        </w:rPr>
      </w:pPr>
      <w:r w:rsidRPr="00556184">
        <w:rPr>
          <w:rFonts w:ascii="宋体" w:eastAsia="宋体" w:hAnsi="宋体"/>
          <w:sz w:val="24"/>
          <w:szCs w:val="24"/>
        </w:rPr>
        <w:t>[7]</w:t>
      </w:r>
      <w:r w:rsidRPr="00556184">
        <w:rPr>
          <w:rFonts w:ascii="宋体" w:eastAsia="宋体" w:hAnsi="宋体"/>
          <w:sz w:val="24"/>
          <w:szCs w:val="24"/>
        </w:rPr>
        <w:t>陈曦.交互式电子白板的课堂应用研究[D].华东师范大学，2010.</w:t>
      </w:r>
    </w:p>
    <w:p w:rsidR="00413567" w:rsidRPr="00556184" w:rsidRDefault="00413567" w:rsidP="00556184">
      <w:pPr>
        <w:widowControl/>
        <w:spacing w:line="300" w:lineRule="auto"/>
        <w:jc w:val="left"/>
        <w:rPr>
          <w:rFonts w:ascii="宋体" w:eastAsia="宋体" w:hAnsi="宋体" w:hint="eastAsia"/>
          <w:sz w:val="24"/>
          <w:szCs w:val="24"/>
        </w:rPr>
      </w:pPr>
      <w:r w:rsidRPr="00556184">
        <w:rPr>
          <w:rFonts w:ascii="宋体" w:eastAsia="宋体" w:hAnsi="宋体"/>
          <w:sz w:val="24"/>
          <w:szCs w:val="24"/>
        </w:rPr>
        <w:lastRenderedPageBreak/>
        <w:t>[8]</w:t>
      </w:r>
      <w:r w:rsidRPr="00556184">
        <w:rPr>
          <w:rFonts w:ascii="宋体" w:eastAsia="宋体" w:hAnsi="宋体"/>
          <w:sz w:val="24"/>
          <w:szCs w:val="24"/>
        </w:rPr>
        <w:t>王纳新.交互式电子白板在中学教学中的应用现状及对策研究——以深圳市宝安区部分中学为例[D].陕西师范大学，2013.</w:t>
      </w:r>
    </w:p>
    <w:sectPr w:rsidR="00413567" w:rsidRPr="00556184" w:rsidSect="001B2566">
      <w:footerReference w:type="default" r:id="rId8"/>
      <w:pgSz w:w="11906" w:h="16838"/>
      <w:pgMar w:top="1440" w:right="1800" w:bottom="1440" w:left="1800" w:header="851" w:footer="992" w:gutter="0"/>
      <w:pgNumType w:fmt="upperRoman"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609" w:rsidRDefault="00796609" w:rsidP="007900BB">
      <w:r>
        <w:separator/>
      </w:r>
    </w:p>
  </w:endnote>
  <w:endnote w:type="continuationSeparator" w:id="0">
    <w:p w:rsidR="00796609" w:rsidRDefault="00796609" w:rsidP="0079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566" w:rsidRDefault="001B2566">
    <w:pPr>
      <w:pStyle w:val="a5"/>
      <w:jc w:val="center"/>
    </w:pPr>
  </w:p>
  <w:p w:rsidR="001B2566" w:rsidRDefault="001B25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609" w:rsidRDefault="00796609" w:rsidP="007900BB">
      <w:r>
        <w:separator/>
      </w:r>
    </w:p>
  </w:footnote>
  <w:footnote w:type="continuationSeparator" w:id="0">
    <w:p w:rsidR="00796609" w:rsidRDefault="00796609" w:rsidP="0079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7E8"/>
    <w:multiLevelType w:val="hybridMultilevel"/>
    <w:tmpl w:val="B360F99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6C5078"/>
    <w:multiLevelType w:val="hybridMultilevel"/>
    <w:tmpl w:val="84ECEF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01269B"/>
    <w:multiLevelType w:val="hybridMultilevel"/>
    <w:tmpl w:val="7B608E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09262B"/>
    <w:multiLevelType w:val="hybridMultilevel"/>
    <w:tmpl w:val="06E4A2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6B081C"/>
    <w:multiLevelType w:val="hybridMultilevel"/>
    <w:tmpl w:val="6D92056C"/>
    <w:lvl w:ilvl="0" w:tplc="68609D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4D38E8"/>
    <w:multiLevelType w:val="hybridMultilevel"/>
    <w:tmpl w:val="01B847F6"/>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7D"/>
    <w:rsid w:val="000110FD"/>
    <w:rsid w:val="00026C1A"/>
    <w:rsid w:val="00041F5F"/>
    <w:rsid w:val="000C2C87"/>
    <w:rsid w:val="000C74F8"/>
    <w:rsid w:val="001408C9"/>
    <w:rsid w:val="001B2566"/>
    <w:rsid w:val="003E368F"/>
    <w:rsid w:val="00413567"/>
    <w:rsid w:val="0043669E"/>
    <w:rsid w:val="004E6AD7"/>
    <w:rsid w:val="00500431"/>
    <w:rsid w:val="005457F5"/>
    <w:rsid w:val="00556184"/>
    <w:rsid w:val="00641003"/>
    <w:rsid w:val="006D1047"/>
    <w:rsid w:val="00724329"/>
    <w:rsid w:val="007273F2"/>
    <w:rsid w:val="007428C0"/>
    <w:rsid w:val="0075782A"/>
    <w:rsid w:val="007900BB"/>
    <w:rsid w:val="00796609"/>
    <w:rsid w:val="007A1899"/>
    <w:rsid w:val="008163EB"/>
    <w:rsid w:val="008415B9"/>
    <w:rsid w:val="009A0B29"/>
    <w:rsid w:val="00A64651"/>
    <w:rsid w:val="00B2377D"/>
    <w:rsid w:val="00B23BEA"/>
    <w:rsid w:val="00C10A6D"/>
    <w:rsid w:val="00C1682D"/>
    <w:rsid w:val="00C372DC"/>
    <w:rsid w:val="00C52984"/>
    <w:rsid w:val="00D35EE9"/>
    <w:rsid w:val="00DE1225"/>
    <w:rsid w:val="00DF3B5A"/>
    <w:rsid w:val="00E453A5"/>
    <w:rsid w:val="00E86045"/>
    <w:rsid w:val="00EF6C2B"/>
    <w:rsid w:val="00F266A7"/>
    <w:rsid w:val="00FB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B3CC"/>
  <w15:chartTrackingRefBased/>
  <w15:docId w15:val="{E85EDDA2-6742-45D6-8288-137D992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36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0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00BB"/>
    <w:rPr>
      <w:sz w:val="18"/>
      <w:szCs w:val="18"/>
    </w:rPr>
  </w:style>
  <w:style w:type="paragraph" w:styleId="a5">
    <w:name w:val="footer"/>
    <w:basedOn w:val="a"/>
    <w:link w:val="a6"/>
    <w:uiPriority w:val="99"/>
    <w:unhideWhenUsed/>
    <w:rsid w:val="007900BB"/>
    <w:pPr>
      <w:tabs>
        <w:tab w:val="center" w:pos="4153"/>
        <w:tab w:val="right" w:pos="8306"/>
      </w:tabs>
      <w:snapToGrid w:val="0"/>
      <w:jc w:val="left"/>
    </w:pPr>
    <w:rPr>
      <w:sz w:val="18"/>
      <w:szCs w:val="18"/>
    </w:rPr>
  </w:style>
  <w:style w:type="character" w:customStyle="1" w:styleId="a6">
    <w:name w:val="页脚 字符"/>
    <w:basedOn w:val="a0"/>
    <w:link w:val="a5"/>
    <w:uiPriority w:val="99"/>
    <w:rsid w:val="007900BB"/>
    <w:rPr>
      <w:sz w:val="18"/>
      <w:szCs w:val="18"/>
    </w:rPr>
  </w:style>
  <w:style w:type="paragraph" w:styleId="a7">
    <w:name w:val="List Paragraph"/>
    <w:basedOn w:val="a"/>
    <w:uiPriority w:val="34"/>
    <w:qFormat/>
    <w:rsid w:val="00A64651"/>
    <w:pPr>
      <w:ind w:firstLineChars="200" w:firstLine="420"/>
    </w:pPr>
  </w:style>
  <w:style w:type="character" w:customStyle="1" w:styleId="10">
    <w:name w:val="标题 1 字符"/>
    <w:basedOn w:val="a0"/>
    <w:link w:val="1"/>
    <w:uiPriority w:val="9"/>
    <w:rsid w:val="003E368F"/>
    <w:rPr>
      <w:b/>
      <w:bCs/>
      <w:kern w:val="44"/>
      <w:sz w:val="44"/>
      <w:szCs w:val="44"/>
    </w:rPr>
  </w:style>
  <w:style w:type="paragraph" w:styleId="TOC">
    <w:name w:val="TOC Heading"/>
    <w:basedOn w:val="1"/>
    <w:next w:val="a"/>
    <w:uiPriority w:val="39"/>
    <w:unhideWhenUsed/>
    <w:qFormat/>
    <w:rsid w:val="003E368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3E368F"/>
  </w:style>
  <w:style w:type="paragraph" w:styleId="2">
    <w:name w:val="toc 2"/>
    <w:basedOn w:val="a"/>
    <w:next w:val="a"/>
    <w:autoRedefine/>
    <w:uiPriority w:val="39"/>
    <w:unhideWhenUsed/>
    <w:rsid w:val="003E368F"/>
    <w:pPr>
      <w:ind w:leftChars="200" w:left="420"/>
    </w:pPr>
  </w:style>
  <w:style w:type="character" w:styleId="a8">
    <w:name w:val="Hyperlink"/>
    <w:basedOn w:val="a0"/>
    <w:uiPriority w:val="99"/>
    <w:unhideWhenUsed/>
    <w:rsid w:val="003E368F"/>
    <w:rPr>
      <w:color w:val="0563C1" w:themeColor="hyperlink"/>
      <w:u w:val="single"/>
    </w:rPr>
  </w:style>
  <w:style w:type="paragraph" w:styleId="3">
    <w:name w:val="toc 3"/>
    <w:basedOn w:val="a"/>
    <w:next w:val="a"/>
    <w:autoRedefine/>
    <w:uiPriority w:val="39"/>
    <w:unhideWhenUsed/>
    <w:rsid w:val="001B2566"/>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2800">
      <w:bodyDiv w:val="1"/>
      <w:marLeft w:val="0"/>
      <w:marRight w:val="0"/>
      <w:marTop w:val="0"/>
      <w:marBottom w:val="0"/>
      <w:divBdr>
        <w:top w:val="none" w:sz="0" w:space="0" w:color="auto"/>
        <w:left w:val="none" w:sz="0" w:space="0" w:color="auto"/>
        <w:bottom w:val="none" w:sz="0" w:space="0" w:color="auto"/>
        <w:right w:val="none" w:sz="0" w:space="0" w:color="auto"/>
      </w:divBdr>
    </w:div>
    <w:div w:id="272826422">
      <w:bodyDiv w:val="1"/>
      <w:marLeft w:val="0"/>
      <w:marRight w:val="0"/>
      <w:marTop w:val="0"/>
      <w:marBottom w:val="0"/>
      <w:divBdr>
        <w:top w:val="none" w:sz="0" w:space="0" w:color="auto"/>
        <w:left w:val="none" w:sz="0" w:space="0" w:color="auto"/>
        <w:bottom w:val="none" w:sz="0" w:space="0" w:color="auto"/>
        <w:right w:val="none" w:sz="0" w:space="0" w:color="auto"/>
      </w:divBdr>
    </w:div>
    <w:div w:id="671105580">
      <w:bodyDiv w:val="1"/>
      <w:marLeft w:val="0"/>
      <w:marRight w:val="0"/>
      <w:marTop w:val="0"/>
      <w:marBottom w:val="0"/>
      <w:divBdr>
        <w:top w:val="none" w:sz="0" w:space="0" w:color="auto"/>
        <w:left w:val="none" w:sz="0" w:space="0" w:color="auto"/>
        <w:bottom w:val="none" w:sz="0" w:space="0" w:color="auto"/>
        <w:right w:val="none" w:sz="0" w:space="0" w:color="auto"/>
      </w:divBdr>
    </w:div>
    <w:div w:id="12286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D0"/>
    <w:rsid w:val="007114BB"/>
    <w:rsid w:val="00D80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676906141A46AA888934A5CAF84EF5">
    <w:name w:val="80676906141A46AA888934A5CAF84EF5"/>
    <w:rsid w:val="00D80ED0"/>
    <w:pPr>
      <w:widowControl w:val="0"/>
      <w:jc w:val="both"/>
    </w:pPr>
  </w:style>
  <w:style w:type="paragraph" w:customStyle="1" w:styleId="85AD2019F08A4760A706F93DC4B78F0C">
    <w:name w:val="85AD2019F08A4760A706F93DC4B78F0C"/>
    <w:rsid w:val="00D80ED0"/>
    <w:pPr>
      <w:widowControl w:val="0"/>
      <w:jc w:val="both"/>
    </w:pPr>
  </w:style>
  <w:style w:type="paragraph" w:customStyle="1" w:styleId="0540996115FF41AF8610379B5DD64283">
    <w:name w:val="0540996115FF41AF8610379B5DD64283"/>
    <w:rsid w:val="00D80E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E835-0BB6-42F3-A4D6-35C363EF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MLJ</dc:creator>
  <cp:keywords/>
  <dc:description/>
  <cp:lastModifiedBy>MLJ</cp:lastModifiedBy>
  <cp:revision>29</cp:revision>
  <dcterms:created xsi:type="dcterms:W3CDTF">2017-10-07T14:12:00Z</dcterms:created>
  <dcterms:modified xsi:type="dcterms:W3CDTF">2017-10-07T15:53:00Z</dcterms:modified>
</cp:coreProperties>
</file>