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一、主要参加者的学术背景和研究经验、组成结构</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课题组组长：姚玉淑，中学职称一级。曾两次参加国家级骨干教师培训，擅长校园网搭建。组员：吴国华，研究生毕业，中学一级教师，擅长数字化研究，多次担任县级立项课的组长之职；张国治，本科毕业，中学高级</w:t>
      </w:r>
      <w:proofErr w:type="gramStart"/>
      <w:r>
        <w:rPr>
          <w:rFonts w:cs="Arial" w:hint="eastAsia"/>
          <w:color w:val="555555"/>
          <w:sz w:val="18"/>
          <w:szCs w:val="18"/>
        </w:rPr>
        <w:t>级</w:t>
      </w:r>
      <w:proofErr w:type="gramEnd"/>
      <w:r>
        <w:rPr>
          <w:rFonts w:cs="Arial" w:hint="eastAsia"/>
          <w:color w:val="555555"/>
          <w:sz w:val="18"/>
          <w:szCs w:val="18"/>
        </w:rPr>
        <w:t>教师，曾赴德国学习，擅长信息化研究，</w:t>
      </w:r>
      <w:r>
        <w:rPr>
          <w:rFonts w:ascii="Arial" w:hAnsi="Arial" w:cs="Arial"/>
          <w:color w:val="555555"/>
          <w:sz w:val="18"/>
          <w:szCs w:val="18"/>
        </w:rPr>
        <w:t>2</w:t>
      </w:r>
      <w:r>
        <w:rPr>
          <w:rFonts w:cs="Arial" w:hint="eastAsia"/>
          <w:color w:val="555555"/>
          <w:sz w:val="18"/>
          <w:szCs w:val="18"/>
        </w:rPr>
        <w:t>次参加国家级数字校园建设相关培训；段文海：本科学历，中学高级教师，</w:t>
      </w:r>
      <w:r>
        <w:rPr>
          <w:rFonts w:ascii="Arial" w:hAnsi="Arial" w:cs="Arial"/>
          <w:color w:val="555555"/>
          <w:sz w:val="18"/>
          <w:szCs w:val="18"/>
        </w:rPr>
        <w:t>12</w:t>
      </w:r>
      <w:r>
        <w:rPr>
          <w:rFonts w:cs="Arial" w:hint="eastAsia"/>
          <w:color w:val="555555"/>
          <w:sz w:val="18"/>
          <w:szCs w:val="18"/>
        </w:rPr>
        <w:t>年参加了有上海举行的数字化校园培训，多次参加县级立项课的研究。</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二、完成课题的保障条件</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1</w:t>
      </w:r>
      <w:r>
        <w:rPr>
          <w:rFonts w:cs="Arial" w:hint="eastAsia"/>
          <w:color w:val="555555"/>
          <w:sz w:val="18"/>
          <w:szCs w:val="18"/>
        </w:rPr>
        <w:t>、组织保障</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在学校整体示范校建设小组领导下，成立了学校成立了以校长任组长的数字化校园建设领导小组。小组成员由各部门领导、信息技术教师、专职电教人员、各学科骨干教师组成，及时处理在建设过程中出现的各种问题，从而使我校数字化校园的建设工作扎扎实实而又有条不紊地开展起来。数字校园特色项目工作小组，责任明确，确保特色项目的顺利完成。</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2</w:t>
      </w:r>
      <w:r>
        <w:rPr>
          <w:rFonts w:cs="Arial" w:hint="eastAsia"/>
          <w:color w:val="555555"/>
          <w:sz w:val="18"/>
          <w:szCs w:val="18"/>
        </w:rPr>
        <w:t>、制度保障</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w:t>
      </w:r>
      <w:r>
        <w:rPr>
          <w:rFonts w:cs="Arial" w:hint="eastAsia"/>
          <w:color w:val="555555"/>
          <w:sz w:val="18"/>
          <w:szCs w:val="18"/>
        </w:rPr>
        <w:t>数字化校园</w:t>
      </w:r>
      <w:r>
        <w:rPr>
          <w:rFonts w:ascii="Arial" w:hAnsi="Arial" w:cs="Arial"/>
          <w:color w:val="555555"/>
          <w:sz w:val="18"/>
          <w:szCs w:val="18"/>
        </w:rPr>
        <w:t>”</w:t>
      </w:r>
      <w:r>
        <w:rPr>
          <w:rFonts w:cs="Arial" w:hint="eastAsia"/>
          <w:color w:val="555555"/>
          <w:sz w:val="18"/>
          <w:szCs w:val="18"/>
        </w:rPr>
        <w:t>建设是学校的一项重要建设任务，需要统筹规划，统一标准，分期实施，必须加强协调和管理。为确保保质保量完成，要严格执行学校项目申报、审批、招投标、建设监督、竣工验收等管理制度，加强事前、事中、事后的监督和管理，保证建设质量。</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3</w:t>
      </w:r>
      <w:r>
        <w:rPr>
          <w:rFonts w:cs="Arial" w:hint="eastAsia"/>
          <w:color w:val="555555"/>
          <w:sz w:val="18"/>
          <w:szCs w:val="18"/>
        </w:rPr>
        <w:t>、资金保障</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数字化校园特色项目建设是我校国家改革发展示范学校建设的一部分，本项目建设总投资</w:t>
      </w:r>
      <w:r>
        <w:rPr>
          <w:rFonts w:ascii="Arial" w:hAnsi="Arial" w:cs="Arial"/>
          <w:color w:val="555555"/>
          <w:sz w:val="18"/>
          <w:szCs w:val="18"/>
        </w:rPr>
        <w:t>200</w:t>
      </w:r>
      <w:r>
        <w:rPr>
          <w:rFonts w:cs="Arial" w:hint="eastAsia"/>
          <w:color w:val="555555"/>
          <w:sz w:val="18"/>
          <w:szCs w:val="18"/>
        </w:rPr>
        <w:t>万元，由地方财政投入，</w:t>
      </w:r>
      <w:r>
        <w:rPr>
          <w:rFonts w:ascii="Arial" w:hAnsi="Arial" w:cs="Arial"/>
          <w:color w:val="555555"/>
          <w:sz w:val="18"/>
          <w:szCs w:val="18"/>
        </w:rPr>
        <w:t>2013</w:t>
      </w:r>
      <w:r>
        <w:rPr>
          <w:rFonts w:cs="Arial" w:hint="eastAsia"/>
          <w:color w:val="555555"/>
          <w:sz w:val="18"/>
          <w:szCs w:val="18"/>
        </w:rPr>
        <w:t>年完成</w:t>
      </w:r>
      <w:r>
        <w:rPr>
          <w:rFonts w:ascii="Arial" w:hAnsi="Arial" w:cs="Arial"/>
          <w:color w:val="555555"/>
          <w:sz w:val="18"/>
          <w:szCs w:val="18"/>
        </w:rPr>
        <w:t>135</w:t>
      </w:r>
      <w:r>
        <w:rPr>
          <w:rFonts w:cs="Arial" w:hint="eastAsia"/>
          <w:color w:val="555555"/>
          <w:sz w:val="18"/>
          <w:szCs w:val="18"/>
        </w:rPr>
        <w:t>万元的项目建设，</w:t>
      </w:r>
      <w:r>
        <w:rPr>
          <w:rFonts w:ascii="Arial" w:hAnsi="Arial" w:cs="Arial"/>
          <w:color w:val="555555"/>
          <w:sz w:val="18"/>
          <w:szCs w:val="18"/>
        </w:rPr>
        <w:t>2014</w:t>
      </w:r>
      <w:r>
        <w:rPr>
          <w:rFonts w:cs="Arial" w:hint="eastAsia"/>
          <w:color w:val="555555"/>
          <w:sz w:val="18"/>
          <w:szCs w:val="18"/>
        </w:rPr>
        <w:t>年完成</w:t>
      </w:r>
      <w:r>
        <w:rPr>
          <w:rFonts w:ascii="Arial" w:hAnsi="Arial" w:cs="Arial"/>
          <w:color w:val="555555"/>
          <w:sz w:val="18"/>
          <w:szCs w:val="18"/>
        </w:rPr>
        <w:t>67</w:t>
      </w:r>
      <w:r>
        <w:rPr>
          <w:rFonts w:cs="Arial" w:hint="eastAsia"/>
          <w:color w:val="555555"/>
          <w:sz w:val="18"/>
          <w:szCs w:val="18"/>
        </w:rPr>
        <w:t>万元的项目建设。</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color w:val="555555"/>
          <w:sz w:val="18"/>
          <w:szCs w:val="18"/>
        </w:rPr>
        <w:t>学校高度重视同步进行的</w:t>
      </w:r>
      <w:r>
        <w:rPr>
          <w:rFonts w:ascii="Arial" w:hAnsi="Arial" w:cs="Arial"/>
          <w:color w:val="555555"/>
          <w:sz w:val="18"/>
          <w:szCs w:val="18"/>
        </w:rPr>
        <w:t>“</w:t>
      </w:r>
      <w:r>
        <w:rPr>
          <w:rFonts w:cs="Arial" w:hint="eastAsia"/>
          <w:color w:val="555555"/>
          <w:sz w:val="18"/>
          <w:szCs w:val="18"/>
        </w:rPr>
        <w:t>数字化校园建设与应用研究</w:t>
      </w:r>
      <w:r>
        <w:rPr>
          <w:rFonts w:ascii="Arial" w:hAnsi="Arial" w:cs="Arial"/>
          <w:color w:val="555555"/>
          <w:sz w:val="18"/>
          <w:szCs w:val="18"/>
        </w:rPr>
        <w:t>”</w:t>
      </w:r>
      <w:r>
        <w:rPr>
          <w:rFonts w:cs="Arial" w:hint="eastAsia"/>
          <w:color w:val="555555"/>
          <w:sz w:val="18"/>
          <w:szCs w:val="18"/>
        </w:rPr>
        <w:t>立项课题的研究，成立了由</w:t>
      </w:r>
      <w:r>
        <w:rPr>
          <w:rFonts w:cs="Arial" w:hint="eastAsia"/>
          <w:color w:val="555555"/>
          <w:sz w:val="18"/>
          <w:szCs w:val="18"/>
        </w:rPr>
        <w:t>姚玉淑牵头</w:t>
      </w:r>
      <w:r>
        <w:rPr>
          <w:rFonts w:cs="Arial" w:hint="eastAsia"/>
          <w:color w:val="555555"/>
          <w:sz w:val="18"/>
          <w:szCs w:val="18"/>
        </w:rPr>
        <w:t>，骨干教师吴国华、段文海、</w:t>
      </w:r>
      <w:r>
        <w:rPr>
          <w:rFonts w:cs="Arial" w:hint="eastAsia"/>
          <w:color w:val="555555"/>
          <w:sz w:val="18"/>
          <w:szCs w:val="18"/>
        </w:rPr>
        <w:t>张国治</w:t>
      </w:r>
      <w:r>
        <w:rPr>
          <w:rFonts w:cs="Arial" w:hint="eastAsia"/>
          <w:color w:val="555555"/>
          <w:sz w:val="18"/>
          <w:szCs w:val="18"/>
        </w:rPr>
        <w:t>任研究成员的课题组，在研究经验丰富的张国治主任的带领下，会圆满完成立项课题的研究任务。</w:t>
      </w:r>
      <w:bookmarkStart w:id="0" w:name="_GoBack"/>
      <w:bookmarkEnd w:id="0"/>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cs="Arial" w:hint="eastAsia"/>
          <w:b/>
          <w:bCs/>
          <w:color w:val="555555"/>
          <w:sz w:val="18"/>
          <w:szCs w:val="18"/>
        </w:rPr>
        <w:t>参考文献：</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1.</w:t>
      </w:r>
      <w:r>
        <w:rPr>
          <w:rFonts w:cs="Arial" w:hint="eastAsia"/>
          <w:color w:val="555555"/>
          <w:sz w:val="18"/>
          <w:szCs w:val="18"/>
        </w:rPr>
        <w:t>魏焕军、刘振飞</w:t>
      </w:r>
      <w:r>
        <w:rPr>
          <w:rFonts w:ascii="Arial" w:hAnsi="Arial" w:cs="Arial"/>
          <w:color w:val="555555"/>
          <w:sz w:val="18"/>
          <w:szCs w:val="18"/>
        </w:rPr>
        <w:t>.</w:t>
      </w:r>
      <w:r>
        <w:rPr>
          <w:rFonts w:cs="Arial" w:hint="eastAsia"/>
          <w:color w:val="555555"/>
          <w:sz w:val="18"/>
          <w:szCs w:val="18"/>
        </w:rPr>
        <w:t>中小学数字校园建设的问题与对策</w:t>
      </w:r>
      <w:r>
        <w:rPr>
          <w:rFonts w:ascii="Arial" w:hAnsi="Arial" w:cs="Arial"/>
          <w:color w:val="555555"/>
          <w:sz w:val="18"/>
          <w:szCs w:val="18"/>
        </w:rPr>
        <w:t>.</w:t>
      </w:r>
      <w:r>
        <w:rPr>
          <w:rFonts w:cs="Arial" w:hint="eastAsia"/>
          <w:color w:val="555555"/>
          <w:sz w:val="18"/>
          <w:szCs w:val="18"/>
        </w:rPr>
        <w:t>中小学信息技术教育，</w:t>
      </w:r>
      <w:r>
        <w:rPr>
          <w:rFonts w:ascii="Arial" w:hAnsi="Arial" w:cs="Arial"/>
          <w:color w:val="555555"/>
          <w:sz w:val="18"/>
          <w:szCs w:val="18"/>
        </w:rPr>
        <w:t>2008</w:t>
      </w:r>
      <w:r>
        <w:rPr>
          <w:rFonts w:cs="Arial" w:hint="eastAsia"/>
          <w:color w:val="555555"/>
          <w:sz w:val="18"/>
          <w:szCs w:val="18"/>
        </w:rPr>
        <w:t>（</w:t>
      </w:r>
      <w:r>
        <w:rPr>
          <w:rFonts w:ascii="Arial" w:hAnsi="Arial" w:cs="Arial"/>
          <w:color w:val="555555"/>
          <w:sz w:val="18"/>
          <w:szCs w:val="18"/>
        </w:rPr>
        <w:t>06</w:t>
      </w:r>
      <w:r>
        <w:rPr>
          <w:rFonts w:cs="Arial" w:hint="eastAsia"/>
          <w:color w:val="555555"/>
          <w:sz w:val="18"/>
          <w:szCs w:val="18"/>
        </w:rPr>
        <w:t>）</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2.</w:t>
      </w:r>
      <w:r>
        <w:rPr>
          <w:rFonts w:cs="Arial" w:hint="eastAsia"/>
          <w:color w:val="555555"/>
          <w:sz w:val="18"/>
          <w:szCs w:val="18"/>
        </w:rPr>
        <w:t>朱懿心、曹育南、殷革兰，数字化校园建设理论与实践探索，教育发展研究</w:t>
      </w:r>
      <w:r>
        <w:rPr>
          <w:rStyle w:val="apple-converted-space"/>
          <w:rFonts w:ascii="Arial" w:hAnsi="Arial" w:cs="Arial"/>
          <w:color w:val="555555"/>
        </w:rPr>
        <w:t> </w:t>
      </w:r>
      <w:r>
        <w:rPr>
          <w:rFonts w:ascii="Arial" w:hAnsi="Arial" w:cs="Arial"/>
          <w:color w:val="555555"/>
          <w:sz w:val="18"/>
          <w:szCs w:val="18"/>
        </w:rPr>
        <w:t>2004.9</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sz w:val="18"/>
          <w:szCs w:val="18"/>
        </w:rPr>
        <w:t>3.</w:t>
      </w:r>
      <w:r>
        <w:rPr>
          <w:rFonts w:cs="Arial" w:hint="eastAsia"/>
          <w:color w:val="555555"/>
          <w:sz w:val="18"/>
          <w:szCs w:val="18"/>
        </w:rPr>
        <w:t xml:space="preserve">韩锡斌、杨娟、陈刚，基于知识管理的大学数学校园的概念、架构和策略，中国远程教育　</w:t>
      </w:r>
      <w:r>
        <w:rPr>
          <w:rFonts w:ascii="Arial" w:hAnsi="Arial" w:cs="Arial"/>
          <w:color w:val="555555"/>
          <w:sz w:val="18"/>
          <w:szCs w:val="18"/>
        </w:rPr>
        <w:t>2005.8</w:t>
      </w:r>
    </w:p>
    <w:p w:rsidR="008E23B6" w:rsidRDefault="008E23B6" w:rsidP="008E23B6">
      <w:pPr>
        <w:pStyle w:val="a5"/>
        <w:shd w:val="clear" w:color="auto" w:fill="FFFFFF"/>
        <w:spacing w:before="75" w:beforeAutospacing="0" w:after="75" w:afterAutospacing="0" w:line="343" w:lineRule="atLeast"/>
        <w:rPr>
          <w:rFonts w:ascii="Arial" w:hAnsi="Arial" w:cs="Arial"/>
          <w:color w:val="555555"/>
        </w:rPr>
      </w:pPr>
      <w:r>
        <w:rPr>
          <w:rFonts w:ascii="Arial" w:hAnsi="Arial" w:cs="Arial"/>
          <w:color w:val="555555"/>
        </w:rPr>
        <w:t> </w:t>
      </w:r>
    </w:p>
    <w:p w:rsidR="0018626C" w:rsidRPr="008E23B6" w:rsidRDefault="0018626C"/>
    <w:sectPr w:rsidR="0018626C" w:rsidRPr="008E2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C3" w:rsidRDefault="00520EC3" w:rsidP="008E23B6">
      <w:r>
        <w:separator/>
      </w:r>
    </w:p>
  </w:endnote>
  <w:endnote w:type="continuationSeparator" w:id="0">
    <w:p w:rsidR="00520EC3" w:rsidRDefault="00520EC3" w:rsidP="008E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C3" w:rsidRDefault="00520EC3" w:rsidP="008E23B6">
      <w:r>
        <w:separator/>
      </w:r>
    </w:p>
  </w:footnote>
  <w:footnote w:type="continuationSeparator" w:id="0">
    <w:p w:rsidR="00520EC3" w:rsidRDefault="00520EC3" w:rsidP="008E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C1"/>
    <w:rsid w:val="0018626C"/>
    <w:rsid w:val="00520EC3"/>
    <w:rsid w:val="008479C1"/>
    <w:rsid w:val="008E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3B6"/>
    <w:rPr>
      <w:sz w:val="18"/>
      <w:szCs w:val="18"/>
    </w:rPr>
  </w:style>
  <w:style w:type="paragraph" w:styleId="a4">
    <w:name w:val="footer"/>
    <w:basedOn w:val="a"/>
    <w:link w:val="Char0"/>
    <w:uiPriority w:val="99"/>
    <w:unhideWhenUsed/>
    <w:rsid w:val="008E23B6"/>
    <w:pPr>
      <w:tabs>
        <w:tab w:val="center" w:pos="4153"/>
        <w:tab w:val="right" w:pos="8306"/>
      </w:tabs>
      <w:snapToGrid w:val="0"/>
      <w:jc w:val="left"/>
    </w:pPr>
    <w:rPr>
      <w:sz w:val="18"/>
      <w:szCs w:val="18"/>
    </w:rPr>
  </w:style>
  <w:style w:type="character" w:customStyle="1" w:styleId="Char0">
    <w:name w:val="页脚 Char"/>
    <w:basedOn w:val="a0"/>
    <w:link w:val="a4"/>
    <w:uiPriority w:val="99"/>
    <w:rsid w:val="008E23B6"/>
    <w:rPr>
      <w:sz w:val="18"/>
      <w:szCs w:val="18"/>
    </w:rPr>
  </w:style>
  <w:style w:type="paragraph" w:styleId="a5">
    <w:name w:val="Normal (Web)"/>
    <w:basedOn w:val="a"/>
    <w:uiPriority w:val="99"/>
    <w:semiHidden/>
    <w:unhideWhenUsed/>
    <w:rsid w:val="008E23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E2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3B6"/>
    <w:rPr>
      <w:sz w:val="18"/>
      <w:szCs w:val="18"/>
    </w:rPr>
  </w:style>
  <w:style w:type="paragraph" w:styleId="a4">
    <w:name w:val="footer"/>
    <w:basedOn w:val="a"/>
    <w:link w:val="Char0"/>
    <w:uiPriority w:val="99"/>
    <w:unhideWhenUsed/>
    <w:rsid w:val="008E23B6"/>
    <w:pPr>
      <w:tabs>
        <w:tab w:val="center" w:pos="4153"/>
        <w:tab w:val="right" w:pos="8306"/>
      </w:tabs>
      <w:snapToGrid w:val="0"/>
      <w:jc w:val="left"/>
    </w:pPr>
    <w:rPr>
      <w:sz w:val="18"/>
      <w:szCs w:val="18"/>
    </w:rPr>
  </w:style>
  <w:style w:type="character" w:customStyle="1" w:styleId="Char0">
    <w:name w:val="页脚 Char"/>
    <w:basedOn w:val="a0"/>
    <w:link w:val="a4"/>
    <w:uiPriority w:val="99"/>
    <w:rsid w:val="008E23B6"/>
    <w:rPr>
      <w:sz w:val="18"/>
      <w:szCs w:val="18"/>
    </w:rPr>
  </w:style>
  <w:style w:type="paragraph" w:styleId="a5">
    <w:name w:val="Normal (Web)"/>
    <w:basedOn w:val="a"/>
    <w:uiPriority w:val="99"/>
    <w:semiHidden/>
    <w:unhideWhenUsed/>
    <w:rsid w:val="008E23B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E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2017-01-05T12:56:00Z</dcterms:created>
  <dcterms:modified xsi:type="dcterms:W3CDTF">2017-01-05T12:57:00Z</dcterms:modified>
</cp:coreProperties>
</file>