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BF" w:rsidRDefault="00970EBF" w:rsidP="009547DB">
      <w:pPr>
        <w:jc w:val="center"/>
        <w:rPr>
          <w:rFonts w:ascii="黑体" w:eastAsia="黑体" w:hAnsi="黑体" w:cs="Times New Roman"/>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86.25pt;margin-top:7.1pt;width:147.25pt;height:58.3pt;z-index:251658240">
            <v:textbox>
              <w:txbxContent>
                <w:p w:rsidR="00970EBF" w:rsidRDefault="00970EBF">
                  <w:pPr>
                    <w:rPr>
                      <w:rFonts w:cs="Times New Roman"/>
                      <w:sz w:val="24"/>
                      <w:szCs w:val="24"/>
                    </w:rPr>
                  </w:pPr>
                  <w:r w:rsidRPr="00163A17">
                    <w:rPr>
                      <w:rFonts w:cs="宋体" w:hint="eastAsia"/>
                      <w:sz w:val="24"/>
                      <w:szCs w:val="24"/>
                    </w:rPr>
                    <w:t>论文引用部分不超过</w:t>
                  </w:r>
                  <w:r w:rsidRPr="00163A17">
                    <w:rPr>
                      <w:sz w:val="24"/>
                      <w:szCs w:val="24"/>
                    </w:rPr>
                    <w:t>30%</w:t>
                  </w:r>
                </w:p>
                <w:p w:rsidR="00970EBF" w:rsidRDefault="00970EBF">
                  <w:pPr>
                    <w:rPr>
                      <w:rFonts w:cs="Times New Roman"/>
                      <w:sz w:val="24"/>
                      <w:szCs w:val="24"/>
                    </w:rPr>
                  </w:pPr>
                </w:p>
                <w:p w:rsidR="00970EBF" w:rsidRPr="00163A17" w:rsidRDefault="00970EBF">
                  <w:pPr>
                    <w:rPr>
                      <w:rFonts w:ascii="宋体" w:cs="Times New Roman"/>
                      <w:sz w:val="24"/>
                      <w:szCs w:val="24"/>
                    </w:rPr>
                  </w:pPr>
                  <w:r>
                    <w:rPr>
                      <w:rFonts w:cs="宋体" w:hint="eastAsia"/>
                      <w:sz w:val="24"/>
                      <w:szCs w:val="24"/>
                    </w:rPr>
                    <w:t>签字：</w:t>
                  </w:r>
                </w:p>
              </w:txbxContent>
            </v:textbox>
          </v:shape>
        </w:pict>
      </w:r>
    </w:p>
    <w:p w:rsidR="00970EBF" w:rsidRDefault="00970EBF" w:rsidP="009547DB">
      <w:pPr>
        <w:jc w:val="center"/>
        <w:rPr>
          <w:rFonts w:ascii="黑体" w:eastAsia="黑体" w:hAnsi="黑体" w:cs="黑体"/>
          <w:sz w:val="32"/>
          <w:szCs w:val="32"/>
        </w:rPr>
      </w:pPr>
      <w:r>
        <w:rPr>
          <w:rFonts w:ascii="黑体" w:eastAsia="黑体" w:hAnsi="黑体" w:cs="黑体"/>
          <w:sz w:val="32"/>
          <w:szCs w:val="32"/>
        </w:rPr>
        <w:t xml:space="preserve">         </w:t>
      </w:r>
    </w:p>
    <w:p w:rsidR="00970EBF" w:rsidRDefault="00970EBF" w:rsidP="009547DB">
      <w:pPr>
        <w:jc w:val="center"/>
        <w:rPr>
          <w:rFonts w:ascii="黑体" w:eastAsia="黑体" w:hAnsi="黑体" w:cs="黑体"/>
          <w:sz w:val="32"/>
          <w:szCs w:val="32"/>
        </w:rPr>
      </w:pPr>
    </w:p>
    <w:p w:rsidR="00970EBF" w:rsidRDefault="00970EBF" w:rsidP="009547DB">
      <w:pPr>
        <w:jc w:val="center"/>
        <w:rPr>
          <w:rFonts w:ascii="黑体" w:eastAsia="黑体" w:hAnsi="黑体" w:cs="黑体"/>
          <w:sz w:val="32"/>
          <w:szCs w:val="32"/>
        </w:rPr>
      </w:pPr>
    </w:p>
    <w:p w:rsidR="00970EBF" w:rsidRDefault="00970EBF" w:rsidP="003B20A9">
      <w:pPr>
        <w:jc w:val="center"/>
        <w:rPr>
          <w:rFonts w:ascii="黑体" w:eastAsia="黑体" w:hAnsi="黑体" w:cs="黑体"/>
          <w:sz w:val="44"/>
          <w:szCs w:val="44"/>
        </w:rPr>
      </w:pPr>
      <w:r>
        <w:rPr>
          <w:rFonts w:ascii="黑体" w:eastAsia="黑体" w:hAnsi="黑体" w:cs="黑体" w:hint="eastAsia"/>
          <w:sz w:val="44"/>
          <w:szCs w:val="44"/>
        </w:rPr>
        <w:t>在实践中探索信息技术与数学课堂</w:t>
      </w:r>
    </w:p>
    <w:p w:rsidR="00970EBF" w:rsidRPr="003B20A9" w:rsidRDefault="00970EBF" w:rsidP="003B20A9">
      <w:pPr>
        <w:jc w:val="center"/>
        <w:rPr>
          <w:rFonts w:ascii="黑体" w:eastAsia="黑体" w:hAnsi="黑体" w:cs="Times New Roman"/>
          <w:sz w:val="44"/>
          <w:szCs w:val="44"/>
        </w:rPr>
      </w:pPr>
      <w:r>
        <w:rPr>
          <w:rFonts w:ascii="黑体" w:eastAsia="黑体" w:hAnsi="黑体" w:cs="黑体" w:hint="eastAsia"/>
          <w:sz w:val="44"/>
          <w:szCs w:val="44"/>
        </w:rPr>
        <w:t>教学的融合</w:t>
      </w:r>
    </w:p>
    <w:p w:rsidR="00970EBF" w:rsidRDefault="00970EBF" w:rsidP="009547DB">
      <w:pPr>
        <w:jc w:val="center"/>
        <w:rPr>
          <w:rFonts w:ascii="黑体" w:eastAsia="黑体" w:hAnsi="黑体" w:cs="Times New Roman"/>
          <w:sz w:val="32"/>
          <w:szCs w:val="32"/>
        </w:rPr>
      </w:pPr>
    </w:p>
    <w:p w:rsidR="00970EBF" w:rsidRDefault="00970EBF" w:rsidP="009547DB">
      <w:pPr>
        <w:jc w:val="center"/>
        <w:rPr>
          <w:rFonts w:ascii="黑体" w:eastAsia="黑体" w:hAnsi="黑体" w:cs="Times New Roman"/>
          <w:sz w:val="32"/>
          <w:szCs w:val="32"/>
        </w:rPr>
      </w:pPr>
    </w:p>
    <w:p w:rsidR="00970EBF" w:rsidRDefault="00970EBF" w:rsidP="009547DB">
      <w:pPr>
        <w:jc w:val="center"/>
        <w:rPr>
          <w:rFonts w:ascii="黑体" w:eastAsia="黑体" w:hAnsi="黑体" w:cs="Times New Roman"/>
          <w:sz w:val="32"/>
          <w:szCs w:val="32"/>
        </w:rPr>
      </w:pPr>
    </w:p>
    <w:p w:rsidR="00970EBF" w:rsidRDefault="00970EBF" w:rsidP="009547DB">
      <w:pPr>
        <w:jc w:val="center"/>
        <w:rPr>
          <w:rFonts w:ascii="黑体" w:eastAsia="黑体" w:hAnsi="黑体" w:cs="Times New Roman"/>
          <w:sz w:val="32"/>
          <w:szCs w:val="32"/>
        </w:rPr>
      </w:pPr>
    </w:p>
    <w:p w:rsidR="00970EBF" w:rsidRDefault="00970EBF" w:rsidP="009547DB">
      <w:pPr>
        <w:jc w:val="center"/>
        <w:rPr>
          <w:rFonts w:ascii="黑体" w:eastAsia="黑体" w:hAnsi="黑体" w:cs="Times New Roman"/>
          <w:sz w:val="32"/>
          <w:szCs w:val="32"/>
        </w:rPr>
      </w:pPr>
    </w:p>
    <w:p w:rsidR="00970EBF" w:rsidRDefault="00970EBF" w:rsidP="009547DB">
      <w:pPr>
        <w:jc w:val="center"/>
        <w:rPr>
          <w:rFonts w:ascii="黑体" w:eastAsia="黑体" w:hAnsi="黑体" w:cs="Times New Roman"/>
          <w:sz w:val="32"/>
          <w:szCs w:val="32"/>
        </w:rPr>
      </w:pPr>
    </w:p>
    <w:p w:rsidR="00970EBF" w:rsidRDefault="00970EBF" w:rsidP="009547DB">
      <w:pPr>
        <w:jc w:val="center"/>
        <w:rPr>
          <w:rFonts w:ascii="黑体" w:eastAsia="黑体" w:hAnsi="黑体" w:cs="Times New Roman"/>
          <w:sz w:val="32"/>
          <w:szCs w:val="32"/>
        </w:rPr>
      </w:pPr>
    </w:p>
    <w:p w:rsidR="00970EBF" w:rsidRDefault="00970EBF" w:rsidP="009547DB">
      <w:pPr>
        <w:jc w:val="center"/>
        <w:rPr>
          <w:rFonts w:ascii="黑体" w:eastAsia="黑体" w:hAnsi="黑体" w:cs="Times New Roman"/>
          <w:sz w:val="32"/>
          <w:szCs w:val="32"/>
        </w:rPr>
      </w:pPr>
    </w:p>
    <w:p w:rsidR="00970EBF" w:rsidRPr="00163A17" w:rsidRDefault="00970EBF" w:rsidP="00253470">
      <w:pPr>
        <w:ind w:firstLineChars="850" w:firstLine="31680"/>
        <w:rPr>
          <w:rFonts w:ascii="宋体" w:cs="Times New Roman"/>
          <w:sz w:val="32"/>
          <w:szCs w:val="32"/>
        </w:rPr>
      </w:pPr>
      <w:r w:rsidRPr="00163A17">
        <w:rPr>
          <w:rFonts w:ascii="宋体" w:hAnsi="宋体" w:cs="宋体" w:hint="eastAsia"/>
          <w:sz w:val="32"/>
          <w:szCs w:val="32"/>
        </w:rPr>
        <w:t>学科：</w:t>
      </w:r>
      <w:r>
        <w:rPr>
          <w:rFonts w:ascii="宋体" w:hAnsi="宋体" w:cs="宋体" w:hint="eastAsia"/>
          <w:sz w:val="32"/>
          <w:szCs w:val="32"/>
        </w:rPr>
        <w:t>初中数学</w:t>
      </w:r>
    </w:p>
    <w:p w:rsidR="00970EBF" w:rsidRPr="00163A17" w:rsidRDefault="00970EBF" w:rsidP="00253470">
      <w:pPr>
        <w:ind w:firstLineChars="850" w:firstLine="31680"/>
        <w:rPr>
          <w:rFonts w:ascii="宋体" w:cs="Times New Roman"/>
          <w:sz w:val="32"/>
          <w:szCs w:val="32"/>
        </w:rPr>
      </w:pPr>
      <w:r w:rsidRPr="00163A17">
        <w:rPr>
          <w:rFonts w:ascii="宋体" w:hAnsi="宋体" w:cs="宋体" w:hint="eastAsia"/>
          <w:sz w:val="32"/>
          <w:szCs w:val="32"/>
        </w:rPr>
        <w:t>单位：</w:t>
      </w:r>
      <w:r>
        <w:rPr>
          <w:rFonts w:ascii="宋体" w:hAnsi="宋体" w:cs="宋体" w:hint="eastAsia"/>
          <w:sz w:val="32"/>
          <w:szCs w:val="32"/>
        </w:rPr>
        <w:t>新开口镇初级中学</w:t>
      </w:r>
    </w:p>
    <w:p w:rsidR="00970EBF" w:rsidRPr="00163A17" w:rsidRDefault="00970EBF" w:rsidP="00253470">
      <w:pPr>
        <w:ind w:firstLineChars="850" w:firstLine="31680"/>
        <w:rPr>
          <w:rFonts w:ascii="宋体" w:cs="Times New Roman"/>
          <w:sz w:val="32"/>
          <w:szCs w:val="32"/>
        </w:rPr>
      </w:pPr>
      <w:r w:rsidRPr="00163A17">
        <w:rPr>
          <w:rFonts w:ascii="宋体" w:hAnsi="宋体" w:cs="宋体" w:hint="eastAsia"/>
          <w:sz w:val="32"/>
          <w:szCs w:val="32"/>
        </w:rPr>
        <w:t>姓名：</w:t>
      </w:r>
      <w:r>
        <w:rPr>
          <w:rFonts w:ascii="宋体" w:hAnsi="宋体" w:cs="宋体" w:hint="eastAsia"/>
          <w:sz w:val="32"/>
          <w:szCs w:val="32"/>
        </w:rPr>
        <w:t>许明慧</w:t>
      </w:r>
    </w:p>
    <w:p w:rsidR="00970EBF" w:rsidRPr="00163A17" w:rsidRDefault="00970EBF" w:rsidP="00253470">
      <w:pPr>
        <w:ind w:firstLineChars="850" w:firstLine="31680"/>
        <w:rPr>
          <w:rFonts w:ascii="宋体" w:cs="Times New Roman"/>
          <w:sz w:val="32"/>
          <w:szCs w:val="32"/>
        </w:rPr>
      </w:pPr>
      <w:r w:rsidRPr="00163A17">
        <w:rPr>
          <w:rFonts w:ascii="宋体" w:hAnsi="宋体" w:cs="宋体" w:hint="eastAsia"/>
          <w:sz w:val="32"/>
          <w:szCs w:val="32"/>
        </w:rPr>
        <w:t>联系电话：</w:t>
      </w:r>
      <w:r>
        <w:rPr>
          <w:rFonts w:ascii="宋体" w:hAnsi="宋体" w:cs="宋体"/>
          <w:sz w:val="32"/>
          <w:szCs w:val="32"/>
        </w:rPr>
        <w:t>13612062589</w:t>
      </w:r>
    </w:p>
    <w:p w:rsidR="00970EBF" w:rsidRDefault="00970EBF" w:rsidP="009547DB">
      <w:pPr>
        <w:jc w:val="center"/>
        <w:rPr>
          <w:rFonts w:ascii="黑体" w:eastAsia="黑体" w:hAnsi="黑体" w:cs="Times New Roman"/>
          <w:sz w:val="32"/>
          <w:szCs w:val="32"/>
        </w:rPr>
      </w:pPr>
    </w:p>
    <w:p w:rsidR="00970EBF" w:rsidRDefault="00970EBF" w:rsidP="009547DB">
      <w:pPr>
        <w:jc w:val="center"/>
        <w:rPr>
          <w:rFonts w:ascii="黑体" w:eastAsia="黑体" w:hAnsi="黑体" w:cs="Times New Roman"/>
          <w:sz w:val="32"/>
          <w:szCs w:val="32"/>
        </w:rPr>
      </w:pPr>
    </w:p>
    <w:p w:rsidR="00970EBF" w:rsidRDefault="00970EBF" w:rsidP="009547DB">
      <w:pPr>
        <w:jc w:val="center"/>
        <w:rPr>
          <w:rFonts w:ascii="黑体" w:eastAsia="黑体" w:hAnsi="黑体" w:cs="Times New Roman"/>
          <w:sz w:val="32"/>
          <w:szCs w:val="32"/>
        </w:rPr>
      </w:pPr>
    </w:p>
    <w:p w:rsidR="00970EBF" w:rsidRDefault="00970EBF" w:rsidP="00E15481">
      <w:pPr>
        <w:rPr>
          <w:rFonts w:ascii="黑体" w:eastAsia="黑体" w:hAnsi="黑体" w:cs="Times New Roman"/>
          <w:sz w:val="32"/>
          <w:szCs w:val="32"/>
        </w:rPr>
      </w:pPr>
    </w:p>
    <w:p w:rsidR="00970EBF" w:rsidRPr="004214AB" w:rsidRDefault="00970EBF" w:rsidP="008E2D7A">
      <w:pPr>
        <w:spacing w:line="360" w:lineRule="auto"/>
        <w:jc w:val="center"/>
        <w:rPr>
          <w:rFonts w:ascii="黑体" w:eastAsia="黑体" w:hAnsi="黑体" w:cs="Times New Roman"/>
          <w:sz w:val="32"/>
          <w:szCs w:val="32"/>
        </w:rPr>
      </w:pPr>
      <w:r w:rsidRPr="004214AB">
        <w:rPr>
          <w:rFonts w:ascii="黑体" w:eastAsia="黑体" w:hAnsi="黑体" w:cs="黑体" w:hint="eastAsia"/>
          <w:sz w:val="32"/>
          <w:szCs w:val="32"/>
        </w:rPr>
        <w:t>在实践中探索信息技术与数学课堂教学的融合</w:t>
      </w:r>
    </w:p>
    <w:p w:rsidR="00970EBF" w:rsidRDefault="00970EBF" w:rsidP="008E2D7A">
      <w:pPr>
        <w:widowControl/>
        <w:spacing w:line="360" w:lineRule="auto"/>
        <w:jc w:val="left"/>
        <w:rPr>
          <w:rFonts w:ascii="楷体_GB2312" w:eastAsia="楷体_GB2312" w:hAnsi="Times New Roman" w:cs="Times New Roman"/>
          <w:b/>
          <w:bCs/>
        </w:rPr>
      </w:pPr>
      <w:r>
        <w:rPr>
          <w:rFonts w:ascii="楷体_GB2312" w:eastAsia="楷体_GB2312" w:hAnsi="Times New Roman" w:cs="楷体_GB2312" w:hint="eastAsia"/>
          <w:b/>
          <w:bCs/>
        </w:rPr>
        <w:t>【内容摘要】</w:t>
      </w:r>
      <w:r>
        <w:rPr>
          <w:rFonts w:ascii="楷体_GB2312" w:eastAsia="楷体_GB2312" w:hAnsi="Times New Roman" w:cs="楷体_GB2312"/>
          <w:b/>
          <w:bCs/>
        </w:rPr>
        <w:t xml:space="preserve"> </w:t>
      </w:r>
    </w:p>
    <w:p w:rsidR="00970EBF" w:rsidRPr="00AD150B" w:rsidRDefault="00970EBF" w:rsidP="00253470">
      <w:pPr>
        <w:widowControl/>
        <w:spacing w:line="360" w:lineRule="auto"/>
        <w:ind w:firstLineChars="196" w:firstLine="31680"/>
        <w:jc w:val="left"/>
        <w:rPr>
          <w:rFonts w:ascii="楷体_GB2312" w:eastAsia="楷体_GB2312" w:hAnsi="Times New Roman" w:cs="Times New Roman"/>
          <w:b/>
          <w:bCs/>
        </w:rPr>
      </w:pPr>
      <w:r w:rsidRPr="00AD150B">
        <w:rPr>
          <w:rFonts w:ascii="楷体_GB2312" w:eastAsia="楷体_GB2312" w:hAnsi="宋体" w:cs="楷体_GB2312" w:hint="eastAsia"/>
          <w:color w:val="000000"/>
          <w:kern w:val="0"/>
        </w:rPr>
        <w:t>信息技术的应用，给我们的课堂教学带来了</w:t>
      </w:r>
      <w:r>
        <w:rPr>
          <w:rFonts w:ascii="楷体_GB2312" w:eastAsia="楷体_GB2312" w:hAnsi="宋体" w:cs="楷体_GB2312" w:hint="eastAsia"/>
          <w:color w:val="000000"/>
          <w:kern w:val="0"/>
        </w:rPr>
        <w:t>许</w:t>
      </w:r>
      <w:r w:rsidRPr="00AD150B">
        <w:rPr>
          <w:rFonts w:ascii="楷体_GB2312" w:eastAsia="楷体_GB2312" w:hAnsi="宋体" w:cs="楷体_GB2312" w:hint="eastAsia"/>
          <w:color w:val="000000"/>
          <w:kern w:val="0"/>
        </w:rPr>
        <w:t>多便利。同时，也引发我们进行更多的思考。信息技术与数学课堂</w:t>
      </w:r>
      <w:r w:rsidRPr="00AD150B">
        <w:rPr>
          <w:rFonts w:ascii="楷体_GB2312" w:eastAsia="楷体_GB2312" w:hAnsi="宋体" w:cs="楷体_GB2312" w:hint="eastAsia"/>
          <w:kern w:val="0"/>
        </w:rPr>
        <w:t>教学</w:t>
      </w:r>
      <w:r w:rsidRPr="00AD150B">
        <w:rPr>
          <w:rFonts w:ascii="楷体_GB2312" w:eastAsia="楷体_GB2312" w:hAnsi="宋体" w:cs="楷体_GB2312" w:hint="eastAsia"/>
          <w:color w:val="000000"/>
          <w:kern w:val="0"/>
        </w:rPr>
        <w:t>的有机融合，是数学教学改革中的一种新型教学手段，由于其视听结合、手眼并用的特点，所以具有极大的吸引力。但是在利用信息技术服务教学时，应讲究科学有效地使用。课堂教学必须从教学目标出发，结合教学内容，贯彻实事求是的原则，在保证数学基本技能训练的前提下，有选择地适时采用，不能追求形式，为了融合而融合。</w:t>
      </w:r>
    </w:p>
    <w:p w:rsidR="00970EBF" w:rsidRPr="00AD150B" w:rsidRDefault="00970EBF" w:rsidP="008E2D7A">
      <w:pPr>
        <w:widowControl/>
        <w:spacing w:line="360" w:lineRule="auto"/>
        <w:jc w:val="left"/>
        <w:rPr>
          <w:rFonts w:ascii="楷体_GB2312" w:eastAsia="楷体_GB2312" w:hAnsi="Times New Roman" w:cs="Times New Roman"/>
          <w:b/>
          <w:bCs/>
        </w:rPr>
      </w:pPr>
      <w:r w:rsidRPr="00AD150B">
        <w:rPr>
          <w:rFonts w:ascii="楷体_GB2312" w:eastAsia="楷体_GB2312" w:hAnsi="Times New Roman" w:cs="楷体_GB2312" w:hint="eastAsia"/>
          <w:b/>
          <w:bCs/>
        </w:rPr>
        <w:t>【关键词】</w:t>
      </w:r>
      <w:r>
        <w:rPr>
          <w:rFonts w:ascii="楷体_GB2312" w:eastAsia="楷体_GB2312" w:hAnsi="Times New Roman" w:cs="楷体_GB2312"/>
          <w:b/>
          <w:bCs/>
        </w:rPr>
        <w:t xml:space="preserve"> </w:t>
      </w:r>
      <w:r w:rsidRPr="00AD150B">
        <w:rPr>
          <w:rFonts w:ascii="楷体_GB2312" w:eastAsia="楷体_GB2312" w:cs="楷体_GB2312" w:hint="eastAsia"/>
        </w:rPr>
        <w:t>信息技术</w:t>
      </w:r>
      <w:r>
        <w:rPr>
          <w:rFonts w:ascii="楷体_GB2312" w:eastAsia="楷体_GB2312" w:cs="楷体_GB2312"/>
        </w:rPr>
        <w:t xml:space="preserve"> </w:t>
      </w:r>
      <w:r w:rsidRPr="00AD150B">
        <w:rPr>
          <w:rFonts w:ascii="楷体_GB2312" w:eastAsia="楷体_GB2312" w:hAnsi="宋体" w:cs="楷体_GB2312" w:hint="eastAsia"/>
          <w:color w:val="000000"/>
          <w:kern w:val="0"/>
        </w:rPr>
        <w:t>融合</w:t>
      </w:r>
      <w:r w:rsidRPr="00AD150B">
        <w:rPr>
          <w:rFonts w:ascii="楷体_GB2312" w:eastAsia="楷体_GB2312" w:cs="楷体_GB2312"/>
        </w:rPr>
        <w:t xml:space="preserve"> </w:t>
      </w:r>
      <w:r w:rsidRPr="00AD150B">
        <w:rPr>
          <w:rFonts w:ascii="楷体_GB2312" w:eastAsia="楷体_GB2312" w:cs="楷体_GB2312" w:hint="eastAsia"/>
        </w:rPr>
        <w:t>教学模式</w:t>
      </w:r>
      <w:r w:rsidRPr="00AD150B">
        <w:rPr>
          <w:rFonts w:ascii="楷体_GB2312" w:eastAsia="楷体_GB2312" w:cs="楷体_GB2312"/>
        </w:rPr>
        <w:t xml:space="preserve"> </w:t>
      </w:r>
      <w:r w:rsidRPr="00AD150B">
        <w:rPr>
          <w:rFonts w:ascii="楷体_GB2312" w:eastAsia="楷体_GB2312" w:cs="楷体_GB2312" w:hint="eastAsia"/>
        </w:rPr>
        <w:t>数学思维</w:t>
      </w:r>
      <w:r w:rsidRPr="00AD150B">
        <w:rPr>
          <w:rFonts w:ascii="楷体_GB2312" w:eastAsia="楷体_GB2312" w:cs="楷体_GB2312"/>
        </w:rPr>
        <w:t xml:space="preserve"> </w:t>
      </w:r>
      <w:r w:rsidRPr="00AD150B">
        <w:rPr>
          <w:rFonts w:ascii="楷体_GB2312" w:eastAsia="楷体_GB2312" w:cs="楷体_GB2312" w:hint="eastAsia"/>
        </w:rPr>
        <w:t>概念教学</w:t>
      </w:r>
    </w:p>
    <w:p w:rsidR="00970EBF" w:rsidRPr="003F7871" w:rsidRDefault="00970EBF" w:rsidP="008E2D7A">
      <w:pPr>
        <w:widowControl/>
        <w:spacing w:line="360" w:lineRule="auto"/>
        <w:jc w:val="left"/>
        <w:rPr>
          <w:rFonts w:ascii="楷体_GB2312" w:eastAsia="楷体_GB2312" w:cs="Times New Roman"/>
          <w:b/>
          <w:bCs/>
          <w:color w:val="000000"/>
          <w:kern w:val="0"/>
          <w:sz w:val="28"/>
          <w:szCs w:val="28"/>
        </w:rPr>
      </w:pPr>
      <w:r w:rsidRPr="003F7871">
        <w:rPr>
          <w:rFonts w:ascii="楷体_GB2312" w:eastAsia="楷体_GB2312" w:hAnsi="宋体" w:cs="楷体_GB2312" w:hint="eastAsia"/>
          <w:b/>
          <w:bCs/>
          <w:color w:val="000000"/>
          <w:kern w:val="0"/>
          <w:sz w:val="28"/>
          <w:szCs w:val="28"/>
        </w:rPr>
        <w:t>一、信息技术</w:t>
      </w:r>
      <w:r>
        <w:rPr>
          <w:rFonts w:ascii="楷体_GB2312" w:eastAsia="楷体_GB2312" w:hAnsi="宋体" w:cs="楷体_GB2312" w:hint="eastAsia"/>
          <w:b/>
          <w:bCs/>
          <w:color w:val="000000"/>
          <w:kern w:val="0"/>
          <w:sz w:val="28"/>
          <w:szCs w:val="28"/>
        </w:rPr>
        <w:t>在</w:t>
      </w:r>
      <w:r w:rsidRPr="003F7871">
        <w:rPr>
          <w:rFonts w:ascii="楷体_GB2312" w:eastAsia="楷体_GB2312" w:hAnsi="宋体" w:cs="楷体_GB2312" w:hint="eastAsia"/>
          <w:b/>
          <w:bCs/>
          <w:color w:val="000000"/>
          <w:kern w:val="0"/>
          <w:sz w:val="28"/>
          <w:szCs w:val="28"/>
        </w:rPr>
        <w:t>初中数学教学中的作用</w:t>
      </w:r>
    </w:p>
    <w:p w:rsidR="00970EBF" w:rsidRDefault="00970EBF" w:rsidP="00253470">
      <w:pPr>
        <w:spacing w:line="360" w:lineRule="auto"/>
        <w:ind w:firstLineChars="200" w:firstLine="31680"/>
        <w:rPr>
          <w:rFonts w:ascii="楷体" w:eastAsia="楷体" w:hAnsi="楷体" w:cs="Times New Roman"/>
          <w:sz w:val="28"/>
          <w:szCs w:val="28"/>
        </w:rPr>
      </w:pPr>
      <w:r w:rsidRPr="003F7871">
        <w:rPr>
          <w:rFonts w:ascii="楷体" w:eastAsia="楷体" w:hAnsi="楷体" w:cs="楷体" w:hint="eastAsia"/>
          <w:sz w:val="28"/>
          <w:szCs w:val="28"/>
        </w:rPr>
        <w:t>随着现代科学技术的发展，计算机已进入教育领域，并得到迅速的发展。计算机在教育上的应用，使得教学手段、教学方法、教材观念与形式、课堂教学结构、以至教学思想与教学理论都发生了变革。多媒体由于具有图、文、声、像并茂这样的特点，它能提供理想的教学环境，并将改变教学模式、教学内容、教学手段和教学方法，要在</w:t>
      </w:r>
      <w:r w:rsidRPr="003F7871">
        <w:rPr>
          <w:rFonts w:ascii="楷体" w:eastAsia="楷体" w:hAnsi="楷体" w:cs="楷体"/>
          <w:sz w:val="28"/>
          <w:szCs w:val="28"/>
        </w:rPr>
        <w:t>45</w:t>
      </w:r>
      <w:r w:rsidRPr="003F7871">
        <w:rPr>
          <w:rFonts w:ascii="楷体" w:eastAsia="楷体" w:hAnsi="楷体" w:cs="楷体" w:hint="eastAsia"/>
          <w:sz w:val="28"/>
          <w:szCs w:val="28"/>
        </w:rPr>
        <w:t>分钟的课堂教学中提高教学的效益，进行高密度、高容量的教学，多媒体的应用势在必行。因此，在课堂教学中应用多媒体是教育改革的需要，是时代发展的需要。它的运用不但有利于学生轻松、愉快地学习，还有利于学生知识的获得与保持，更有利于促进学生思维的发展。成为教师教育教学的一种重要手段。</w:t>
      </w:r>
    </w:p>
    <w:p w:rsidR="00970EBF" w:rsidRPr="00AA16ED" w:rsidRDefault="00970EBF" w:rsidP="00253470">
      <w:pPr>
        <w:spacing w:line="360" w:lineRule="auto"/>
        <w:ind w:firstLineChars="200" w:firstLine="31680"/>
        <w:rPr>
          <w:rFonts w:ascii="楷体" w:eastAsia="楷体" w:hAnsi="楷体" w:cs="Times New Roman"/>
          <w:sz w:val="28"/>
          <w:szCs w:val="28"/>
        </w:rPr>
      </w:pPr>
      <w:r>
        <w:rPr>
          <w:rFonts w:ascii="楷体" w:eastAsia="楷体" w:hAnsi="楷体" w:cs="楷体"/>
          <w:sz w:val="28"/>
          <w:szCs w:val="28"/>
        </w:rPr>
        <w:t>1.</w:t>
      </w:r>
      <w:r w:rsidRPr="00AA16ED">
        <w:rPr>
          <w:rFonts w:ascii="楷体" w:eastAsia="楷体" w:hAnsi="楷体" w:cs="楷体" w:hint="eastAsia"/>
          <w:sz w:val="28"/>
          <w:szCs w:val="28"/>
        </w:rPr>
        <w:t>多媒体教学容易激发学生的学习兴趣。布鲁纳认为，学习的最好刺激，乃是对所学材料的兴趣，而不是诸如等级或往后的竞争等外来目标。这一论述告诉我们，激发学生学习数学的兴趣主要是培养他们对数学知识本身的兴趣，让学生通过对数学学科的爱好而产生一种内在的学习动机。静态的文字、教师的言语有时很难调动学生的学习兴趣，而运用多媒体技术，以图、文、声、像、动画等方式立体地传送信息，易激发学生的学习兴趣，能起到传统教学手段无法比拟的效果。我在进行人教版七年级（上）《多彩的图形世界》教学时，利用课件依次向学生展示了一些中外名城、安康本地的一些景物（香溪洞、汉江大桥、安澜楼等）、生活用具、水果等的图片，再逐步过渡到各种各样的几何体，引导学生观察、归纳各种几何体的特点，同时播放背景音乐。这些学生熟悉的景物，悦耳的音乐都深深地吸引了学生，极大地激发了学生的学习兴趣。</w:t>
      </w:r>
    </w:p>
    <w:p w:rsidR="00970EBF" w:rsidRPr="008B06BE" w:rsidRDefault="00970EBF" w:rsidP="00253470">
      <w:pPr>
        <w:spacing w:line="360" w:lineRule="auto"/>
        <w:ind w:firstLineChars="200" w:firstLine="31680"/>
        <w:rPr>
          <w:rFonts w:ascii="楷体" w:eastAsia="楷体" w:hAnsi="楷体" w:cs="Times New Roman"/>
          <w:sz w:val="28"/>
          <w:szCs w:val="28"/>
        </w:rPr>
      </w:pPr>
      <w:r>
        <w:rPr>
          <w:rFonts w:ascii="楷体" w:eastAsia="楷体" w:hAnsi="楷体" w:cs="楷体"/>
          <w:sz w:val="28"/>
          <w:szCs w:val="28"/>
        </w:rPr>
        <w:t>2.</w:t>
      </w:r>
      <w:r w:rsidRPr="008B06BE">
        <w:rPr>
          <w:rFonts w:ascii="楷体" w:eastAsia="楷体" w:hAnsi="楷体" w:cs="楷体" w:hint="eastAsia"/>
          <w:sz w:val="28"/>
          <w:szCs w:val="28"/>
        </w:rPr>
        <w:t>信息技术融入数学教学</w:t>
      </w:r>
      <w:r>
        <w:rPr>
          <w:rFonts w:ascii="楷体" w:eastAsia="楷体" w:hAnsi="楷体" w:cs="楷体" w:hint="eastAsia"/>
          <w:sz w:val="28"/>
          <w:szCs w:val="28"/>
        </w:rPr>
        <w:t>，</w:t>
      </w:r>
      <w:r w:rsidRPr="008B06BE">
        <w:rPr>
          <w:rFonts w:ascii="楷体" w:eastAsia="楷体" w:hAnsi="楷体" w:cs="楷体" w:hint="eastAsia"/>
          <w:sz w:val="28"/>
          <w:szCs w:val="28"/>
        </w:rPr>
        <w:t>为学生进一步展示数学知识的发生、发展过程。信息技术的融入利于创设新颖的教学环境，教学模式将从以教师讲授为主转为以学生动脑动手自主研究、小组学习讨论交流为主，信息技术可以把数学课堂转为“数学实验室”，学生通过自己的活动得出结论、使创新精神与能力得到发展。</w:t>
      </w:r>
    </w:p>
    <w:p w:rsidR="00970EBF" w:rsidRPr="008B06BE" w:rsidRDefault="00970EBF" w:rsidP="00253470">
      <w:pPr>
        <w:spacing w:line="360" w:lineRule="auto"/>
        <w:ind w:firstLineChars="200" w:firstLine="31680"/>
        <w:rPr>
          <w:rFonts w:ascii="楷体" w:eastAsia="楷体" w:hAnsi="楷体" w:cs="Times New Roman"/>
          <w:sz w:val="28"/>
          <w:szCs w:val="28"/>
        </w:rPr>
      </w:pPr>
      <w:r w:rsidRPr="008B06BE">
        <w:rPr>
          <w:rFonts w:ascii="楷体" w:eastAsia="楷体" w:hAnsi="楷体" w:cs="楷体" w:hint="eastAsia"/>
          <w:sz w:val="28"/>
          <w:szCs w:val="28"/>
        </w:rPr>
        <w:t>数学教学是思维过程的教学，但在传统教学中教师并不能把握每个学生的思维过程，从而不能给予及时反馈。信息技术的交互功能则很好地解决了这个问题。例如学习《数据的收集和处理》利用网络教学</w:t>
      </w:r>
      <w:r w:rsidRPr="008B06BE">
        <w:rPr>
          <w:rFonts w:ascii="楷体" w:eastAsia="楷体" w:hAnsi="楷体" w:cs="楷体"/>
          <w:sz w:val="28"/>
          <w:szCs w:val="28"/>
        </w:rPr>
        <w:t>,</w:t>
      </w:r>
      <w:r w:rsidRPr="008B06BE">
        <w:rPr>
          <w:rFonts w:ascii="楷体" w:eastAsia="楷体" w:hAnsi="楷体" w:cs="楷体" w:hint="eastAsia"/>
          <w:sz w:val="28"/>
          <w:szCs w:val="28"/>
        </w:rPr>
        <w:t>要求小组合作</w:t>
      </w:r>
      <w:r w:rsidRPr="008B06BE">
        <w:rPr>
          <w:rFonts w:ascii="楷体" w:eastAsia="楷体" w:hAnsi="楷体" w:cs="楷体"/>
          <w:sz w:val="28"/>
          <w:szCs w:val="28"/>
        </w:rPr>
        <w:t>,</w:t>
      </w:r>
      <w:r w:rsidRPr="008B06BE">
        <w:rPr>
          <w:rFonts w:ascii="楷体" w:eastAsia="楷体" w:hAnsi="楷体" w:cs="楷体" w:hint="eastAsia"/>
          <w:sz w:val="28"/>
          <w:szCs w:val="28"/>
        </w:rPr>
        <w:t>从而改变以往运用传统的教学手段</w:t>
      </w:r>
      <w:r w:rsidRPr="008B06BE">
        <w:rPr>
          <w:rFonts w:ascii="楷体" w:eastAsia="楷体" w:hAnsi="楷体" w:cs="楷体"/>
          <w:sz w:val="28"/>
          <w:szCs w:val="28"/>
        </w:rPr>
        <w:t>,</w:t>
      </w:r>
      <w:r w:rsidRPr="008B06BE">
        <w:rPr>
          <w:rFonts w:ascii="楷体" w:eastAsia="楷体" w:hAnsi="楷体" w:cs="楷体" w:hint="eastAsia"/>
          <w:sz w:val="28"/>
          <w:szCs w:val="28"/>
        </w:rPr>
        <w:t>学生在练习纸上整理数据</w:t>
      </w:r>
      <w:r w:rsidRPr="008B06BE">
        <w:rPr>
          <w:rFonts w:ascii="楷体" w:eastAsia="楷体" w:hAnsi="楷体" w:cs="楷体"/>
          <w:sz w:val="28"/>
          <w:szCs w:val="28"/>
        </w:rPr>
        <w:t>,</w:t>
      </w:r>
      <w:r w:rsidRPr="008B06BE">
        <w:rPr>
          <w:rFonts w:ascii="楷体" w:eastAsia="楷体" w:hAnsi="楷体" w:cs="楷体" w:hint="eastAsia"/>
          <w:sz w:val="28"/>
          <w:szCs w:val="28"/>
        </w:rPr>
        <w:t>教师很难了解到学生整理数据的全过程</w:t>
      </w:r>
      <w:r w:rsidRPr="008B06BE">
        <w:rPr>
          <w:rFonts w:ascii="楷体" w:eastAsia="楷体" w:hAnsi="楷体" w:cs="楷体"/>
          <w:sz w:val="28"/>
          <w:szCs w:val="28"/>
        </w:rPr>
        <w:t>,</w:t>
      </w:r>
      <w:r w:rsidRPr="008B06BE">
        <w:rPr>
          <w:rFonts w:ascii="楷体" w:eastAsia="楷体" w:hAnsi="楷体" w:cs="楷体" w:hint="eastAsia"/>
          <w:sz w:val="28"/>
          <w:szCs w:val="28"/>
        </w:rPr>
        <w:t>教学的实效性很难把握等结果</w:t>
      </w:r>
      <w:r>
        <w:rPr>
          <w:rFonts w:ascii="楷体" w:eastAsia="楷体" w:hAnsi="楷体" w:cs="楷体" w:hint="eastAsia"/>
          <w:sz w:val="28"/>
          <w:szCs w:val="28"/>
        </w:rPr>
        <w:t>。</w:t>
      </w:r>
      <w:r w:rsidRPr="008B06BE">
        <w:rPr>
          <w:rFonts w:ascii="楷体" w:eastAsia="楷体" w:hAnsi="楷体" w:cs="楷体" w:hint="eastAsia"/>
          <w:sz w:val="28"/>
          <w:szCs w:val="28"/>
        </w:rPr>
        <w:t>而网络环境的互动性</w:t>
      </w:r>
      <w:r w:rsidRPr="008B06BE">
        <w:rPr>
          <w:rFonts w:ascii="楷体" w:eastAsia="楷体" w:hAnsi="楷体" w:cs="楷体"/>
          <w:sz w:val="28"/>
          <w:szCs w:val="28"/>
        </w:rPr>
        <w:t>,</w:t>
      </w:r>
      <w:r w:rsidRPr="008B06BE">
        <w:rPr>
          <w:rFonts w:ascii="楷体" w:eastAsia="楷体" w:hAnsi="楷体" w:cs="楷体" w:hint="eastAsia"/>
          <w:sz w:val="28"/>
          <w:szCs w:val="28"/>
        </w:rPr>
        <w:t>大信息量传载功能正好可以解决这个问题</w:t>
      </w:r>
      <w:r w:rsidRPr="008B06BE">
        <w:rPr>
          <w:rFonts w:ascii="楷体" w:eastAsia="楷体" w:hAnsi="楷体" w:cs="楷体"/>
          <w:sz w:val="28"/>
          <w:szCs w:val="28"/>
        </w:rPr>
        <w:t>,</w:t>
      </w:r>
      <w:r w:rsidRPr="008B06BE">
        <w:rPr>
          <w:rFonts w:ascii="楷体" w:eastAsia="楷体" w:hAnsi="楷体" w:cs="楷体" w:hint="eastAsia"/>
          <w:sz w:val="28"/>
          <w:szCs w:val="28"/>
        </w:rPr>
        <w:t>使师生及时掌握各小组整理的全过程</w:t>
      </w:r>
      <w:r w:rsidRPr="008B06BE">
        <w:rPr>
          <w:rFonts w:ascii="楷体" w:eastAsia="楷体" w:hAnsi="楷体" w:cs="楷体"/>
          <w:sz w:val="28"/>
          <w:szCs w:val="28"/>
        </w:rPr>
        <w:t>,</w:t>
      </w:r>
      <w:r w:rsidRPr="008B06BE">
        <w:rPr>
          <w:rFonts w:ascii="楷体" w:eastAsia="楷体" w:hAnsi="楷体" w:cs="楷体" w:hint="eastAsia"/>
          <w:sz w:val="28"/>
          <w:szCs w:val="28"/>
        </w:rPr>
        <w:t>有利于学生在自己探索的过程中真正理解和掌握基本的数学知识与技能、数学思想与方法</w:t>
      </w:r>
      <w:r w:rsidRPr="008B06BE">
        <w:rPr>
          <w:rFonts w:ascii="楷体" w:eastAsia="楷体" w:hAnsi="楷体" w:cs="楷体"/>
          <w:sz w:val="28"/>
          <w:szCs w:val="28"/>
        </w:rPr>
        <w:t>,</w:t>
      </w:r>
      <w:r w:rsidRPr="008B06BE">
        <w:rPr>
          <w:rFonts w:ascii="楷体" w:eastAsia="楷体" w:hAnsi="楷体" w:cs="楷体" w:hint="eastAsia"/>
          <w:sz w:val="28"/>
          <w:szCs w:val="28"/>
        </w:rPr>
        <w:t>同时获得广泛的数学经验</w:t>
      </w:r>
      <w:r>
        <w:rPr>
          <w:rFonts w:ascii="楷体" w:eastAsia="楷体" w:hAnsi="楷体" w:cs="楷体" w:hint="eastAsia"/>
          <w:sz w:val="28"/>
          <w:szCs w:val="28"/>
        </w:rPr>
        <w:t>。</w:t>
      </w:r>
    </w:p>
    <w:p w:rsidR="00970EBF" w:rsidRPr="00E15481" w:rsidRDefault="00970EBF" w:rsidP="00253470">
      <w:pPr>
        <w:spacing w:line="360" w:lineRule="auto"/>
        <w:ind w:firstLineChars="200" w:firstLine="31680"/>
        <w:rPr>
          <w:rFonts w:ascii="楷体" w:eastAsia="楷体" w:hAnsi="楷体" w:cs="Times New Roman"/>
          <w:sz w:val="28"/>
          <w:szCs w:val="28"/>
        </w:rPr>
      </w:pPr>
      <w:r>
        <w:rPr>
          <w:rFonts w:ascii="楷体" w:eastAsia="楷体" w:hAnsi="楷体" w:cs="楷体"/>
          <w:sz w:val="28"/>
          <w:szCs w:val="28"/>
        </w:rPr>
        <w:t>3.</w:t>
      </w:r>
      <w:r w:rsidRPr="00E15481">
        <w:rPr>
          <w:rFonts w:ascii="楷体" w:eastAsia="楷体" w:hAnsi="楷体" w:cs="楷体" w:hint="eastAsia"/>
          <w:sz w:val="28"/>
          <w:szCs w:val="28"/>
        </w:rPr>
        <w:t>利用信息技术挖掘资源，拓宽视野。</w:t>
      </w:r>
      <w:r w:rsidRPr="00E15481">
        <w:rPr>
          <w:rFonts w:ascii="楷体" w:eastAsia="楷体" w:hAnsi="楷体" w:cs="楷体"/>
          <w:sz w:val="28"/>
          <w:szCs w:val="28"/>
        </w:rPr>
        <w:t xml:space="preserve"> </w:t>
      </w:r>
      <w:r w:rsidRPr="00E15481">
        <w:rPr>
          <w:rFonts w:ascii="楷体" w:eastAsia="楷体" w:hAnsi="楷体" w:cs="楷体" w:hint="eastAsia"/>
          <w:sz w:val="28"/>
          <w:szCs w:val="28"/>
        </w:rPr>
        <w:t>网络的广泛使用促使教学内容不再局限于书本知识。从目前绝大部分高中开设的研究性学习课程的实践表明，引导学生借助网络收集实际生活中的数学问题并进行研究，是学生最感兴趣的数学学习方式。如教学《统计表与统计图》时，引导学生上网收集近五年、十三年来的国民生产总值，每百人中电话、手机拥有量等数据，绘制统计表与统计图，学生不仅学到了统计表与统计图的绘制方法，而且形象直观地感受到改革开放取得的显著成就，体会到数学来自社会生产与生活、服务于社会生产与生活的道理。</w:t>
      </w:r>
      <w:r w:rsidRPr="00E15481">
        <w:rPr>
          <w:rFonts w:ascii="楷体" w:eastAsia="楷体" w:hAnsi="楷体" w:cs="楷体"/>
          <w:sz w:val="28"/>
          <w:szCs w:val="28"/>
        </w:rPr>
        <w:t xml:space="preserve"> </w:t>
      </w:r>
      <w:r w:rsidRPr="00E15481">
        <w:rPr>
          <w:rFonts w:ascii="楷体" w:eastAsia="楷体" w:hAnsi="楷体" w:cs="楷体" w:hint="eastAsia"/>
          <w:sz w:val="28"/>
          <w:szCs w:val="28"/>
        </w:rPr>
        <w:t>另外，教材中的“阅读材料”也是可以使用信息技术的重点内容。阅读材料介绍了一些数学史和数学知识，这些内容注重数学与其他学科的渗透交融，不少是在数学下的问题。教师如果以这些内容为出发点，善于在网上收集数学应用范例、数学史料，开设第二课堂，借以扩大学生的知识面，激发学生学习兴趣，培养他们应用数学的意识，实在是贴切不过的。</w:t>
      </w:r>
    </w:p>
    <w:p w:rsidR="00970EBF" w:rsidRPr="00AA16ED" w:rsidRDefault="00970EBF" w:rsidP="00253470">
      <w:pPr>
        <w:spacing w:line="360" w:lineRule="auto"/>
        <w:ind w:firstLineChars="200" w:firstLine="31680"/>
        <w:rPr>
          <w:rFonts w:ascii="楷体" w:eastAsia="楷体" w:hAnsi="楷体" w:cs="Times New Roman"/>
          <w:sz w:val="28"/>
          <w:szCs w:val="28"/>
        </w:rPr>
      </w:pPr>
      <w:r>
        <w:rPr>
          <w:rFonts w:ascii="楷体" w:eastAsia="楷体" w:hAnsi="楷体" w:cs="楷体"/>
          <w:sz w:val="28"/>
          <w:szCs w:val="28"/>
        </w:rPr>
        <w:t>4.</w:t>
      </w:r>
      <w:r w:rsidRPr="00AA16ED">
        <w:rPr>
          <w:rFonts w:ascii="楷体" w:eastAsia="楷体" w:hAnsi="楷体" w:cs="楷体" w:hint="eastAsia"/>
          <w:sz w:val="28"/>
          <w:szCs w:val="28"/>
        </w:rPr>
        <w:t>信息技术可</w:t>
      </w:r>
      <w:r>
        <w:rPr>
          <w:rFonts w:ascii="楷体" w:eastAsia="楷体" w:hAnsi="楷体" w:cs="楷体" w:hint="eastAsia"/>
          <w:sz w:val="28"/>
          <w:szCs w:val="28"/>
        </w:rPr>
        <w:t>以</w:t>
      </w:r>
      <w:r w:rsidRPr="00AA16ED">
        <w:rPr>
          <w:rFonts w:ascii="楷体" w:eastAsia="楷体" w:hAnsi="楷体" w:cs="楷体" w:hint="eastAsia"/>
          <w:sz w:val="28"/>
          <w:szCs w:val="28"/>
        </w:rPr>
        <w:t>有效地改变教学方式和学习方式</w:t>
      </w:r>
      <w:r>
        <w:rPr>
          <w:rFonts w:ascii="楷体" w:eastAsia="楷体" w:hAnsi="楷体" w:cs="楷体" w:hint="eastAsia"/>
          <w:sz w:val="28"/>
          <w:szCs w:val="28"/>
        </w:rPr>
        <w:t>。</w:t>
      </w:r>
      <w:r w:rsidRPr="00AA16ED">
        <w:rPr>
          <w:rFonts w:ascii="楷体" w:eastAsia="楷体" w:hAnsi="楷体" w:cs="楷体" w:hint="eastAsia"/>
          <w:sz w:val="28"/>
          <w:szCs w:val="28"/>
        </w:rPr>
        <w:t>目前我们学校的教学形式主要是班级授课，即学生在校集中授课，受教学时间、学生人数的统一限制，传统的教学模式中，学生学习方式较单一、被动，缺少自主探索、合作学习，独立获取知识的机会。因为传统教学的模式决定了教学必需照顾整体，而教学的“一刀切”就满足不了每一个学习者的要求。要因材施教必需要有教学的个别化，数学教学除了集中还需要有分散，需要有针对个体或小组的学习环境。新课标把现代信息技术作为学生学习数学和解决问题的强有力工具，要求教师要致力于改变学生的学习方式，使学生乐意并有更多的精力投入到现实的探索性的数学活动中去。改革现行的学科教学方法，使其适应信息环境下的学习要求，看来是刻不容缓的。现代信息技术将有效地改变教学方式，提高数学课堂教学的效益。它将成为数学课程的资源，充分发挥信息技术的优势，为学生的学习和发展提供丰富多</w:t>
      </w:r>
      <w:r>
        <w:rPr>
          <w:rFonts w:ascii="楷体" w:eastAsia="楷体" w:hAnsi="楷体" w:cs="楷体" w:hint="eastAsia"/>
          <w:sz w:val="28"/>
          <w:szCs w:val="28"/>
        </w:rPr>
        <w:t>彩</w:t>
      </w:r>
      <w:r w:rsidRPr="00AA16ED">
        <w:rPr>
          <w:rFonts w:ascii="楷体" w:eastAsia="楷体" w:hAnsi="楷体" w:cs="楷体" w:hint="eastAsia"/>
          <w:sz w:val="28"/>
          <w:szCs w:val="28"/>
        </w:rPr>
        <w:t>的教育环境和有利的学习工具，为所有的学生提供探索复杂问题、多角度理解数学思想的机会，丰富学生数学探索的视野，为一些有需要的学生提供个体学习的机会，以便于教师为特殊需要的学生提供帮助。它能为教学提供并展示各种所需的资料，包括文字，声音，图像，并随时抽取和播出，互联网在教学活动中的应用日益广泛，它在获取资源和进行交流等方面的作用和价值越来越多的表现出来，它将成为一种不可或缺的课程资源。</w:t>
      </w:r>
    </w:p>
    <w:p w:rsidR="00970EBF" w:rsidRPr="00AA16ED" w:rsidRDefault="00970EBF" w:rsidP="00253470">
      <w:pPr>
        <w:spacing w:line="360" w:lineRule="auto"/>
        <w:ind w:firstLineChars="200" w:firstLine="31680"/>
        <w:rPr>
          <w:rFonts w:ascii="楷体" w:eastAsia="楷体" w:hAnsi="楷体" w:cs="Times New Roman"/>
          <w:sz w:val="28"/>
          <w:szCs w:val="28"/>
        </w:rPr>
      </w:pPr>
      <w:r w:rsidRPr="00AA16ED">
        <w:rPr>
          <w:rFonts w:ascii="楷体" w:eastAsia="楷体" w:hAnsi="楷体" w:cs="楷体" w:hint="eastAsia"/>
          <w:sz w:val="28"/>
          <w:szCs w:val="28"/>
        </w:rPr>
        <w:t>如在讲八年级《勾股定理的应用》一节时，在本堂课的引入和高潮部分都以实际问题的数学化为基础，增强学生的兴趣，同时让学生看到数学的巨大魅力。课件以网页形式发布在互联网上，分为五个页面，学生可以自由切换。但是，在页面的排列上按照知识的科学性为序，从产生到运用，从易到难，方便学生自学。同时，例题以中考题为基础，进行适当的改编，增强了开放性，给学生自主探索的空间。最后，课件强调了师生的互动性。对学生的不同解题过程，通过网络在屏幕显示，起到了交互作用。不仅使学生很快地了解自己的学习情况，加深学习体验，而且教师也可从中获得教学反馈信息，及时采取补救措施，使教学过程向教学目标靠近，实现真正意义上的分层教学和个性化教学，从而改变以往运用传统的教学手段，学生在练习纸上整理数据，教师很难了解到学生整理数据的全过程，教学的实效性很难把握等结果。而网络环境的互动性，大信息量传载功能正可以解决这些问题，使师生及时地掌握各小组整理的全过程计算机将正确、错误的评价以及提示、指导、建议等信息及时反馈给学生。</w:t>
      </w:r>
    </w:p>
    <w:p w:rsidR="00970EBF" w:rsidRPr="0017715B" w:rsidRDefault="00970EBF" w:rsidP="008E2D7A">
      <w:pPr>
        <w:spacing w:line="360" w:lineRule="auto"/>
        <w:rPr>
          <w:rFonts w:ascii="楷体" w:eastAsia="楷体" w:hAnsi="楷体" w:cs="Times New Roman"/>
          <w:b/>
          <w:bCs/>
          <w:sz w:val="28"/>
          <w:szCs w:val="28"/>
        </w:rPr>
      </w:pPr>
      <w:r w:rsidRPr="0017715B">
        <w:rPr>
          <w:rFonts w:ascii="楷体" w:eastAsia="楷体" w:hAnsi="楷体" w:cs="楷体" w:hint="eastAsia"/>
          <w:b/>
          <w:bCs/>
          <w:sz w:val="28"/>
          <w:szCs w:val="28"/>
        </w:rPr>
        <w:t>二、信息技术</w:t>
      </w:r>
      <w:r>
        <w:rPr>
          <w:rFonts w:ascii="楷体" w:eastAsia="楷体" w:hAnsi="楷体" w:cs="楷体" w:hint="eastAsia"/>
          <w:b/>
          <w:bCs/>
          <w:sz w:val="28"/>
          <w:szCs w:val="28"/>
        </w:rPr>
        <w:t>与</w:t>
      </w:r>
      <w:r w:rsidRPr="0017715B">
        <w:rPr>
          <w:rFonts w:ascii="楷体" w:eastAsia="楷体" w:hAnsi="楷体" w:cs="楷体" w:hint="eastAsia"/>
          <w:b/>
          <w:bCs/>
          <w:sz w:val="28"/>
          <w:szCs w:val="28"/>
        </w:rPr>
        <w:t>初中数学教学“</w:t>
      </w:r>
      <w:r>
        <w:rPr>
          <w:rFonts w:ascii="楷体" w:eastAsia="楷体" w:hAnsi="楷体" w:cs="楷体" w:hint="eastAsia"/>
          <w:b/>
          <w:bCs/>
          <w:sz w:val="28"/>
          <w:szCs w:val="28"/>
        </w:rPr>
        <w:t>融</w:t>
      </w:r>
      <w:r w:rsidRPr="0017715B">
        <w:rPr>
          <w:rFonts w:ascii="楷体" w:eastAsia="楷体" w:hAnsi="楷体" w:cs="楷体" w:hint="eastAsia"/>
          <w:b/>
          <w:bCs/>
          <w:sz w:val="28"/>
          <w:szCs w:val="28"/>
        </w:rPr>
        <w:t>合”的理解</w:t>
      </w:r>
    </w:p>
    <w:p w:rsidR="00970EBF" w:rsidRPr="0017715B" w:rsidRDefault="00970EBF" w:rsidP="00253470">
      <w:pPr>
        <w:spacing w:line="360" w:lineRule="auto"/>
        <w:ind w:firstLineChars="200" w:firstLine="31680"/>
        <w:rPr>
          <w:rFonts w:ascii="楷体" w:eastAsia="楷体" w:hAnsi="楷体" w:cs="楷体"/>
          <w:sz w:val="28"/>
          <w:szCs w:val="28"/>
        </w:rPr>
      </w:pPr>
      <w:r w:rsidRPr="0017715B">
        <w:rPr>
          <w:rFonts w:ascii="楷体" w:eastAsia="楷体" w:hAnsi="楷体" w:cs="楷体" w:hint="eastAsia"/>
          <w:sz w:val="28"/>
          <w:szCs w:val="28"/>
        </w:rPr>
        <w:t>在信息技术与数学教学</w:t>
      </w:r>
      <w:r>
        <w:rPr>
          <w:rFonts w:ascii="楷体" w:eastAsia="楷体" w:hAnsi="楷体" w:cs="楷体" w:hint="eastAsia"/>
          <w:sz w:val="28"/>
          <w:szCs w:val="28"/>
        </w:rPr>
        <w:t>融</w:t>
      </w:r>
      <w:r w:rsidRPr="0017715B">
        <w:rPr>
          <w:rFonts w:ascii="楷体" w:eastAsia="楷体" w:hAnsi="楷体" w:cs="楷体" w:hint="eastAsia"/>
          <w:sz w:val="28"/>
          <w:szCs w:val="28"/>
        </w:rPr>
        <w:t>合过程中，首先我们要明白信息技术是课堂活动的整体组成部分，虽然它有其它工具所无法比拟的内涵和功能，但本质上它也仅仅是辅助学习的工具，与教科书、教具一样是教师用来促进教和学生学的工具，它要服务于我们的课程，所以</w:t>
      </w:r>
      <w:r>
        <w:rPr>
          <w:rFonts w:ascii="楷体" w:eastAsia="楷体" w:hAnsi="楷体" w:cs="楷体" w:hint="eastAsia"/>
          <w:sz w:val="28"/>
          <w:szCs w:val="28"/>
        </w:rPr>
        <w:t>融</w:t>
      </w:r>
      <w:r w:rsidRPr="0017715B">
        <w:rPr>
          <w:rFonts w:ascii="楷体" w:eastAsia="楷体" w:hAnsi="楷体" w:cs="楷体" w:hint="eastAsia"/>
          <w:sz w:val="28"/>
          <w:szCs w:val="28"/>
        </w:rPr>
        <w:t>合的立足点应当是数学课程，而不是信息技术；其次在</w:t>
      </w:r>
      <w:r>
        <w:rPr>
          <w:rFonts w:ascii="楷体" w:eastAsia="楷体" w:hAnsi="楷体" w:cs="楷体" w:hint="eastAsia"/>
          <w:sz w:val="28"/>
          <w:szCs w:val="28"/>
        </w:rPr>
        <w:t>融</w:t>
      </w:r>
      <w:r w:rsidRPr="0017715B">
        <w:rPr>
          <w:rFonts w:ascii="楷体" w:eastAsia="楷体" w:hAnsi="楷体" w:cs="楷体" w:hint="eastAsia"/>
          <w:sz w:val="28"/>
          <w:szCs w:val="28"/>
        </w:rPr>
        <w:t>合中我们要清楚，信息技术在哪些地方可以为我们的数学课程服务或可以增强学生学习的效果，能使学生完成那些用其他媒体做不到的事，或教一些重要的生活技能；在利用信息技术手段之前，教师要清楚数学学科的需求，找出在哪个知识面或知识点使用信息技术教学手段才能更好的完成教学目标，提高学习效果。信息技术手段是数学学习的一个有机组成部分，只有在数学学习活动中有机结合信息技术手段，才能更好的完成教学目标。而对学生来说，信息技术则是一种终身受用的学习知识和提高技能的认知工具。尽管信息技术教学手段具有传统常规教学无法比拟的独特优越性和先进性，但不能说它绝对能代替常规教育。亲手对学具的触摸所传达给大脑的信息感远比只看不动手的效应要强得多。这就要求我们在教学中，既要为学生提供良好的气氛和丰富的学习素材，又要结合信息技术教育手段，把信息技术巧妙地与动手操作相结合，有效提高教学效率。</w:t>
      </w:r>
      <w:r w:rsidRPr="0017715B">
        <w:rPr>
          <w:rFonts w:ascii="楷体" w:eastAsia="楷体" w:hAnsi="楷体" w:cs="楷体"/>
          <w:sz w:val="28"/>
          <w:szCs w:val="28"/>
        </w:rPr>
        <w:t xml:space="preserve">     </w:t>
      </w:r>
    </w:p>
    <w:p w:rsidR="00970EBF" w:rsidRPr="0017715B" w:rsidRDefault="00970EBF" w:rsidP="00253470">
      <w:pPr>
        <w:spacing w:line="360" w:lineRule="auto"/>
        <w:ind w:firstLineChars="200" w:firstLine="31680"/>
        <w:rPr>
          <w:rFonts w:ascii="楷体" w:eastAsia="楷体" w:hAnsi="楷体" w:cs="Times New Roman"/>
          <w:sz w:val="28"/>
          <w:szCs w:val="28"/>
        </w:rPr>
      </w:pPr>
      <w:r w:rsidRPr="0017715B">
        <w:rPr>
          <w:rFonts w:ascii="楷体" w:eastAsia="楷体" w:hAnsi="楷体" w:cs="楷体" w:hint="eastAsia"/>
          <w:sz w:val="28"/>
          <w:szCs w:val="28"/>
        </w:rPr>
        <w:t>实践表明，在把信息技术引入数学教学之后，计算机手段与传统教学完美的结合显得十分重要。不是计算机用的越多就越好，计算机作为有效的辅助认知工具是为教学服务的，要把它用的恰到好处。传统教学的优势应该保留，如教师的示范作用、教师与学生之间富于人情味的及时交流，教师组织起来的探讨问题的活跃氛围等等。理想的教学应该是把教师与计算机的优势同时充分发挥出来，把计算机辅助教学与传统教学完美地结合在一起。为此就需要教师全新的教学设计。</w:t>
      </w:r>
    </w:p>
    <w:p w:rsidR="00970EBF" w:rsidRPr="0017715B" w:rsidRDefault="00970EBF" w:rsidP="008E2D7A">
      <w:pPr>
        <w:spacing w:line="360" w:lineRule="auto"/>
        <w:rPr>
          <w:rFonts w:ascii="楷体" w:eastAsia="楷体" w:hAnsi="楷体" w:cs="Times New Roman"/>
          <w:b/>
          <w:bCs/>
          <w:sz w:val="28"/>
          <w:szCs w:val="28"/>
        </w:rPr>
      </w:pPr>
      <w:r w:rsidRPr="0017715B">
        <w:rPr>
          <w:rFonts w:ascii="楷体" w:eastAsia="楷体" w:hAnsi="楷体" w:cs="楷体" w:hint="eastAsia"/>
          <w:b/>
          <w:bCs/>
          <w:sz w:val="28"/>
          <w:szCs w:val="28"/>
        </w:rPr>
        <w:t>三、初中数学教学中运用信息技术引发的思考</w:t>
      </w:r>
    </w:p>
    <w:p w:rsidR="00970EBF" w:rsidRPr="0017715B" w:rsidRDefault="00970EBF" w:rsidP="00253470">
      <w:pPr>
        <w:spacing w:line="360" w:lineRule="auto"/>
        <w:ind w:firstLineChars="200" w:firstLine="31680"/>
        <w:rPr>
          <w:rFonts w:ascii="楷体" w:eastAsia="楷体" w:hAnsi="楷体" w:cs="Times New Roman"/>
          <w:sz w:val="28"/>
          <w:szCs w:val="28"/>
        </w:rPr>
      </w:pPr>
      <w:r w:rsidRPr="0017715B">
        <w:rPr>
          <w:rFonts w:ascii="楷体" w:eastAsia="楷体" w:hAnsi="楷体" w:cs="楷体"/>
          <w:sz w:val="28"/>
          <w:szCs w:val="28"/>
        </w:rPr>
        <w:t>1</w:t>
      </w:r>
      <w:r>
        <w:rPr>
          <w:rFonts w:ascii="楷体" w:eastAsia="楷体" w:hAnsi="楷体" w:cs="楷体"/>
          <w:sz w:val="28"/>
          <w:szCs w:val="28"/>
        </w:rPr>
        <w:t>.</w:t>
      </w:r>
      <w:r w:rsidRPr="0017715B">
        <w:rPr>
          <w:rFonts w:ascii="楷体" w:eastAsia="楷体" w:hAnsi="楷体" w:cs="楷体" w:hint="eastAsia"/>
          <w:sz w:val="28"/>
          <w:szCs w:val="28"/>
        </w:rPr>
        <w:t>信息技术功能发挥不够。信息技术，实现了信息载体的多元化，具有综合运用多种媒体功能的能力，只有根据自身的特点制作出来的课件并合理地应用到教学中去，才能谈得上是信息技术的应用。而在实际教学中，目前的课件仍以教师操作、学生观看大屏幕为主要形式，远未开发其强大的网络功能、超文本功能和交互式功能。尤其是《代数》，只是用信息技术来放一段音乐、放投影片，甚而是放课本例题、练习题，这样仅把信息技术当作单一媒体使用，难以充分发挥信息技术的巨大功能，这与传统使用的“小黑板”在教学效果上相比也只是量的变化，而没有质的提高。</w:t>
      </w:r>
    </w:p>
    <w:p w:rsidR="00970EBF" w:rsidRPr="0017715B" w:rsidRDefault="00970EBF" w:rsidP="00253470">
      <w:pPr>
        <w:spacing w:line="360" w:lineRule="auto"/>
        <w:ind w:firstLineChars="200" w:firstLine="31680"/>
        <w:rPr>
          <w:rFonts w:ascii="楷体" w:eastAsia="楷体" w:hAnsi="楷体" w:cs="Times New Roman"/>
          <w:sz w:val="28"/>
          <w:szCs w:val="28"/>
        </w:rPr>
      </w:pPr>
      <w:r w:rsidRPr="0017715B">
        <w:rPr>
          <w:rFonts w:ascii="楷体" w:eastAsia="楷体" w:hAnsi="楷体" w:cs="楷体"/>
          <w:sz w:val="28"/>
          <w:szCs w:val="28"/>
        </w:rPr>
        <w:t>2</w:t>
      </w:r>
      <w:r>
        <w:rPr>
          <w:rFonts w:ascii="楷体" w:eastAsia="楷体" w:hAnsi="楷体" w:cs="楷体"/>
          <w:sz w:val="28"/>
          <w:szCs w:val="28"/>
        </w:rPr>
        <w:t>.</w:t>
      </w:r>
      <w:r w:rsidRPr="0017715B">
        <w:rPr>
          <w:rFonts w:ascii="楷体" w:eastAsia="楷体" w:hAnsi="楷体" w:cs="楷体" w:hint="eastAsia"/>
          <w:sz w:val="28"/>
          <w:szCs w:val="28"/>
        </w:rPr>
        <w:t>信息技术使用不恰当。在教学实际中，备课时没有经过周密的考虑和精心的设计，只是盲目使用，图表面热闹而不注重解决实际问题。对于使用何种媒体、何时使用、使用多长时间，都心中无数，这样，不但起不到优化课堂教学结构的作用，有时还会造成教学与实际脱节，达不到预期效果。有时只是简单的文字、习题加图片，从出示教学目标、讲授新课，一直到达标检测，几乎每一个环节都用上了电脑，表面上看是运用了现代教学手段，而实际上仍然是传统的“灌输式”教学方式，信息技术只是起了几个“小黑板”的作用。</w:t>
      </w:r>
    </w:p>
    <w:p w:rsidR="00970EBF" w:rsidRDefault="00970EBF" w:rsidP="00253470">
      <w:pPr>
        <w:spacing w:line="360" w:lineRule="auto"/>
        <w:ind w:firstLineChars="200" w:firstLine="31680"/>
        <w:rPr>
          <w:rFonts w:ascii="楷体" w:eastAsia="楷体" w:hAnsi="楷体" w:cs="Times New Roman"/>
          <w:sz w:val="28"/>
          <w:szCs w:val="28"/>
        </w:rPr>
      </w:pPr>
      <w:r w:rsidRPr="0017715B">
        <w:rPr>
          <w:rFonts w:ascii="楷体" w:eastAsia="楷体" w:hAnsi="楷体" w:cs="楷体"/>
          <w:sz w:val="28"/>
          <w:szCs w:val="28"/>
        </w:rPr>
        <w:t>3</w:t>
      </w:r>
      <w:r>
        <w:rPr>
          <w:rFonts w:ascii="楷体" w:eastAsia="楷体" w:hAnsi="楷体" w:cs="楷体"/>
          <w:sz w:val="28"/>
          <w:szCs w:val="28"/>
        </w:rPr>
        <w:t>.</w:t>
      </w:r>
      <w:r w:rsidRPr="0017715B">
        <w:rPr>
          <w:rFonts w:ascii="楷体" w:eastAsia="楷体" w:hAnsi="楷体" w:cs="楷体" w:hint="eastAsia"/>
          <w:sz w:val="28"/>
          <w:szCs w:val="28"/>
        </w:rPr>
        <w:t>信息技术使用仍以“教师为中心”，忽视学生的主体性。在课件制作中，重视了教师如何教学，但在发挥学生主体性，促进学生如何利用课件进行数学的思考、如何提出、分析与解决问题、如何指导学生学习方面较为欠缺。如在制作《平行线等分线段定理》课件时，课本和教师一般是先有在梯形，后有在三角形中的推论。但事实上，经过学生的自学探究发现：先说在三角形中，后说在梯形中也成立。由此可见，在课件制作中，基本上是以</w:t>
      </w:r>
      <w:r w:rsidRPr="0017715B">
        <w:rPr>
          <w:rFonts w:ascii="楷体" w:eastAsia="楷体" w:hAnsi="楷体" w:cs="楷体"/>
          <w:sz w:val="28"/>
          <w:szCs w:val="28"/>
        </w:rPr>
        <w:t>"</w:t>
      </w:r>
      <w:r w:rsidRPr="0017715B">
        <w:rPr>
          <w:rFonts w:ascii="楷体" w:eastAsia="楷体" w:hAnsi="楷体" w:cs="楷体" w:hint="eastAsia"/>
          <w:sz w:val="28"/>
          <w:szCs w:val="28"/>
        </w:rPr>
        <w:t>教师为中心</w:t>
      </w:r>
      <w:r w:rsidRPr="0017715B">
        <w:rPr>
          <w:rFonts w:ascii="楷体" w:eastAsia="楷体" w:hAnsi="楷体" w:cs="楷体"/>
          <w:sz w:val="28"/>
          <w:szCs w:val="28"/>
        </w:rPr>
        <w:t>"</w:t>
      </w:r>
      <w:r w:rsidRPr="0017715B">
        <w:rPr>
          <w:rFonts w:ascii="楷体" w:eastAsia="楷体" w:hAnsi="楷体" w:cs="楷体" w:hint="eastAsia"/>
          <w:sz w:val="28"/>
          <w:szCs w:val="28"/>
        </w:rPr>
        <w:t>，而很少考虑学生如何学的问题。使学生的思维受到了限制，这也是不能发挥信息技术辅助教学取得预期效果的一个重要方面。</w:t>
      </w:r>
    </w:p>
    <w:p w:rsidR="00970EBF" w:rsidRPr="002662C1" w:rsidRDefault="00970EBF" w:rsidP="00253470">
      <w:pPr>
        <w:spacing w:line="360" w:lineRule="auto"/>
        <w:ind w:firstLineChars="200" w:firstLine="31680"/>
        <w:rPr>
          <w:rFonts w:ascii="楷体" w:eastAsia="楷体" w:hAnsi="楷体" w:cs="Times New Roman"/>
          <w:sz w:val="28"/>
          <w:szCs w:val="28"/>
        </w:rPr>
      </w:pPr>
      <w:r w:rsidRPr="002662C1">
        <w:rPr>
          <w:rFonts w:ascii="楷体" w:eastAsia="楷体" w:hAnsi="楷体" w:cs="楷体" w:hint="eastAsia"/>
          <w:sz w:val="28"/>
          <w:szCs w:val="28"/>
        </w:rPr>
        <w:t>综上所述，初中数学</w:t>
      </w:r>
      <w:r>
        <w:rPr>
          <w:rFonts w:ascii="楷体" w:eastAsia="楷体" w:hAnsi="楷体" w:cs="楷体" w:hint="eastAsia"/>
          <w:sz w:val="28"/>
          <w:szCs w:val="28"/>
        </w:rPr>
        <w:t>教学</w:t>
      </w:r>
      <w:r w:rsidRPr="002662C1">
        <w:rPr>
          <w:rFonts w:ascii="楷体" w:eastAsia="楷体" w:hAnsi="楷体" w:cs="楷体" w:hint="eastAsia"/>
          <w:sz w:val="28"/>
          <w:szCs w:val="28"/>
        </w:rPr>
        <w:t>与多媒体技术的</w:t>
      </w:r>
      <w:r>
        <w:rPr>
          <w:rFonts w:ascii="楷体" w:eastAsia="楷体" w:hAnsi="楷体" w:cs="楷体" w:hint="eastAsia"/>
          <w:sz w:val="28"/>
          <w:szCs w:val="28"/>
        </w:rPr>
        <w:t>融</w:t>
      </w:r>
      <w:r w:rsidRPr="002662C1">
        <w:rPr>
          <w:rFonts w:ascii="楷体" w:eastAsia="楷体" w:hAnsi="楷体" w:cs="楷体" w:hint="eastAsia"/>
          <w:sz w:val="28"/>
          <w:szCs w:val="28"/>
        </w:rPr>
        <w:t>合，并非强调所有的</w:t>
      </w:r>
      <w:r>
        <w:rPr>
          <w:rFonts w:ascii="楷体" w:eastAsia="楷体" w:hAnsi="楷体" w:cs="楷体" w:hint="eastAsia"/>
          <w:sz w:val="28"/>
          <w:szCs w:val="28"/>
        </w:rPr>
        <w:t>教</w:t>
      </w:r>
      <w:r w:rsidRPr="002662C1">
        <w:rPr>
          <w:rFonts w:ascii="楷体" w:eastAsia="楷体" w:hAnsi="楷体" w:cs="楷体" w:hint="eastAsia"/>
          <w:sz w:val="28"/>
          <w:szCs w:val="28"/>
        </w:rPr>
        <w:t>学内容都适合计算机多媒体辅助教学，它只可巧用，不能滥用。初中数学的课程改革只有在提升教师综合素质、转变教育观念的前提下，巧借现代信息技术的优异性能，才能使二者的有机</w:t>
      </w:r>
      <w:r>
        <w:rPr>
          <w:rFonts w:ascii="楷体" w:eastAsia="楷体" w:hAnsi="楷体" w:cs="楷体" w:hint="eastAsia"/>
          <w:sz w:val="28"/>
          <w:szCs w:val="28"/>
        </w:rPr>
        <w:t>融</w:t>
      </w:r>
      <w:r w:rsidRPr="002662C1">
        <w:rPr>
          <w:rFonts w:ascii="楷体" w:eastAsia="楷体" w:hAnsi="楷体" w:cs="楷体" w:hint="eastAsia"/>
          <w:sz w:val="28"/>
          <w:szCs w:val="28"/>
        </w:rPr>
        <w:t>合提升到一个新的高度，从而达到优化数学的学习过程和学习资源的目的。</w:t>
      </w:r>
    </w:p>
    <w:p w:rsidR="00970EBF" w:rsidRDefault="00970EBF" w:rsidP="00253470">
      <w:pPr>
        <w:spacing w:line="360" w:lineRule="auto"/>
        <w:ind w:firstLineChars="200" w:firstLine="31680"/>
        <w:rPr>
          <w:rFonts w:ascii="楷体" w:eastAsia="楷体" w:hAnsi="楷体" w:cs="Times New Roman"/>
          <w:sz w:val="28"/>
          <w:szCs w:val="28"/>
        </w:rPr>
      </w:pPr>
    </w:p>
    <w:p w:rsidR="00970EBF" w:rsidRDefault="00970EBF" w:rsidP="00253470">
      <w:pPr>
        <w:spacing w:line="360" w:lineRule="auto"/>
        <w:ind w:firstLineChars="200" w:firstLine="31680"/>
        <w:rPr>
          <w:rFonts w:ascii="楷体" w:eastAsia="楷体" w:hAnsi="楷体" w:cs="Times New Roman"/>
          <w:sz w:val="28"/>
          <w:szCs w:val="28"/>
        </w:rPr>
      </w:pPr>
    </w:p>
    <w:p w:rsidR="00970EBF" w:rsidRPr="00AD150B" w:rsidRDefault="00970EBF" w:rsidP="008E2D7A">
      <w:pPr>
        <w:spacing w:line="360" w:lineRule="auto"/>
        <w:jc w:val="left"/>
        <w:rPr>
          <w:rFonts w:ascii="楷体_GB2312" w:eastAsia="楷体_GB2312" w:cs="Times New Roman"/>
        </w:rPr>
      </w:pPr>
      <w:r w:rsidRPr="00AD150B">
        <w:rPr>
          <w:rFonts w:ascii="楷体_GB2312" w:eastAsia="楷体_GB2312" w:hAnsi="Times New Roman" w:cs="楷体_GB2312" w:hint="eastAsia"/>
          <w:b/>
          <w:bCs/>
        </w:rPr>
        <w:t>【参考文献】</w:t>
      </w:r>
    </w:p>
    <w:p w:rsidR="00970EBF" w:rsidRPr="000638E3" w:rsidRDefault="00970EBF" w:rsidP="008E2D7A">
      <w:pPr>
        <w:spacing w:line="360" w:lineRule="auto"/>
        <w:jc w:val="left"/>
        <w:rPr>
          <w:rFonts w:ascii="楷体" w:eastAsia="楷体" w:hAnsi="楷体" w:cs="Times New Roman"/>
        </w:rPr>
      </w:pPr>
      <w:r>
        <w:rPr>
          <w:rFonts w:ascii="楷体" w:eastAsia="楷体" w:hAnsi="楷体" w:cs="楷体"/>
        </w:rPr>
        <w:t>1.</w:t>
      </w:r>
      <w:r w:rsidRPr="000638E3">
        <w:rPr>
          <w:rFonts w:ascii="楷体" w:eastAsia="楷体" w:hAnsi="楷体" w:cs="楷体" w:hint="eastAsia"/>
        </w:rPr>
        <w:t>《关于多媒体与教改创新思考》</w:t>
      </w:r>
      <w:r w:rsidRPr="000638E3">
        <w:rPr>
          <w:rFonts w:ascii="楷体" w:eastAsia="楷体" w:hAnsi="楷体" w:cs="楷体"/>
        </w:rPr>
        <w:t xml:space="preserve"> </w:t>
      </w:r>
      <w:r w:rsidRPr="000638E3">
        <w:rPr>
          <w:rFonts w:ascii="楷体" w:eastAsia="楷体" w:hAnsi="楷体" w:cs="楷体" w:hint="eastAsia"/>
        </w:rPr>
        <w:t>中国教育技术</w:t>
      </w:r>
      <w:r w:rsidRPr="000638E3">
        <w:rPr>
          <w:rFonts w:ascii="楷体" w:eastAsia="楷体" w:hAnsi="楷体" w:cs="楷体"/>
        </w:rPr>
        <w:t xml:space="preserve"> </w:t>
      </w:r>
      <w:r w:rsidRPr="000638E3">
        <w:rPr>
          <w:rFonts w:ascii="楷体" w:eastAsia="楷体" w:hAnsi="楷体" w:cs="楷体" w:hint="eastAsia"/>
        </w:rPr>
        <w:t>李</w:t>
      </w:r>
      <w:r w:rsidRPr="000638E3">
        <w:rPr>
          <w:rFonts w:ascii="楷体" w:eastAsia="楷体" w:hAnsi="楷体" w:cs="楷体"/>
        </w:rPr>
        <w:t xml:space="preserve"> </w:t>
      </w:r>
      <w:r w:rsidRPr="000638E3">
        <w:rPr>
          <w:rFonts w:ascii="楷体" w:eastAsia="楷体" w:hAnsi="楷体" w:cs="楷体" w:hint="eastAsia"/>
        </w:rPr>
        <w:t>冰</w:t>
      </w:r>
      <w:r w:rsidRPr="000638E3">
        <w:rPr>
          <w:rFonts w:ascii="楷体" w:eastAsia="楷体" w:hAnsi="楷体" w:cs="楷体"/>
        </w:rPr>
        <w:t xml:space="preserve"> </w:t>
      </w:r>
      <w:r w:rsidRPr="000638E3">
        <w:rPr>
          <w:rFonts w:ascii="楷体" w:eastAsia="楷体" w:hAnsi="楷体" w:cs="楷体" w:hint="eastAsia"/>
        </w:rPr>
        <w:t>谢百治</w:t>
      </w:r>
    </w:p>
    <w:p w:rsidR="00970EBF" w:rsidRPr="000638E3" w:rsidRDefault="00970EBF" w:rsidP="008E2D7A">
      <w:pPr>
        <w:spacing w:line="360" w:lineRule="auto"/>
        <w:jc w:val="left"/>
        <w:rPr>
          <w:rFonts w:ascii="楷体" w:eastAsia="楷体" w:hAnsi="楷体" w:cs="Times New Roman"/>
        </w:rPr>
      </w:pPr>
      <w:r>
        <w:rPr>
          <w:rFonts w:ascii="楷体" w:eastAsia="楷体" w:hAnsi="楷体" w:cs="楷体"/>
        </w:rPr>
        <w:t>2.</w:t>
      </w:r>
      <w:r w:rsidRPr="000638E3">
        <w:rPr>
          <w:rFonts w:ascii="楷体" w:eastAsia="楷体" w:hAnsi="楷体" w:cs="楷体" w:hint="eastAsia"/>
        </w:rPr>
        <w:t>《信息技术与多媒体制作》</w:t>
      </w:r>
      <w:r w:rsidRPr="000638E3">
        <w:rPr>
          <w:rFonts w:ascii="楷体" w:eastAsia="楷体" w:hAnsi="楷体" w:cs="楷体"/>
        </w:rPr>
        <w:t xml:space="preserve"> </w:t>
      </w:r>
      <w:r w:rsidRPr="000638E3">
        <w:rPr>
          <w:rFonts w:ascii="楷体" w:eastAsia="楷体" w:hAnsi="楷体" w:cs="楷体" w:hint="eastAsia"/>
        </w:rPr>
        <w:t>北京理工大学出版社</w:t>
      </w:r>
      <w:r w:rsidRPr="000638E3">
        <w:rPr>
          <w:rFonts w:ascii="楷体" w:eastAsia="楷体" w:hAnsi="楷体" w:cs="楷体"/>
        </w:rPr>
        <w:t xml:space="preserve"> </w:t>
      </w:r>
      <w:r w:rsidRPr="000638E3">
        <w:rPr>
          <w:rFonts w:ascii="楷体" w:eastAsia="楷体" w:hAnsi="楷体" w:cs="楷体" w:hint="eastAsia"/>
        </w:rPr>
        <w:t>洪文峰</w:t>
      </w:r>
      <w:r w:rsidRPr="000638E3">
        <w:rPr>
          <w:rFonts w:ascii="楷体" w:eastAsia="楷体" w:hAnsi="楷体" w:cs="楷体"/>
        </w:rPr>
        <w:t xml:space="preserve"> </w:t>
      </w:r>
      <w:r w:rsidRPr="000638E3">
        <w:rPr>
          <w:rFonts w:ascii="楷体" w:eastAsia="楷体" w:hAnsi="楷体" w:cs="楷体" w:hint="eastAsia"/>
        </w:rPr>
        <w:t>刘玉梅</w:t>
      </w:r>
      <w:r w:rsidRPr="000638E3">
        <w:rPr>
          <w:rFonts w:ascii="楷体" w:eastAsia="楷体" w:hAnsi="楷体" w:cs="楷体"/>
        </w:rPr>
        <w:t xml:space="preserve"> </w:t>
      </w:r>
      <w:r w:rsidRPr="000638E3">
        <w:rPr>
          <w:rFonts w:ascii="楷体" w:eastAsia="楷体" w:hAnsi="楷体" w:cs="楷体" w:hint="eastAsia"/>
        </w:rPr>
        <w:t>毕</w:t>
      </w:r>
      <w:r w:rsidRPr="000638E3">
        <w:rPr>
          <w:rFonts w:ascii="楷体" w:eastAsia="楷体" w:hAnsi="楷体" w:cs="楷体"/>
        </w:rPr>
        <w:t xml:space="preserve"> </w:t>
      </w:r>
      <w:r w:rsidRPr="000638E3">
        <w:rPr>
          <w:rFonts w:ascii="楷体" w:eastAsia="楷体" w:hAnsi="楷体" w:cs="楷体" w:hint="eastAsia"/>
        </w:rPr>
        <w:t>洁</w:t>
      </w:r>
    </w:p>
    <w:p w:rsidR="00970EBF" w:rsidRPr="002A0C29" w:rsidRDefault="00970EBF" w:rsidP="008E2D7A">
      <w:pPr>
        <w:spacing w:line="360" w:lineRule="auto"/>
        <w:jc w:val="left"/>
        <w:rPr>
          <w:rFonts w:ascii="楷体" w:eastAsia="楷体" w:hAnsi="楷体" w:cs="楷体"/>
        </w:rPr>
      </w:pPr>
      <w:r>
        <w:rPr>
          <w:rFonts w:ascii="楷体" w:eastAsia="楷体" w:hAnsi="楷体" w:cs="楷体"/>
        </w:rPr>
        <w:t>3.</w:t>
      </w:r>
      <w:r w:rsidRPr="002A0C29">
        <w:rPr>
          <w:rFonts w:ascii="楷体" w:eastAsia="楷体" w:hAnsi="楷体" w:cs="楷体" w:hint="eastAsia"/>
        </w:rPr>
        <w:t>侯立伟</w:t>
      </w:r>
      <w:r>
        <w:rPr>
          <w:rFonts w:ascii="楷体" w:eastAsia="楷体" w:hAnsi="楷体" w:cs="楷体"/>
        </w:rPr>
        <w:t xml:space="preserve"> </w:t>
      </w:r>
      <w:r>
        <w:rPr>
          <w:rFonts w:ascii="楷体" w:eastAsia="楷体" w:hAnsi="楷体" w:cs="楷体" w:hint="eastAsia"/>
        </w:rPr>
        <w:t>《</w:t>
      </w:r>
      <w:r w:rsidRPr="002A0C29">
        <w:rPr>
          <w:rFonts w:ascii="楷体" w:eastAsia="楷体" w:hAnsi="楷体" w:cs="楷体" w:hint="eastAsia"/>
        </w:rPr>
        <w:t>信息技术利于数学实验的开展</w:t>
      </w:r>
      <w:r>
        <w:rPr>
          <w:rFonts w:ascii="楷体" w:eastAsia="楷体" w:hAnsi="楷体" w:cs="楷体" w:hint="eastAsia"/>
        </w:rPr>
        <w:t>》</w:t>
      </w:r>
      <w:r w:rsidRPr="002A0C29">
        <w:rPr>
          <w:rFonts w:ascii="楷体" w:eastAsia="楷体" w:hAnsi="楷体" w:cs="楷体" w:hint="eastAsia"/>
        </w:rPr>
        <w:t>［</w:t>
      </w:r>
      <w:r w:rsidRPr="002A0C29">
        <w:rPr>
          <w:rFonts w:ascii="楷体" w:eastAsia="楷体" w:hAnsi="楷体" w:cs="楷体"/>
        </w:rPr>
        <w:t>J</w:t>
      </w:r>
      <w:r w:rsidRPr="002A0C29">
        <w:rPr>
          <w:rFonts w:ascii="楷体" w:eastAsia="楷体" w:hAnsi="楷体" w:cs="楷体" w:hint="eastAsia"/>
        </w:rPr>
        <w:t>］</w:t>
      </w:r>
      <w:r>
        <w:rPr>
          <w:rFonts w:ascii="楷体" w:eastAsia="楷体" w:hAnsi="楷体" w:cs="楷体"/>
        </w:rPr>
        <w:t xml:space="preserve"> </w:t>
      </w:r>
      <w:r w:rsidRPr="002A0C29">
        <w:rPr>
          <w:rFonts w:ascii="楷体" w:eastAsia="楷体" w:hAnsi="楷体" w:cs="楷体" w:hint="eastAsia"/>
        </w:rPr>
        <w:t>数学教育学报</w:t>
      </w:r>
      <w:r>
        <w:rPr>
          <w:rFonts w:ascii="楷体" w:eastAsia="楷体" w:hAnsi="楷体" w:cs="楷体"/>
        </w:rPr>
        <w:t xml:space="preserve"> </w:t>
      </w:r>
      <w:r w:rsidRPr="002A0C29">
        <w:rPr>
          <w:rFonts w:ascii="楷体" w:eastAsia="楷体" w:hAnsi="楷体" w:cs="楷体"/>
        </w:rPr>
        <w:t>2006</w:t>
      </w:r>
      <w:r>
        <w:rPr>
          <w:rFonts w:ascii="楷体" w:eastAsia="楷体" w:hAnsi="楷体" w:cs="楷体"/>
        </w:rPr>
        <w:t xml:space="preserve"> </w:t>
      </w:r>
      <w:r w:rsidRPr="002A0C29">
        <w:rPr>
          <w:rFonts w:ascii="楷体" w:eastAsia="楷体" w:hAnsi="楷体" w:cs="楷体"/>
        </w:rPr>
        <w:t>15</w:t>
      </w:r>
      <w:r w:rsidRPr="002A0C29">
        <w:rPr>
          <w:rFonts w:ascii="楷体" w:eastAsia="楷体" w:hAnsi="楷体" w:cs="楷体" w:hint="eastAsia"/>
        </w:rPr>
        <w:t>（</w:t>
      </w:r>
      <w:r w:rsidRPr="002A0C29">
        <w:rPr>
          <w:rFonts w:ascii="楷体" w:eastAsia="楷体" w:hAnsi="楷体" w:cs="楷体"/>
        </w:rPr>
        <w:t>1</w:t>
      </w:r>
      <w:r w:rsidRPr="002A0C29">
        <w:rPr>
          <w:rFonts w:ascii="楷体" w:eastAsia="楷体" w:hAnsi="楷体" w:cs="楷体" w:hint="eastAsia"/>
        </w:rPr>
        <w:t>）</w:t>
      </w:r>
      <w:r w:rsidRPr="002A0C29">
        <w:rPr>
          <w:rFonts w:ascii="楷体" w:eastAsia="楷体" w:hAnsi="楷体" w:cs="楷体"/>
        </w:rPr>
        <w:t xml:space="preserve"> </w:t>
      </w:r>
    </w:p>
    <w:p w:rsidR="00970EBF" w:rsidRPr="002A0C29" w:rsidRDefault="00970EBF" w:rsidP="008E2D7A">
      <w:pPr>
        <w:spacing w:line="360" w:lineRule="auto"/>
        <w:jc w:val="left"/>
        <w:rPr>
          <w:rFonts w:ascii="楷体" w:eastAsia="楷体" w:hAnsi="楷体" w:cs="Times New Roman"/>
        </w:rPr>
      </w:pPr>
      <w:r>
        <w:rPr>
          <w:rFonts w:ascii="楷体" w:eastAsia="楷体" w:hAnsi="楷体" w:cs="楷体"/>
        </w:rPr>
        <w:t>4.</w:t>
      </w:r>
      <w:r>
        <w:rPr>
          <w:rFonts w:ascii="楷体" w:eastAsia="楷体" w:hAnsi="楷体" w:cs="楷体" w:hint="eastAsia"/>
        </w:rPr>
        <w:t>王旭媚</w:t>
      </w:r>
      <w:r>
        <w:rPr>
          <w:rFonts w:ascii="楷体" w:eastAsia="楷体" w:hAnsi="楷体" w:cs="楷体"/>
        </w:rPr>
        <w:t xml:space="preserve"> </w:t>
      </w:r>
      <w:r>
        <w:rPr>
          <w:rFonts w:ascii="楷体" w:eastAsia="楷体" w:hAnsi="楷体" w:cs="楷体" w:hint="eastAsia"/>
        </w:rPr>
        <w:t>《</w:t>
      </w:r>
      <w:r w:rsidRPr="002A0C29">
        <w:rPr>
          <w:rFonts w:ascii="楷体" w:eastAsia="楷体" w:hAnsi="楷体" w:cs="楷体" w:hint="eastAsia"/>
        </w:rPr>
        <w:t>息技术与数学学科教学整合的尝试与思考</w:t>
      </w:r>
      <w:r>
        <w:rPr>
          <w:rFonts w:ascii="楷体" w:eastAsia="楷体" w:hAnsi="楷体" w:cs="楷体" w:hint="eastAsia"/>
        </w:rPr>
        <w:t>》</w:t>
      </w:r>
      <w:r w:rsidRPr="002A0C29">
        <w:rPr>
          <w:rFonts w:ascii="楷体" w:eastAsia="楷体" w:hAnsi="楷体" w:cs="楷体" w:hint="eastAsia"/>
        </w:rPr>
        <w:t>［</w:t>
      </w:r>
      <w:r w:rsidRPr="002A0C29">
        <w:rPr>
          <w:rFonts w:ascii="楷体" w:eastAsia="楷体" w:hAnsi="楷体" w:cs="楷体"/>
        </w:rPr>
        <w:t>J</w:t>
      </w:r>
      <w:r w:rsidRPr="002A0C29">
        <w:rPr>
          <w:rFonts w:ascii="楷体" w:eastAsia="楷体" w:hAnsi="楷体" w:cs="楷体" w:hint="eastAsia"/>
        </w:rPr>
        <w:t>］</w:t>
      </w:r>
      <w:r>
        <w:rPr>
          <w:rFonts w:ascii="楷体" w:eastAsia="楷体" w:hAnsi="楷体" w:cs="楷体"/>
        </w:rPr>
        <w:t xml:space="preserve"> </w:t>
      </w:r>
      <w:r w:rsidRPr="002A0C29">
        <w:rPr>
          <w:rFonts w:ascii="楷体" w:eastAsia="楷体" w:hAnsi="楷体" w:cs="楷体" w:hint="eastAsia"/>
        </w:rPr>
        <w:t>数学教育学报</w:t>
      </w:r>
      <w:r>
        <w:rPr>
          <w:rFonts w:ascii="楷体" w:eastAsia="楷体" w:hAnsi="楷体" w:cs="楷体"/>
        </w:rPr>
        <w:t xml:space="preserve"> </w:t>
      </w:r>
      <w:r w:rsidRPr="002A0C29">
        <w:rPr>
          <w:rFonts w:ascii="楷体" w:eastAsia="楷体" w:hAnsi="楷体" w:cs="楷体"/>
        </w:rPr>
        <w:t>2004</w:t>
      </w:r>
      <w:r>
        <w:rPr>
          <w:rFonts w:ascii="楷体" w:eastAsia="楷体" w:hAnsi="楷体" w:cs="楷体"/>
        </w:rPr>
        <w:t xml:space="preserve"> </w:t>
      </w:r>
      <w:r w:rsidRPr="002A0C29">
        <w:rPr>
          <w:rFonts w:ascii="楷体" w:eastAsia="楷体" w:hAnsi="楷体" w:cs="楷体"/>
        </w:rPr>
        <w:t>13</w:t>
      </w:r>
      <w:r w:rsidRPr="002A0C29">
        <w:rPr>
          <w:rFonts w:ascii="楷体" w:eastAsia="楷体" w:hAnsi="楷体" w:cs="楷体" w:hint="eastAsia"/>
        </w:rPr>
        <w:t>（</w:t>
      </w:r>
      <w:r w:rsidRPr="002A0C29">
        <w:rPr>
          <w:rFonts w:ascii="楷体" w:eastAsia="楷体" w:hAnsi="楷体" w:cs="楷体"/>
        </w:rPr>
        <w:t>2</w:t>
      </w:r>
      <w:r w:rsidRPr="002A0C29">
        <w:rPr>
          <w:rFonts w:ascii="楷体" w:eastAsia="楷体" w:hAnsi="楷体" w:cs="楷体" w:hint="eastAsia"/>
        </w:rPr>
        <w:t>）</w:t>
      </w:r>
    </w:p>
    <w:p w:rsidR="00970EBF" w:rsidRPr="002A0C29" w:rsidRDefault="00970EBF" w:rsidP="002A0C29">
      <w:pPr>
        <w:spacing w:line="360" w:lineRule="auto"/>
        <w:jc w:val="left"/>
        <w:rPr>
          <w:rFonts w:ascii="楷体" w:eastAsia="楷体" w:hAnsi="楷体" w:cs="Times New Roman"/>
        </w:rPr>
      </w:pPr>
      <w:r>
        <w:rPr>
          <w:rFonts w:ascii="楷体" w:eastAsia="楷体" w:hAnsi="楷体" w:cs="楷体"/>
        </w:rPr>
        <w:t>5.</w:t>
      </w:r>
      <w:r w:rsidRPr="002A0C29">
        <w:rPr>
          <w:rFonts w:ascii="楷体" w:eastAsia="楷体" w:hAnsi="楷体" w:cs="楷体" w:hint="eastAsia"/>
        </w:rPr>
        <w:t>焦瑶光</w:t>
      </w:r>
      <w:r>
        <w:rPr>
          <w:rFonts w:ascii="楷体" w:eastAsia="楷体" w:hAnsi="楷体" w:cs="楷体"/>
        </w:rPr>
        <w:t xml:space="preserve"> </w:t>
      </w:r>
      <w:r>
        <w:rPr>
          <w:rFonts w:ascii="楷体" w:eastAsia="楷体" w:hAnsi="楷体" w:cs="楷体" w:hint="eastAsia"/>
        </w:rPr>
        <w:t>《</w:t>
      </w:r>
      <w:r w:rsidRPr="002A0C29">
        <w:rPr>
          <w:rFonts w:ascii="楷体" w:eastAsia="楷体" w:hAnsi="楷体" w:cs="楷体" w:hint="eastAsia"/>
        </w:rPr>
        <w:t>基础教育课程改革中的信息技术与学科课程整合：问题与对策</w:t>
      </w:r>
      <w:r>
        <w:rPr>
          <w:rFonts w:ascii="楷体" w:eastAsia="楷体" w:hAnsi="楷体" w:cs="楷体" w:hint="eastAsia"/>
        </w:rPr>
        <w:t>》</w:t>
      </w:r>
      <w:r w:rsidRPr="002A0C29">
        <w:rPr>
          <w:rFonts w:ascii="楷体" w:eastAsia="楷体" w:hAnsi="楷体" w:cs="楷体" w:hint="eastAsia"/>
        </w:rPr>
        <w:t>［</w:t>
      </w:r>
      <w:r w:rsidRPr="002A0C29">
        <w:rPr>
          <w:rFonts w:ascii="楷体" w:eastAsia="楷体" w:hAnsi="楷体" w:cs="楷体"/>
        </w:rPr>
        <w:t>J</w:t>
      </w:r>
      <w:r>
        <w:rPr>
          <w:rFonts w:ascii="楷体" w:eastAsia="楷体" w:hAnsi="楷体" w:cs="楷体" w:hint="eastAsia"/>
        </w:rPr>
        <w:t>］</w:t>
      </w:r>
      <w:r>
        <w:rPr>
          <w:rFonts w:ascii="楷体" w:eastAsia="楷体" w:hAnsi="楷体" w:cs="楷体"/>
        </w:rPr>
        <w:t xml:space="preserve"> </w:t>
      </w:r>
      <w:r w:rsidRPr="002A0C29">
        <w:rPr>
          <w:rFonts w:ascii="楷体" w:eastAsia="楷体" w:hAnsi="楷体" w:cs="楷体" w:hint="eastAsia"/>
        </w:rPr>
        <w:t>电化教育研究</w:t>
      </w:r>
      <w:r>
        <w:rPr>
          <w:rFonts w:ascii="楷体" w:eastAsia="楷体" w:hAnsi="楷体" w:cs="楷体"/>
        </w:rPr>
        <w:t xml:space="preserve"> </w:t>
      </w:r>
      <w:r w:rsidRPr="002A0C29">
        <w:rPr>
          <w:rFonts w:ascii="楷体" w:eastAsia="楷体" w:hAnsi="楷体" w:cs="楷体"/>
        </w:rPr>
        <w:t>2004</w:t>
      </w:r>
      <w:r>
        <w:rPr>
          <w:rFonts w:ascii="楷体" w:eastAsia="楷体" w:hAnsi="楷体" w:cs="楷体"/>
        </w:rPr>
        <w:t xml:space="preserve"> </w:t>
      </w:r>
      <w:r w:rsidRPr="002A0C29">
        <w:rPr>
          <w:rFonts w:ascii="楷体" w:eastAsia="楷体" w:hAnsi="楷体" w:cs="楷体"/>
        </w:rPr>
        <w:t>12</w:t>
      </w:r>
    </w:p>
    <w:sectPr w:rsidR="00970EBF" w:rsidRPr="002A0C29" w:rsidSect="00253470">
      <w:headerReference w:type="default" r:id="rId6"/>
      <w:footerReference w:type="even" r:id="rId7"/>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EBF" w:rsidRDefault="00970EBF" w:rsidP="008D2546">
      <w:r>
        <w:separator/>
      </w:r>
    </w:p>
  </w:endnote>
  <w:endnote w:type="continuationSeparator" w:id="0">
    <w:p w:rsidR="00970EBF" w:rsidRDefault="00970EBF" w:rsidP="008D2546">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EBF" w:rsidRDefault="00970EBF" w:rsidP="000C3DCE">
    <w:pPr>
      <w:pStyle w:val="Footer"/>
      <w:framePr w:wrap="around" w:vAnchor="text" w:hAnchor="margin" w:xAlign="center" w:y="1"/>
      <w:rPr>
        <w:rStyle w:val="PageNumber"/>
        <w:rFonts w:cs="Book Antiqua"/>
      </w:rPr>
    </w:pPr>
    <w:r>
      <w:rPr>
        <w:rStyle w:val="PageNumber"/>
        <w:rFonts w:cs="Book Antiqua"/>
      </w:rPr>
      <w:fldChar w:fldCharType="begin"/>
    </w:r>
    <w:r>
      <w:rPr>
        <w:rStyle w:val="PageNumber"/>
        <w:rFonts w:cs="Book Antiqua"/>
      </w:rPr>
      <w:instrText xml:space="preserve">PAGE  </w:instrText>
    </w:r>
    <w:r>
      <w:rPr>
        <w:rStyle w:val="PageNumber"/>
        <w:rFonts w:cs="Book Antiqua"/>
      </w:rPr>
      <w:fldChar w:fldCharType="end"/>
    </w:r>
  </w:p>
  <w:p w:rsidR="00970EBF" w:rsidRDefault="00970E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EBF" w:rsidRDefault="00970EBF" w:rsidP="000C3DCE">
    <w:pPr>
      <w:pStyle w:val="Footer"/>
      <w:framePr w:wrap="around" w:vAnchor="text" w:hAnchor="margin" w:xAlign="center" w:y="1"/>
      <w:rPr>
        <w:rStyle w:val="PageNumber"/>
        <w:rFonts w:cs="Book Antiqua"/>
      </w:rPr>
    </w:pPr>
    <w:r>
      <w:rPr>
        <w:rStyle w:val="PageNumber"/>
        <w:rFonts w:cs="Book Antiqua"/>
      </w:rPr>
      <w:fldChar w:fldCharType="begin"/>
    </w:r>
    <w:r>
      <w:rPr>
        <w:rStyle w:val="PageNumber"/>
        <w:rFonts w:cs="Book Antiqua"/>
      </w:rPr>
      <w:instrText xml:space="preserve">PAGE  </w:instrText>
    </w:r>
    <w:r>
      <w:rPr>
        <w:rStyle w:val="PageNumber"/>
        <w:rFonts w:cs="Book Antiqua"/>
      </w:rPr>
      <w:fldChar w:fldCharType="separate"/>
    </w:r>
    <w:r>
      <w:rPr>
        <w:rStyle w:val="PageNumber"/>
        <w:rFonts w:cs="Book Antiqua"/>
        <w:noProof/>
      </w:rPr>
      <w:t>7</w:t>
    </w:r>
    <w:r>
      <w:rPr>
        <w:rStyle w:val="PageNumber"/>
        <w:rFonts w:cs="Book Antiqua"/>
      </w:rPr>
      <w:fldChar w:fldCharType="end"/>
    </w:r>
  </w:p>
  <w:p w:rsidR="00970EBF" w:rsidRDefault="00970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EBF" w:rsidRDefault="00970EBF" w:rsidP="008D2546">
      <w:r>
        <w:separator/>
      </w:r>
    </w:p>
  </w:footnote>
  <w:footnote w:type="continuationSeparator" w:id="0">
    <w:p w:rsidR="00970EBF" w:rsidRDefault="00970EBF" w:rsidP="008D2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EBF" w:rsidRDefault="00970EBF" w:rsidP="008D254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7DB"/>
    <w:rsid w:val="00000D22"/>
    <w:rsid w:val="000010FD"/>
    <w:rsid w:val="00005864"/>
    <w:rsid w:val="0000645D"/>
    <w:rsid w:val="00014BBA"/>
    <w:rsid w:val="00015BCE"/>
    <w:rsid w:val="000216B8"/>
    <w:rsid w:val="00023264"/>
    <w:rsid w:val="000238C1"/>
    <w:rsid w:val="000246B1"/>
    <w:rsid w:val="00033DB7"/>
    <w:rsid w:val="00036545"/>
    <w:rsid w:val="00036847"/>
    <w:rsid w:val="00036B42"/>
    <w:rsid w:val="00036F54"/>
    <w:rsid w:val="000377E8"/>
    <w:rsid w:val="00043227"/>
    <w:rsid w:val="00043FB8"/>
    <w:rsid w:val="00044615"/>
    <w:rsid w:val="00046F5B"/>
    <w:rsid w:val="00056DC2"/>
    <w:rsid w:val="00060C8A"/>
    <w:rsid w:val="000614E7"/>
    <w:rsid w:val="000631A0"/>
    <w:rsid w:val="0006354E"/>
    <w:rsid w:val="000638E3"/>
    <w:rsid w:val="00063E14"/>
    <w:rsid w:val="00066848"/>
    <w:rsid w:val="00067368"/>
    <w:rsid w:val="00070FCE"/>
    <w:rsid w:val="000718DF"/>
    <w:rsid w:val="00077CF0"/>
    <w:rsid w:val="00090651"/>
    <w:rsid w:val="000922A0"/>
    <w:rsid w:val="00092361"/>
    <w:rsid w:val="00096DDC"/>
    <w:rsid w:val="000A033D"/>
    <w:rsid w:val="000A11AB"/>
    <w:rsid w:val="000A178C"/>
    <w:rsid w:val="000A3E95"/>
    <w:rsid w:val="000A4A09"/>
    <w:rsid w:val="000A4A33"/>
    <w:rsid w:val="000A5656"/>
    <w:rsid w:val="000B3CE8"/>
    <w:rsid w:val="000B640F"/>
    <w:rsid w:val="000B690C"/>
    <w:rsid w:val="000B73A1"/>
    <w:rsid w:val="000C242C"/>
    <w:rsid w:val="000C3DCE"/>
    <w:rsid w:val="000C60E0"/>
    <w:rsid w:val="000C69AE"/>
    <w:rsid w:val="000D08E8"/>
    <w:rsid w:val="000D1989"/>
    <w:rsid w:val="000D3F8A"/>
    <w:rsid w:val="000E1CF1"/>
    <w:rsid w:val="000E3CD7"/>
    <w:rsid w:val="000F2E59"/>
    <w:rsid w:val="000F3797"/>
    <w:rsid w:val="00100DB9"/>
    <w:rsid w:val="00103B1D"/>
    <w:rsid w:val="00110676"/>
    <w:rsid w:val="0011423B"/>
    <w:rsid w:val="00116C17"/>
    <w:rsid w:val="001238AE"/>
    <w:rsid w:val="00127FA9"/>
    <w:rsid w:val="00130AE6"/>
    <w:rsid w:val="00134D1E"/>
    <w:rsid w:val="00137007"/>
    <w:rsid w:val="00143371"/>
    <w:rsid w:val="0014565D"/>
    <w:rsid w:val="00147490"/>
    <w:rsid w:val="00151A7F"/>
    <w:rsid w:val="00156DAB"/>
    <w:rsid w:val="00163342"/>
    <w:rsid w:val="00163A17"/>
    <w:rsid w:val="001716E5"/>
    <w:rsid w:val="00175BF6"/>
    <w:rsid w:val="0017715B"/>
    <w:rsid w:val="001823CF"/>
    <w:rsid w:val="00183170"/>
    <w:rsid w:val="0018333E"/>
    <w:rsid w:val="00184F9E"/>
    <w:rsid w:val="0018689C"/>
    <w:rsid w:val="00192723"/>
    <w:rsid w:val="00194C22"/>
    <w:rsid w:val="001951FA"/>
    <w:rsid w:val="00196B78"/>
    <w:rsid w:val="0019710D"/>
    <w:rsid w:val="00197366"/>
    <w:rsid w:val="001A4E52"/>
    <w:rsid w:val="001B01F8"/>
    <w:rsid w:val="001B0B8C"/>
    <w:rsid w:val="001B1FD1"/>
    <w:rsid w:val="001C0AE3"/>
    <w:rsid w:val="001C0BC3"/>
    <w:rsid w:val="001C1C6D"/>
    <w:rsid w:val="001C36A5"/>
    <w:rsid w:val="001C4694"/>
    <w:rsid w:val="001D1E24"/>
    <w:rsid w:val="001D274B"/>
    <w:rsid w:val="001D3428"/>
    <w:rsid w:val="001D77C8"/>
    <w:rsid w:val="001E14F4"/>
    <w:rsid w:val="001E1646"/>
    <w:rsid w:val="001E2B9F"/>
    <w:rsid w:val="001E547F"/>
    <w:rsid w:val="001F015D"/>
    <w:rsid w:val="001F23A0"/>
    <w:rsid w:val="0020093B"/>
    <w:rsid w:val="00203F69"/>
    <w:rsid w:val="00207F01"/>
    <w:rsid w:val="00216B7F"/>
    <w:rsid w:val="002205B3"/>
    <w:rsid w:val="0022391B"/>
    <w:rsid w:val="00223D5F"/>
    <w:rsid w:val="00224A3D"/>
    <w:rsid w:val="00225D6B"/>
    <w:rsid w:val="00240213"/>
    <w:rsid w:val="0024265E"/>
    <w:rsid w:val="00243666"/>
    <w:rsid w:val="00250BC4"/>
    <w:rsid w:val="002514EA"/>
    <w:rsid w:val="00253470"/>
    <w:rsid w:val="00255E55"/>
    <w:rsid w:val="00263B41"/>
    <w:rsid w:val="002641D8"/>
    <w:rsid w:val="00264A3E"/>
    <w:rsid w:val="002662C1"/>
    <w:rsid w:val="00280795"/>
    <w:rsid w:val="002810B3"/>
    <w:rsid w:val="00285610"/>
    <w:rsid w:val="002929A3"/>
    <w:rsid w:val="002A01F8"/>
    <w:rsid w:val="002A0C29"/>
    <w:rsid w:val="002A1D37"/>
    <w:rsid w:val="002A4516"/>
    <w:rsid w:val="002A6AC1"/>
    <w:rsid w:val="002B3274"/>
    <w:rsid w:val="002B7B6D"/>
    <w:rsid w:val="002C000E"/>
    <w:rsid w:val="002C461A"/>
    <w:rsid w:val="002C5C91"/>
    <w:rsid w:val="002C764A"/>
    <w:rsid w:val="002D01C6"/>
    <w:rsid w:val="002D1A03"/>
    <w:rsid w:val="002D53BD"/>
    <w:rsid w:val="002D6467"/>
    <w:rsid w:val="002D6ABB"/>
    <w:rsid w:val="002E0C20"/>
    <w:rsid w:val="002E18A5"/>
    <w:rsid w:val="002E3FFC"/>
    <w:rsid w:val="002E534F"/>
    <w:rsid w:val="002E5D11"/>
    <w:rsid w:val="002F1A29"/>
    <w:rsid w:val="002F3E49"/>
    <w:rsid w:val="002F481F"/>
    <w:rsid w:val="00300BC7"/>
    <w:rsid w:val="00310D33"/>
    <w:rsid w:val="00311A3F"/>
    <w:rsid w:val="00312076"/>
    <w:rsid w:val="00313E16"/>
    <w:rsid w:val="00314E57"/>
    <w:rsid w:val="003151F8"/>
    <w:rsid w:val="00320B8B"/>
    <w:rsid w:val="00322117"/>
    <w:rsid w:val="00323509"/>
    <w:rsid w:val="00325735"/>
    <w:rsid w:val="0032773D"/>
    <w:rsid w:val="00336CC3"/>
    <w:rsid w:val="00344695"/>
    <w:rsid w:val="00347EDA"/>
    <w:rsid w:val="00360835"/>
    <w:rsid w:val="003617E0"/>
    <w:rsid w:val="00363547"/>
    <w:rsid w:val="00363888"/>
    <w:rsid w:val="00365AB7"/>
    <w:rsid w:val="00367B57"/>
    <w:rsid w:val="00380981"/>
    <w:rsid w:val="00383E8B"/>
    <w:rsid w:val="003863FF"/>
    <w:rsid w:val="00394E53"/>
    <w:rsid w:val="003A396B"/>
    <w:rsid w:val="003A49FD"/>
    <w:rsid w:val="003B20A9"/>
    <w:rsid w:val="003B5967"/>
    <w:rsid w:val="003B61F5"/>
    <w:rsid w:val="003C0749"/>
    <w:rsid w:val="003D4141"/>
    <w:rsid w:val="003D7B30"/>
    <w:rsid w:val="003D7FE1"/>
    <w:rsid w:val="003E0860"/>
    <w:rsid w:val="003E0FAB"/>
    <w:rsid w:val="003E7163"/>
    <w:rsid w:val="003F103A"/>
    <w:rsid w:val="003F7871"/>
    <w:rsid w:val="00404035"/>
    <w:rsid w:val="0041527B"/>
    <w:rsid w:val="00415AF5"/>
    <w:rsid w:val="004163D6"/>
    <w:rsid w:val="004214AB"/>
    <w:rsid w:val="004233AD"/>
    <w:rsid w:val="00424422"/>
    <w:rsid w:val="004260B0"/>
    <w:rsid w:val="00427243"/>
    <w:rsid w:val="00427AD1"/>
    <w:rsid w:val="00437A7F"/>
    <w:rsid w:val="00437BD3"/>
    <w:rsid w:val="00443408"/>
    <w:rsid w:val="00443F2C"/>
    <w:rsid w:val="00445F47"/>
    <w:rsid w:val="00447696"/>
    <w:rsid w:val="004543B1"/>
    <w:rsid w:val="00462E7A"/>
    <w:rsid w:val="0046460E"/>
    <w:rsid w:val="00464685"/>
    <w:rsid w:val="00470DDC"/>
    <w:rsid w:val="004712A3"/>
    <w:rsid w:val="0047651E"/>
    <w:rsid w:val="00490802"/>
    <w:rsid w:val="004A21AF"/>
    <w:rsid w:val="004A290C"/>
    <w:rsid w:val="004A4482"/>
    <w:rsid w:val="004A45F4"/>
    <w:rsid w:val="004A6DA9"/>
    <w:rsid w:val="004A7449"/>
    <w:rsid w:val="004B2AB5"/>
    <w:rsid w:val="004B3095"/>
    <w:rsid w:val="004B74B5"/>
    <w:rsid w:val="004C161D"/>
    <w:rsid w:val="004C20E1"/>
    <w:rsid w:val="004C6600"/>
    <w:rsid w:val="004D13F7"/>
    <w:rsid w:val="004D1EAF"/>
    <w:rsid w:val="004D42A2"/>
    <w:rsid w:val="004D6649"/>
    <w:rsid w:val="004E1099"/>
    <w:rsid w:val="004E28F4"/>
    <w:rsid w:val="004F2483"/>
    <w:rsid w:val="004F42B2"/>
    <w:rsid w:val="004F431F"/>
    <w:rsid w:val="004F6981"/>
    <w:rsid w:val="00500490"/>
    <w:rsid w:val="005040D9"/>
    <w:rsid w:val="0050597D"/>
    <w:rsid w:val="00512F52"/>
    <w:rsid w:val="005131DE"/>
    <w:rsid w:val="005158B8"/>
    <w:rsid w:val="005163F5"/>
    <w:rsid w:val="00516D34"/>
    <w:rsid w:val="00521E4A"/>
    <w:rsid w:val="00522301"/>
    <w:rsid w:val="005231E7"/>
    <w:rsid w:val="00532B29"/>
    <w:rsid w:val="00535592"/>
    <w:rsid w:val="0053638E"/>
    <w:rsid w:val="0054649F"/>
    <w:rsid w:val="00547613"/>
    <w:rsid w:val="00550D08"/>
    <w:rsid w:val="00551215"/>
    <w:rsid w:val="00551D6A"/>
    <w:rsid w:val="00551F83"/>
    <w:rsid w:val="005573C8"/>
    <w:rsid w:val="0056030F"/>
    <w:rsid w:val="00560327"/>
    <w:rsid w:val="0056725D"/>
    <w:rsid w:val="005710F2"/>
    <w:rsid w:val="0057311A"/>
    <w:rsid w:val="00573609"/>
    <w:rsid w:val="005754F0"/>
    <w:rsid w:val="00575ADF"/>
    <w:rsid w:val="00583A49"/>
    <w:rsid w:val="005859CF"/>
    <w:rsid w:val="005910C7"/>
    <w:rsid w:val="005A1B47"/>
    <w:rsid w:val="005A36B9"/>
    <w:rsid w:val="005A5D18"/>
    <w:rsid w:val="005A6133"/>
    <w:rsid w:val="005B1707"/>
    <w:rsid w:val="005C41D5"/>
    <w:rsid w:val="005C50FB"/>
    <w:rsid w:val="005C6B66"/>
    <w:rsid w:val="005D0CC4"/>
    <w:rsid w:val="005D31D5"/>
    <w:rsid w:val="005D5653"/>
    <w:rsid w:val="005D5AC9"/>
    <w:rsid w:val="005E1747"/>
    <w:rsid w:val="005E5659"/>
    <w:rsid w:val="005F0079"/>
    <w:rsid w:val="005F54DD"/>
    <w:rsid w:val="005F7B33"/>
    <w:rsid w:val="006008E2"/>
    <w:rsid w:val="00604D68"/>
    <w:rsid w:val="00606180"/>
    <w:rsid w:val="00613B02"/>
    <w:rsid w:val="00617115"/>
    <w:rsid w:val="006207F6"/>
    <w:rsid w:val="00621639"/>
    <w:rsid w:val="00622530"/>
    <w:rsid w:val="0062319E"/>
    <w:rsid w:val="0062380D"/>
    <w:rsid w:val="00627E8E"/>
    <w:rsid w:val="00632737"/>
    <w:rsid w:val="00650ADC"/>
    <w:rsid w:val="00660095"/>
    <w:rsid w:val="00664C9C"/>
    <w:rsid w:val="00667B35"/>
    <w:rsid w:val="00667B39"/>
    <w:rsid w:val="0067434A"/>
    <w:rsid w:val="00674E5D"/>
    <w:rsid w:val="00675A68"/>
    <w:rsid w:val="00685E47"/>
    <w:rsid w:val="0068768E"/>
    <w:rsid w:val="00692A77"/>
    <w:rsid w:val="006A026D"/>
    <w:rsid w:val="006A0AF3"/>
    <w:rsid w:val="006A4943"/>
    <w:rsid w:val="006B0AE7"/>
    <w:rsid w:val="006B1B22"/>
    <w:rsid w:val="006B7EE8"/>
    <w:rsid w:val="006C3F80"/>
    <w:rsid w:val="006C4E0D"/>
    <w:rsid w:val="006C674E"/>
    <w:rsid w:val="006D24C8"/>
    <w:rsid w:val="006D3085"/>
    <w:rsid w:val="006D6B31"/>
    <w:rsid w:val="006D6DFA"/>
    <w:rsid w:val="006D6ECA"/>
    <w:rsid w:val="006E6072"/>
    <w:rsid w:val="006F2084"/>
    <w:rsid w:val="006F2D12"/>
    <w:rsid w:val="006F6FA7"/>
    <w:rsid w:val="007011C1"/>
    <w:rsid w:val="007017BA"/>
    <w:rsid w:val="007119B9"/>
    <w:rsid w:val="00721B07"/>
    <w:rsid w:val="00724390"/>
    <w:rsid w:val="00734A54"/>
    <w:rsid w:val="00734AD2"/>
    <w:rsid w:val="00736ABE"/>
    <w:rsid w:val="00741CBC"/>
    <w:rsid w:val="00741DF5"/>
    <w:rsid w:val="007442D3"/>
    <w:rsid w:val="0074674E"/>
    <w:rsid w:val="00746948"/>
    <w:rsid w:val="00755871"/>
    <w:rsid w:val="00761729"/>
    <w:rsid w:val="00761C51"/>
    <w:rsid w:val="007664B0"/>
    <w:rsid w:val="007710DA"/>
    <w:rsid w:val="007715C8"/>
    <w:rsid w:val="00777681"/>
    <w:rsid w:val="007840BE"/>
    <w:rsid w:val="0078696E"/>
    <w:rsid w:val="00791764"/>
    <w:rsid w:val="00793D5F"/>
    <w:rsid w:val="00795011"/>
    <w:rsid w:val="0079785E"/>
    <w:rsid w:val="00797BC8"/>
    <w:rsid w:val="007A30F4"/>
    <w:rsid w:val="007A3AE7"/>
    <w:rsid w:val="007B3FE5"/>
    <w:rsid w:val="007B5B7E"/>
    <w:rsid w:val="007B69E7"/>
    <w:rsid w:val="007C249E"/>
    <w:rsid w:val="007C57A7"/>
    <w:rsid w:val="007D139E"/>
    <w:rsid w:val="007E0336"/>
    <w:rsid w:val="007E0E7F"/>
    <w:rsid w:val="007E5413"/>
    <w:rsid w:val="007E561A"/>
    <w:rsid w:val="007E64E6"/>
    <w:rsid w:val="007F18C4"/>
    <w:rsid w:val="00801357"/>
    <w:rsid w:val="008019A0"/>
    <w:rsid w:val="00805B51"/>
    <w:rsid w:val="00805C84"/>
    <w:rsid w:val="008073C6"/>
    <w:rsid w:val="00810728"/>
    <w:rsid w:val="0082060E"/>
    <w:rsid w:val="00823A65"/>
    <w:rsid w:val="00827D22"/>
    <w:rsid w:val="00830C18"/>
    <w:rsid w:val="0083143C"/>
    <w:rsid w:val="00832A39"/>
    <w:rsid w:val="00835EFD"/>
    <w:rsid w:val="0083620A"/>
    <w:rsid w:val="00836A03"/>
    <w:rsid w:val="0085259C"/>
    <w:rsid w:val="00855CD0"/>
    <w:rsid w:val="00860681"/>
    <w:rsid w:val="00873AC6"/>
    <w:rsid w:val="00877381"/>
    <w:rsid w:val="00877EE3"/>
    <w:rsid w:val="00880D4B"/>
    <w:rsid w:val="0088628A"/>
    <w:rsid w:val="0088781F"/>
    <w:rsid w:val="00890FCE"/>
    <w:rsid w:val="00897E97"/>
    <w:rsid w:val="008A1243"/>
    <w:rsid w:val="008A4D21"/>
    <w:rsid w:val="008B06BE"/>
    <w:rsid w:val="008B1B54"/>
    <w:rsid w:val="008B1E4E"/>
    <w:rsid w:val="008B4253"/>
    <w:rsid w:val="008B57A3"/>
    <w:rsid w:val="008B5BFE"/>
    <w:rsid w:val="008B5F27"/>
    <w:rsid w:val="008D2546"/>
    <w:rsid w:val="008D5E79"/>
    <w:rsid w:val="008E0972"/>
    <w:rsid w:val="008E2D7A"/>
    <w:rsid w:val="008F41C3"/>
    <w:rsid w:val="008F424E"/>
    <w:rsid w:val="009119F1"/>
    <w:rsid w:val="00912A45"/>
    <w:rsid w:val="009149EE"/>
    <w:rsid w:val="009154DD"/>
    <w:rsid w:val="00916B90"/>
    <w:rsid w:val="0093302C"/>
    <w:rsid w:val="0094209D"/>
    <w:rsid w:val="0094374A"/>
    <w:rsid w:val="0094471C"/>
    <w:rsid w:val="00951FE2"/>
    <w:rsid w:val="009547DB"/>
    <w:rsid w:val="00962283"/>
    <w:rsid w:val="009667CA"/>
    <w:rsid w:val="00966EAB"/>
    <w:rsid w:val="00967BEA"/>
    <w:rsid w:val="00970EBF"/>
    <w:rsid w:val="00973A9D"/>
    <w:rsid w:val="0097504A"/>
    <w:rsid w:val="00982C49"/>
    <w:rsid w:val="00983296"/>
    <w:rsid w:val="009875F4"/>
    <w:rsid w:val="00996A62"/>
    <w:rsid w:val="009A01BA"/>
    <w:rsid w:val="009A4F28"/>
    <w:rsid w:val="009A6B3D"/>
    <w:rsid w:val="009B7021"/>
    <w:rsid w:val="009C2833"/>
    <w:rsid w:val="009C342C"/>
    <w:rsid w:val="009C3E3A"/>
    <w:rsid w:val="009C6DA0"/>
    <w:rsid w:val="009D02F2"/>
    <w:rsid w:val="009E54B8"/>
    <w:rsid w:val="009F321C"/>
    <w:rsid w:val="009F41F5"/>
    <w:rsid w:val="00A0280D"/>
    <w:rsid w:val="00A03D41"/>
    <w:rsid w:val="00A0661C"/>
    <w:rsid w:val="00A06F08"/>
    <w:rsid w:val="00A07222"/>
    <w:rsid w:val="00A07DB9"/>
    <w:rsid w:val="00A25DD4"/>
    <w:rsid w:val="00A27FE8"/>
    <w:rsid w:val="00A32C91"/>
    <w:rsid w:val="00A359CD"/>
    <w:rsid w:val="00A40CC8"/>
    <w:rsid w:val="00A43DA5"/>
    <w:rsid w:val="00A50015"/>
    <w:rsid w:val="00A51158"/>
    <w:rsid w:val="00A52BA6"/>
    <w:rsid w:val="00A5520D"/>
    <w:rsid w:val="00A55C3B"/>
    <w:rsid w:val="00A604B7"/>
    <w:rsid w:val="00A6117E"/>
    <w:rsid w:val="00A61D5F"/>
    <w:rsid w:val="00A63F3E"/>
    <w:rsid w:val="00A65B19"/>
    <w:rsid w:val="00A711A9"/>
    <w:rsid w:val="00A763CA"/>
    <w:rsid w:val="00A81117"/>
    <w:rsid w:val="00A85A96"/>
    <w:rsid w:val="00A87D79"/>
    <w:rsid w:val="00A93777"/>
    <w:rsid w:val="00AA03A0"/>
    <w:rsid w:val="00AA16ED"/>
    <w:rsid w:val="00AA3CCA"/>
    <w:rsid w:val="00AA487F"/>
    <w:rsid w:val="00AA7405"/>
    <w:rsid w:val="00AB01B4"/>
    <w:rsid w:val="00AB0AE1"/>
    <w:rsid w:val="00AB3605"/>
    <w:rsid w:val="00AB3D02"/>
    <w:rsid w:val="00AC12DC"/>
    <w:rsid w:val="00AC357E"/>
    <w:rsid w:val="00AC72A6"/>
    <w:rsid w:val="00AD150B"/>
    <w:rsid w:val="00AD7808"/>
    <w:rsid w:val="00AE11ED"/>
    <w:rsid w:val="00AF244E"/>
    <w:rsid w:val="00AF2724"/>
    <w:rsid w:val="00AF6ABE"/>
    <w:rsid w:val="00B015D0"/>
    <w:rsid w:val="00B04D64"/>
    <w:rsid w:val="00B076FF"/>
    <w:rsid w:val="00B12349"/>
    <w:rsid w:val="00B16E0E"/>
    <w:rsid w:val="00B17BB2"/>
    <w:rsid w:val="00B22761"/>
    <w:rsid w:val="00B2384C"/>
    <w:rsid w:val="00B32C79"/>
    <w:rsid w:val="00B342E0"/>
    <w:rsid w:val="00B40BE1"/>
    <w:rsid w:val="00B45471"/>
    <w:rsid w:val="00B469B6"/>
    <w:rsid w:val="00B52123"/>
    <w:rsid w:val="00B602B6"/>
    <w:rsid w:val="00B710DA"/>
    <w:rsid w:val="00B73EB9"/>
    <w:rsid w:val="00B750F2"/>
    <w:rsid w:val="00B85726"/>
    <w:rsid w:val="00B92E1F"/>
    <w:rsid w:val="00B92FDF"/>
    <w:rsid w:val="00B96596"/>
    <w:rsid w:val="00B978BB"/>
    <w:rsid w:val="00BA096E"/>
    <w:rsid w:val="00BA204B"/>
    <w:rsid w:val="00BA4387"/>
    <w:rsid w:val="00BA4885"/>
    <w:rsid w:val="00BA5726"/>
    <w:rsid w:val="00BB5567"/>
    <w:rsid w:val="00BB5F2E"/>
    <w:rsid w:val="00BB6518"/>
    <w:rsid w:val="00BD450F"/>
    <w:rsid w:val="00BD648F"/>
    <w:rsid w:val="00BE0534"/>
    <w:rsid w:val="00BE0F7B"/>
    <w:rsid w:val="00BE69CE"/>
    <w:rsid w:val="00BF0D0B"/>
    <w:rsid w:val="00C01E11"/>
    <w:rsid w:val="00C030E8"/>
    <w:rsid w:val="00C05DA5"/>
    <w:rsid w:val="00C145E6"/>
    <w:rsid w:val="00C161F1"/>
    <w:rsid w:val="00C25880"/>
    <w:rsid w:val="00C319E9"/>
    <w:rsid w:val="00C33176"/>
    <w:rsid w:val="00C3390F"/>
    <w:rsid w:val="00C3732A"/>
    <w:rsid w:val="00C4341B"/>
    <w:rsid w:val="00C5144D"/>
    <w:rsid w:val="00C57DA0"/>
    <w:rsid w:val="00C63448"/>
    <w:rsid w:val="00C64516"/>
    <w:rsid w:val="00C70035"/>
    <w:rsid w:val="00C72231"/>
    <w:rsid w:val="00C80F20"/>
    <w:rsid w:val="00C826AA"/>
    <w:rsid w:val="00C829E7"/>
    <w:rsid w:val="00C86A64"/>
    <w:rsid w:val="00C9071E"/>
    <w:rsid w:val="00C90EA3"/>
    <w:rsid w:val="00C925F0"/>
    <w:rsid w:val="00C94055"/>
    <w:rsid w:val="00CB0903"/>
    <w:rsid w:val="00CB091F"/>
    <w:rsid w:val="00CB3E21"/>
    <w:rsid w:val="00CC1CD8"/>
    <w:rsid w:val="00CC30B4"/>
    <w:rsid w:val="00CC457E"/>
    <w:rsid w:val="00CC565C"/>
    <w:rsid w:val="00CC74F5"/>
    <w:rsid w:val="00CC79F5"/>
    <w:rsid w:val="00CD1E0E"/>
    <w:rsid w:val="00CD3E5B"/>
    <w:rsid w:val="00CD430C"/>
    <w:rsid w:val="00CD47CE"/>
    <w:rsid w:val="00CD7F5E"/>
    <w:rsid w:val="00CE2CFC"/>
    <w:rsid w:val="00CE332A"/>
    <w:rsid w:val="00CE3A32"/>
    <w:rsid w:val="00CE4342"/>
    <w:rsid w:val="00CF6B7A"/>
    <w:rsid w:val="00CF7272"/>
    <w:rsid w:val="00D0210A"/>
    <w:rsid w:val="00D03581"/>
    <w:rsid w:val="00D07EC1"/>
    <w:rsid w:val="00D121BB"/>
    <w:rsid w:val="00D122A3"/>
    <w:rsid w:val="00D12734"/>
    <w:rsid w:val="00D1506B"/>
    <w:rsid w:val="00D223C8"/>
    <w:rsid w:val="00D231E3"/>
    <w:rsid w:val="00D23CC6"/>
    <w:rsid w:val="00D34991"/>
    <w:rsid w:val="00D37ACC"/>
    <w:rsid w:val="00D4004A"/>
    <w:rsid w:val="00D4181B"/>
    <w:rsid w:val="00D43105"/>
    <w:rsid w:val="00D43CF9"/>
    <w:rsid w:val="00D553E0"/>
    <w:rsid w:val="00D5784C"/>
    <w:rsid w:val="00D57F65"/>
    <w:rsid w:val="00D60005"/>
    <w:rsid w:val="00D61A1F"/>
    <w:rsid w:val="00D71F97"/>
    <w:rsid w:val="00D76DB1"/>
    <w:rsid w:val="00D8024E"/>
    <w:rsid w:val="00D849B9"/>
    <w:rsid w:val="00D86D82"/>
    <w:rsid w:val="00D9094E"/>
    <w:rsid w:val="00D909AB"/>
    <w:rsid w:val="00D9450F"/>
    <w:rsid w:val="00D958E5"/>
    <w:rsid w:val="00D97C9E"/>
    <w:rsid w:val="00DA08B7"/>
    <w:rsid w:val="00DA09C0"/>
    <w:rsid w:val="00DA526A"/>
    <w:rsid w:val="00DB3741"/>
    <w:rsid w:val="00DC5EE2"/>
    <w:rsid w:val="00DD09E8"/>
    <w:rsid w:val="00DD4FE6"/>
    <w:rsid w:val="00DD5ACC"/>
    <w:rsid w:val="00DE23F8"/>
    <w:rsid w:val="00DE43B7"/>
    <w:rsid w:val="00DF0F9A"/>
    <w:rsid w:val="00DF1EA7"/>
    <w:rsid w:val="00DF263D"/>
    <w:rsid w:val="00DF32CC"/>
    <w:rsid w:val="00DF3717"/>
    <w:rsid w:val="00DF3E48"/>
    <w:rsid w:val="00DF6F17"/>
    <w:rsid w:val="00E00EEB"/>
    <w:rsid w:val="00E070A2"/>
    <w:rsid w:val="00E076DF"/>
    <w:rsid w:val="00E14B25"/>
    <w:rsid w:val="00E15481"/>
    <w:rsid w:val="00E23778"/>
    <w:rsid w:val="00E27ECE"/>
    <w:rsid w:val="00E314F4"/>
    <w:rsid w:val="00E33BDC"/>
    <w:rsid w:val="00E36F1B"/>
    <w:rsid w:val="00E40F25"/>
    <w:rsid w:val="00E41F1E"/>
    <w:rsid w:val="00E42C43"/>
    <w:rsid w:val="00E4327E"/>
    <w:rsid w:val="00E4466C"/>
    <w:rsid w:val="00E46D88"/>
    <w:rsid w:val="00E5060E"/>
    <w:rsid w:val="00E511A7"/>
    <w:rsid w:val="00E51315"/>
    <w:rsid w:val="00E51706"/>
    <w:rsid w:val="00E5723C"/>
    <w:rsid w:val="00E61AC9"/>
    <w:rsid w:val="00E6386B"/>
    <w:rsid w:val="00E671C1"/>
    <w:rsid w:val="00E722A4"/>
    <w:rsid w:val="00E73348"/>
    <w:rsid w:val="00E75E21"/>
    <w:rsid w:val="00E84F56"/>
    <w:rsid w:val="00E86A6E"/>
    <w:rsid w:val="00E909DC"/>
    <w:rsid w:val="00E92749"/>
    <w:rsid w:val="00EA522D"/>
    <w:rsid w:val="00EB172F"/>
    <w:rsid w:val="00EB66D6"/>
    <w:rsid w:val="00EB7A1B"/>
    <w:rsid w:val="00EC02FE"/>
    <w:rsid w:val="00EC3870"/>
    <w:rsid w:val="00EC47F7"/>
    <w:rsid w:val="00ED05C0"/>
    <w:rsid w:val="00ED30C3"/>
    <w:rsid w:val="00EE26C8"/>
    <w:rsid w:val="00EE37DE"/>
    <w:rsid w:val="00EE63BA"/>
    <w:rsid w:val="00EF0B0C"/>
    <w:rsid w:val="00EF7734"/>
    <w:rsid w:val="00EF7958"/>
    <w:rsid w:val="00F01A86"/>
    <w:rsid w:val="00F111CC"/>
    <w:rsid w:val="00F123BF"/>
    <w:rsid w:val="00F176A8"/>
    <w:rsid w:val="00F27B20"/>
    <w:rsid w:val="00F339F4"/>
    <w:rsid w:val="00F350D2"/>
    <w:rsid w:val="00F4480F"/>
    <w:rsid w:val="00F506E6"/>
    <w:rsid w:val="00F5415A"/>
    <w:rsid w:val="00F5576A"/>
    <w:rsid w:val="00F60BFB"/>
    <w:rsid w:val="00F666CC"/>
    <w:rsid w:val="00F67165"/>
    <w:rsid w:val="00F70167"/>
    <w:rsid w:val="00F81740"/>
    <w:rsid w:val="00F8181A"/>
    <w:rsid w:val="00FA6C49"/>
    <w:rsid w:val="00FB05DC"/>
    <w:rsid w:val="00FC1334"/>
    <w:rsid w:val="00FC3BF4"/>
    <w:rsid w:val="00FC4742"/>
    <w:rsid w:val="00FC63B4"/>
    <w:rsid w:val="00FC6754"/>
    <w:rsid w:val="00FC7399"/>
    <w:rsid w:val="00FD1B08"/>
    <w:rsid w:val="00FD1F25"/>
    <w:rsid w:val="00FE50D2"/>
    <w:rsid w:val="00FF40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宋体" w:hAnsi="Book Antiqu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39E"/>
    <w:pPr>
      <w:widowControl w:val="0"/>
      <w:jc w:val="both"/>
    </w:pPr>
    <w:rPr>
      <w:rFonts w:cs="Book Antiqua"/>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7D139E"/>
    <w:rPr>
      <w:rFonts w:cs="Times New Roman"/>
      <w:i/>
      <w:iCs/>
    </w:rPr>
  </w:style>
  <w:style w:type="paragraph" w:styleId="BalloonText">
    <w:name w:val="Balloon Text"/>
    <w:basedOn w:val="Normal"/>
    <w:link w:val="BalloonTextChar"/>
    <w:uiPriority w:val="99"/>
    <w:semiHidden/>
    <w:rsid w:val="00163A17"/>
    <w:rPr>
      <w:sz w:val="18"/>
      <w:szCs w:val="18"/>
    </w:rPr>
  </w:style>
  <w:style w:type="character" w:customStyle="1" w:styleId="BalloonTextChar">
    <w:name w:val="Balloon Text Char"/>
    <w:basedOn w:val="DefaultParagraphFont"/>
    <w:link w:val="BalloonText"/>
    <w:uiPriority w:val="99"/>
    <w:semiHidden/>
    <w:locked/>
    <w:rsid w:val="00163A17"/>
    <w:rPr>
      <w:rFonts w:cs="Times New Roman"/>
      <w:sz w:val="18"/>
      <w:szCs w:val="18"/>
    </w:rPr>
  </w:style>
  <w:style w:type="paragraph" w:styleId="Header">
    <w:name w:val="header"/>
    <w:basedOn w:val="Normal"/>
    <w:link w:val="HeaderChar"/>
    <w:uiPriority w:val="99"/>
    <w:semiHidden/>
    <w:rsid w:val="008D25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D2546"/>
    <w:rPr>
      <w:rFonts w:cs="Book Antiqua"/>
      <w:sz w:val="18"/>
      <w:szCs w:val="18"/>
    </w:rPr>
  </w:style>
  <w:style w:type="paragraph" w:styleId="Footer">
    <w:name w:val="footer"/>
    <w:basedOn w:val="Normal"/>
    <w:link w:val="FooterChar"/>
    <w:uiPriority w:val="99"/>
    <w:semiHidden/>
    <w:rsid w:val="008D25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D2546"/>
    <w:rPr>
      <w:rFonts w:cs="Book Antiqua"/>
      <w:sz w:val="18"/>
      <w:szCs w:val="18"/>
    </w:rPr>
  </w:style>
  <w:style w:type="character" w:styleId="PageNumber">
    <w:name w:val="page number"/>
    <w:basedOn w:val="DefaultParagraphFont"/>
    <w:uiPriority w:val="99"/>
    <w:rsid w:val="0025347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150</TotalTime>
  <Pages>9</Pages>
  <Words>709</Words>
  <Characters>4044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19</cp:revision>
  <dcterms:created xsi:type="dcterms:W3CDTF">2017-06-08T09:07:00Z</dcterms:created>
  <dcterms:modified xsi:type="dcterms:W3CDTF">2017-06-23T07:38:00Z</dcterms:modified>
</cp:coreProperties>
</file>