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hint="eastAsia"/>
          <w:color w:val="333333"/>
        </w:rPr>
      </w:pPr>
      <w:r>
        <w:rPr>
          <w:rFonts w:hint="eastAsia"/>
          <w:color w:val="333333"/>
          <w:lang w:eastAsia="zh-CN"/>
        </w:rPr>
        <w:t>一</w:t>
      </w:r>
      <w:r>
        <w:rPr>
          <w:color w:val="333333"/>
        </w:rPr>
        <w:t>、研究的目标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color w:val="333333"/>
        </w:rPr>
      </w:pPr>
      <w:r>
        <w:rPr>
          <w:color w:val="333333"/>
        </w:rPr>
        <w:t xml:space="preserve"> (一)教师方面 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color w:val="333333"/>
        </w:rPr>
      </w:pPr>
      <w:r>
        <w:rPr>
          <w:rFonts w:hint="eastAsia"/>
          <w:color w:val="333333"/>
          <w:lang w:val="en-US" w:eastAsia="zh-CN"/>
        </w:rPr>
        <w:t xml:space="preserve"> </w:t>
      </w:r>
      <w:r>
        <w:rPr>
          <w:color w:val="333333"/>
        </w:rPr>
        <w:t>1,研究本课题要求教师要全面了解学生差异。 2,合理制定教学目标、灵活选用教学方法、精心 设计教学过程、分层布置课后作业。3,通过本课题的研究，探索和总结出一套利用信 息化技术实施差异化教学的方法策略。 4,通过本课题的研究，促使广大教师切实转变教 育教学观念，深化教学改革，提高自身的业务素 质和信息技术运用水平、教学教研水平和理论修 养。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</w:t>
      </w:r>
      <w:r>
        <w:rPr>
          <w:color w:val="333333"/>
        </w:rPr>
        <w:t>(二)学生方面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hint="eastAsia"/>
          <w:color w:val="333333"/>
        </w:rPr>
      </w:pPr>
      <w:r>
        <w:rPr>
          <w:color w:val="333333"/>
        </w:rPr>
        <w:t xml:space="preserve"> 1,帮助学生获得自主探究、合作交流、积 极思考和操作实验的方法。 2,促进学生的全面发展、主动发展和个性 发展。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color w:val="333333"/>
        </w:rPr>
      </w:pPr>
      <w:r>
        <w:rPr>
          <w:color w:val="333333"/>
        </w:rPr>
        <w:t xml:space="preserve">研究的内容和创新之处 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Fonts w:hint="eastAsia"/>
          <w:color w:val="333333"/>
        </w:rPr>
      </w:pPr>
      <w:r>
        <w:rPr>
          <w:rFonts w:hint="eastAsia"/>
          <w:color w:val="333333"/>
          <w:lang w:val="en-US" w:eastAsia="zh-CN"/>
        </w:rPr>
        <w:t xml:space="preserve">    </w:t>
      </w:r>
      <w:r>
        <w:rPr>
          <w:color w:val="333333"/>
        </w:rPr>
        <w:t>(一)研究内容 教学课前，教师通过信息化技术解决学生 预习作业情况，并作出分析统计，为教师 上课作好前测准备，适时调控课堂教学。 教学课中，教师利用信息化教学手段重点 解决学生们提出的不同层次的质疑。 教学课后，由于家庭因素的影响，导致智 力发展差异，利用信息化技术为学生提供 不同层次的课外作业让不同能力的学生得 到最优发展。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</w:t>
      </w:r>
      <w:r>
        <w:rPr>
          <w:color w:val="333333"/>
        </w:rPr>
        <w:t>(二)研究的创新之处 在新的技术环境与手段支持下，把教师从 繁重的低效劳动中解脱出来，使得教师对 学生的分层——分析——辅导等多项环节 有据可依，有据可行，有果可享才是本课 题研究的真正创新之处。 本课题在信息化技术环境支持下，强调利 用技术手段对学生学习数据的收集，以多 种多样详实的学习数据作为开展差异化教 学依据并引入新型的分层与分类辅导机制。 发展学生的自主学习能力、关注学生学习 的差异化过程数据，有效地支持学生个体 在原有的基础上针对性提高，这是本课题 研究的另外一个创新。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hint="eastAsia"/>
          <w:color w:val="333333"/>
        </w:rPr>
      </w:pPr>
      <w:r>
        <w:rPr>
          <w:rFonts w:hint="eastAsia"/>
          <w:color w:val="333333"/>
          <w:lang w:eastAsia="zh-CN"/>
        </w:rPr>
        <w:t>三</w:t>
      </w:r>
      <w:r>
        <w:rPr>
          <w:color w:val="333333"/>
        </w:rPr>
        <w:t xml:space="preserve">、研究的基本思路 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hint="eastAsia"/>
          <w:color w:val="333333"/>
        </w:rPr>
      </w:pPr>
      <w:r>
        <w:rPr>
          <w:rFonts w:hint="eastAsia"/>
          <w:color w:val="333333"/>
        </w:rPr>
        <w:t>（一）</w:t>
      </w:r>
      <w:r>
        <w:rPr>
          <w:color w:val="333333"/>
        </w:rPr>
        <w:t>课题研究的管理系统 市、区教科室—→学校教科室、课题组— →研究班级—→专题研究—→研究方案— →阶段目标—→活动过程—→阶段总结— →总结推广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hint="eastAsia"/>
          <w:color w:val="333333"/>
        </w:rPr>
      </w:pPr>
      <w:r>
        <w:rPr>
          <w:color w:val="333333"/>
        </w:rPr>
        <w:t>(二)课题研究的基本思路 分析问题、提出课题—→研究问题、建立 模型(教学模式)—→解决问题、研究实 践—→反馈效果、总结成果、推广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hint="eastAsia"/>
          <w:color w:val="333333"/>
          <w:lang w:eastAsia="zh-CN"/>
        </w:rPr>
      </w:pPr>
      <w:r>
        <w:rPr>
          <w:color w:val="333333"/>
        </w:rPr>
        <w:t>(三)研究的组织形式</w:t>
      </w:r>
      <w:r>
        <w:rPr>
          <w:color w:val="333333"/>
        </w:rPr>
        <w:br w:type="textWrapping"/>
      </w:r>
      <w:r>
        <w:rPr>
          <w:rFonts w:hint="eastAsia"/>
          <w:color w:val="333333"/>
          <w:lang w:val="en-US" w:eastAsia="zh-CN"/>
        </w:rPr>
        <w:t xml:space="preserve">    </w:t>
      </w:r>
      <w:r>
        <w:rPr>
          <w:color w:val="333333"/>
        </w:rPr>
        <w:t xml:space="preserve">经验总结法 </w:t>
      </w:r>
      <w:r>
        <w:rPr>
          <w:rFonts w:hint="eastAsia"/>
          <w:color w:val="333333"/>
          <w:lang w:eastAsia="zh-CN"/>
        </w:rPr>
        <w:t>：在教学实践和研究的基础上，根据课题研究重点，随时积累素材，探索有效措施，总结得失，寻找有效的提高教学效率和提高学生实际应用、实践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color w:val="333333"/>
        </w:rPr>
      </w:pPr>
      <w:r>
        <w:rPr>
          <w:rFonts w:hint="eastAsia"/>
          <w:color w:val="333333"/>
          <w:lang w:eastAsia="zh-CN"/>
        </w:rPr>
        <w:t>能力的方法、</w:t>
      </w:r>
      <w:r>
        <w:rPr>
          <w:color w:val="333333"/>
        </w:rPr>
        <w:t xml:space="preserve">比较研究法 </w:t>
      </w:r>
      <w:r>
        <w:rPr>
          <w:rFonts w:hint="eastAsia"/>
          <w:color w:val="333333"/>
          <w:lang w:eastAsia="zh-CN"/>
        </w:rPr>
        <w:t>、</w:t>
      </w:r>
      <w:r>
        <w:rPr>
          <w:color w:val="333333"/>
        </w:rPr>
        <w:t>调查研究法</w:t>
      </w:r>
      <w:r>
        <w:rPr>
          <w:rFonts w:hint="eastAsia"/>
          <w:color w:val="333333"/>
          <w:lang w:eastAsia="zh-CN"/>
        </w:rPr>
        <w:t>、</w:t>
      </w:r>
      <w:r>
        <w:rPr>
          <w:color w:val="333333"/>
        </w:rPr>
        <w:t xml:space="preserve"> 行动研究法 </w:t>
      </w:r>
      <w:r>
        <w:rPr>
          <w:rFonts w:hint="eastAsia"/>
          <w:color w:val="333333"/>
          <w:lang w:eastAsia="zh-CN"/>
        </w:rPr>
        <w:t>、</w:t>
      </w:r>
      <w:r>
        <w:rPr>
          <w:color w:val="333333"/>
        </w:rPr>
        <w:t>个案研究法</w:t>
      </w:r>
      <w:r>
        <w:rPr>
          <w:rFonts w:hint="eastAsia"/>
          <w:color w:val="333333"/>
          <w:lang w:eastAsia="zh-CN"/>
        </w:rPr>
        <w:t>、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hint="eastAsia"/>
          <w:color w:val="333333"/>
        </w:rPr>
      </w:pPr>
      <w:r>
        <w:rPr>
          <w:color w:val="333333"/>
        </w:rPr>
        <w:t>文献研究法</w:t>
      </w:r>
      <w:r>
        <w:rPr>
          <w:rFonts w:hint="eastAsia"/>
          <w:color w:val="333333"/>
          <w:lang w:eastAsia="zh-CN"/>
        </w:rPr>
        <w:t>等。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hint="eastAsia"/>
          <w:color w:val="333333"/>
        </w:rPr>
      </w:pPr>
      <w:r>
        <w:rPr>
          <w:rFonts w:hint="eastAsia"/>
          <w:color w:val="333333"/>
          <w:lang w:eastAsia="zh-CN"/>
        </w:rPr>
        <w:t>四</w:t>
      </w:r>
      <w:r>
        <w:rPr>
          <w:color w:val="333333"/>
        </w:rPr>
        <w:t xml:space="preserve">、成立研究领导小组与工作小组 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00" w:firstLineChars="250"/>
        <w:textAlignment w:val="baseline"/>
        <w:rPr>
          <w:rFonts w:hint="eastAsia"/>
          <w:color w:val="333333"/>
        </w:rPr>
      </w:pPr>
      <w:r>
        <w:rPr>
          <w:color w:val="333333"/>
        </w:rPr>
        <w:t>课题研究领导小组 组长：</w:t>
      </w:r>
      <w:r>
        <w:rPr>
          <w:rFonts w:hint="eastAsia"/>
          <w:color w:val="333333"/>
        </w:rPr>
        <w:t>赵树龙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textAlignment w:val="baseline"/>
        <w:rPr>
          <w:rFonts w:hint="eastAsia"/>
          <w:color w:val="333333"/>
        </w:rPr>
      </w:pPr>
      <w:r>
        <w:rPr>
          <w:color w:val="333333"/>
        </w:rPr>
        <w:t xml:space="preserve"> 副组长： </w:t>
      </w:r>
      <w:r>
        <w:rPr>
          <w:rFonts w:hint="eastAsia"/>
          <w:color w:val="333333"/>
        </w:rPr>
        <w:t>房俊英</w:t>
      </w:r>
      <w:r>
        <w:rPr>
          <w:color w:val="333333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00" w:firstLineChars="250"/>
        <w:textAlignment w:val="baseline"/>
        <w:rPr>
          <w:rFonts w:hint="eastAsia"/>
          <w:color w:val="333333"/>
        </w:rPr>
      </w:pPr>
      <w:r>
        <w:rPr>
          <w:color w:val="333333"/>
        </w:rPr>
        <w:t>成员：</w:t>
      </w:r>
      <w:r>
        <w:rPr>
          <w:rFonts w:hint="eastAsia"/>
          <w:color w:val="333333"/>
        </w:rPr>
        <w:t>范洪英、姚玉淑、王建军、李庆霞、刘红艳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00" w:firstLineChars="250"/>
        <w:textAlignment w:val="baseline"/>
        <w:rPr>
          <w:rFonts w:hint="eastAsia"/>
          <w:color w:val="333333"/>
        </w:rPr>
      </w:pPr>
      <w:r>
        <w:rPr>
          <w:rFonts w:hint="eastAsia"/>
          <w:color w:val="333333"/>
          <w:lang w:eastAsia="zh-CN"/>
        </w:rPr>
        <w:t>五</w:t>
      </w:r>
      <w:r>
        <w:rPr>
          <w:color w:val="333333"/>
        </w:rPr>
        <w:t>、研究过程和措施 课题研究准备阶段：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00" w:firstLineChars="250"/>
        <w:textAlignment w:val="baseline"/>
        <w:rPr>
          <w:rFonts w:hint="eastAsia"/>
          <w:color w:val="333333"/>
        </w:rPr>
      </w:pPr>
      <w:r>
        <w:rPr>
          <w:color w:val="333333"/>
        </w:rPr>
        <w:t>(201</w:t>
      </w:r>
      <w:r>
        <w:rPr>
          <w:rFonts w:hint="eastAsia"/>
          <w:color w:val="333333"/>
        </w:rPr>
        <w:t>7</w:t>
      </w:r>
      <w:r>
        <w:rPr>
          <w:color w:val="333333"/>
        </w:rPr>
        <w:t>年</w:t>
      </w:r>
      <w:r>
        <w:rPr>
          <w:rFonts w:hint="eastAsia"/>
          <w:color w:val="333333"/>
        </w:rPr>
        <w:t>1</w:t>
      </w:r>
      <w:r>
        <w:rPr>
          <w:color w:val="333333"/>
        </w:rPr>
        <w:t>月—— 201</w:t>
      </w:r>
      <w:r>
        <w:rPr>
          <w:rFonts w:hint="eastAsia"/>
          <w:color w:val="333333"/>
        </w:rPr>
        <w:t>8</w:t>
      </w:r>
      <w:r>
        <w:rPr>
          <w:color w:val="333333"/>
        </w:rPr>
        <w:t>年</w:t>
      </w:r>
      <w:r>
        <w:rPr>
          <w:rFonts w:hint="eastAsia"/>
          <w:color w:val="333333"/>
        </w:rPr>
        <w:t>7</w:t>
      </w:r>
      <w:r>
        <w:rPr>
          <w:color w:val="333333"/>
        </w:rPr>
        <w:t>月) 实施阶段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00" w:firstLineChars="250"/>
        <w:textAlignment w:val="baseline"/>
        <w:rPr>
          <w:rFonts w:hint="eastAsia"/>
          <w:color w:val="333333"/>
        </w:rPr>
      </w:pPr>
      <w:r>
        <w:rPr>
          <w:color w:val="333333"/>
        </w:rPr>
        <w:t>(201</w:t>
      </w:r>
      <w:r>
        <w:rPr>
          <w:rFonts w:hint="eastAsia"/>
          <w:color w:val="333333"/>
        </w:rPr>
        <w:t>8</w:t>
      </w:r>
      <w:r>
        <w:rPr>
          <w:color w:val="333333"/>
        </w:rPr>
        <w:t>年</w:t>
      </w:r>
      <w:r>
        <w:rPr>
          <w:rFonts w:hint="eastAsia"/>
          <w:color w:val="333333"/>
        </w:rPr>
        <w:t>9</w:t>
      </w:r>
      <w:r>
        <w:rPr>
          <w:color w:val="333333"/>
        </w:rPr>
        <w:t>月——201</w:t>
      </w:r>
      <w:r>
        <w:rPr>
          <w:rFonts w:hint="eastAsia"/>
          <w:color w:val="333333"/>
        </w:rPr>
        <w:t>8</w:t>
      </w:r>
      <w:r>
        <w:rPr>
          <w:color w:val="333333"/>
        </w:rPr>
        <w:t>年12月) 成果整理期与形成期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00" w:firstLineChars="250"/>
        <w:textAlignment w:val="baseline"/>
        <w:rPr>
          <w:rFonts w:hint="eastAsia"/>
          <w:color w:val="333333"/>
        </w:rPr>
      </w:pPr>
      <w:r>
        <w:rPr>
          <w:color w:val="333333"/>
        </w:rPr>
        <w:t>(201</w:t>
      </w:r>
      <w:r>
        <w:rPr>
          <w:rFonts w:hint="eastAsia"/>
          <w:color w:val="333333"/>
        </w:rPr>
        <w:t>9</w:t>
      </w:r>
      <w:r>
        <w:rPr>
          <w:color w:val="333333"/>
        </w:rPr>
        <w:t>年1月—— 20</w:t>
      </w:r>
      <w:r>
        <w:rPr>
          <w:rFonts w:hint="eastAsia"/>
          <w:color w:val="333333"/>
        </w:rPr>
        <w:t>20</w:t>
      </w:r>
      <w:r>
        <w:rPr>
          <w:color w:val="333333"/>
        </w:rPr>
        <w:t>年</w:t>
      </w:r>
      <w:r>
        <w:rPr>
          <w:rFonts w:hint="eastAsia"/>
          <w:color w:val="333333"/>
        </w:rPr>
        <w:t>1</w:t>
      </w:r>
      <w:r>
        <w:rPr>
          <w:color w:val="333333"/>
        </w:rPr>
        <w:t>月)</w:t>
      </w:r>
      <w:r>
        <w:rPr>
          <w:rFonts w:hint="eastAsia"/>
          <w:color w:val="333333"/>
        </w:rPr>
        <w:t>结题阶段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5CE3"/>
    <w:multiLevelType w:val="singleLevel"/>
    <w:tmpl w:val="586E5CE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45FE1"/>
    <w:rsid w:val="042C45F3"/>
    <w:rsid w:val="14F45F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2017-01-05T14:44:00Z</dcterms:created>
  <dc:creator>FHY</dc:creator>
  <cp:lastModifiedBy>FHY</cp:lastModifiedBy>
  <dcterms:modified xsi:type="dcterms:W3CDTF">2017-01-05T14:49:20Z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