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06" w:rsidRPr="00D36093" w:rsidRDefault="00892E06" w:rsidP="00892E06">
      <w:pPr>
        <w:jc w:val="center"/>
        <w:rPr>
          <w:rFonts w:asciiTheme="minorEastAsia" w:hAnsiTheme="minorEastAsia" w:hint="eastAsia"/>
          <w:b/>
          <w:color w:val="000000" w:themeColor="text1"/>
          <w:sz w:val="28"/>
          <w:szCs w:val="28"/>
        </w:rPr>
      </w:pPr>
      <w:r w:rsidRPr="00D36093">
        <w:rPr>
          <w:rFonts w:asciiTheme="minorEastAsia" w:hAnsiTheme="minorEastAsia" w:hint="eastAsia"/>
          <w:b/>
          <w:color w:val="000000" w:themeColor="text1"/>
          <w:sz w:val="28"/>
          <w:szCs w:val="28"/>
        </w:rPr>
        <w:t>《利用信息技术培养学生数学核心素养的研究》中期报告</w:t>
      </w:r>
    </w:p>
    <w:p w:rsidR="00892E06" w:rsidRPr="00D36093" w:rsidRDefault="00723D2C" w:rsidP="00892E06">
      <w:pPr>
        <w:jc w:val="left"/>
        <w:rPr>
          <w:rFonts w:asciiTheme="minorEastAsia" w:hAnsiTheme="minorEastAsia"/>
          <w:b/>
          <w:sz w:val="28"/>
          <w:szCs w:val="28"/>
        </w:rPr>
      </w:pPr>
      <w:r w:rsidRPr="00D36093">
        <w:rPr>
          <w:rFonts w:asciiTheme="minorEastAsia" w:hAnsiTheme="minorEastAsia" w:hint="eastAsia"/>
          <w:b/>
          <w:color w:val="000000" w:themeColor="text1"/>
          <w:sz w:val="28"/>
          <w:szCs w:val="28"/>
        </w:rPr>
        <w:t>一、</w:t>
      </w:r>
      <w:r w:rsidR="00892E06" w:rsidRPr="00D36093">
        <w:rPr>
          <w:rFonts w:asciiTheme="minorEastAsia" w:hAnsiTheme="minorEastAsia" w:cs="Tahoma" w:hint="eastAsia"/>
          <w:b/>
          <w:color w:val="444444"/>
          <w:sz w:val="28"/>
          <w:szCs w:val="28"/>
          <w:shd w:val="clear" w:color="auto" w:fill="FFFFFF"/>
        </w:rPr>
        <w:t>课题概述</w:t>
      </w:r>
    </w:p>
    <w:p w:rsidR="00723D2C" w:rsidRPr="00D36093" w:rsidRDefault="00723D2C" w:rsidP="00892E06">
      <w:pPr>
        <w:spacing w:line="360" w:lineRule="auto"/>
        <w:ind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课题关注利用信息技术培养学生数学核心素养的研究，结合我校的实际情况，</w:t>
      </w:r>
      <w:r w:rsidR="0073691A" w:rsidRPr="00D36093">
        <w:rPr>
          <w:rFonts w:asciiTheme="minorEastAsia" w:hAnsiTheme="minorEastAsia" w:hint="eastAsia"/>
          <w:color w:val="000000" w:themeColor="text1"/>
          <w:sz w:val="28"/>
          <w:szCs w:val="28"/>
          <w:shd w:val="clear" w:color="auto" w:fill="FFFFFF"/>
        </w:rPr>
        <w:t>利用课堂教学，探索出一条适合学生数学核心素养发展的可行之路</w:t>
      </w:r>
      <w:r w:rsidRPr="00D36093">
        <w:rPr>
          <w:rFonts w:asciiTheme="minorEastAsia" w:hAnsiTheme="minorEastAsia" w:hint="eastAsia"/>
          <w:color w:val="000000" w:themeColor="text1"/>
          <w:sz w:val="28"/>
          <w:szCs w:val="28"/>
          <w:shd w:val="clear" w:color="auto" w:fill="FFFFFF"/>
        </w:rPr>
        <w:t>。从申请课题到现在，我们开展课题的实验已经有</w:t>
      </w:r>
      <w:r w:rsidR="0073691A" w:rsidRPr="00D36093">
        <w:rPr>
          <w:rFonts w:asciiTheme="minorEastAsia" w:hAnsiTheme="minorEastAsia" w:hint="eastAsia"/>
          <w:color w:val="000000" w:themeColor="text1"/>
          <w:sz w:val="28"/>
          <w:szCs w:val="28"/>
          <w:shd w:val="clear" w:color="auto" w:fill="FFFFFF"/>
        </w:rPr>
        <w:t>两年</w:t>
      </w:r>
      <w:r w:rsidRPr="00D36093">
        <w:rPr>
          <w:rFonts w:asciiTheme="minorEastAsia" w:hAnsiTheme="minorEastAsia" w:hint="eastAsia"/>
          <w:color w:val="000000" w:themeColor="text1"/>
          <w:sz w:val="28"/>
          <w:szCs w:val="28"/>
          <w:shd w:val="clear" w:color="auto" w:fill="FFFFFF"/>
        </w:rPr>
        <w:t>的时间了，预计2019年底结束。</w:t>
      </w:r>
      <w:r w:rsidR="00451B7F" w:rsidRPr="00D36093">
        <w:rPr>
          <w:rFonts w:asciiTheme="minorEastAsia" w:hAnsiTheme="minorEastAsia" w:hint="eastAsia"/>
          <w:color w:val="000000" w:themeColor="text1"/>
          <w:sz w:val="28"/>
          <w:szCs w:val="28"/>
          <w:shd w:val="clear" w:color="auto" w:fill="FFFFFF"/>
        </w:rPr>
        <w:t>学校教育是面向未来的事业，国民核心素养的培养是至高无上的课题，没有核心素养，改革就缺了灵魂，在信息技术日新月异的新形势下，有效利用信息技术推进学生数学核心素养的培养是引领着学校教育教学改革实践的必由之路。</w:t>
      </w:r>
      <w:r w:rsidR="00DF57B0" w:rsidRPr="00D36093">
        <w:rPr>
          <w:rFonts w:asciiTheme="minorEastAsia" w:hAnsiTheme="minorEastAsia" w:hint="eastAsia"/>
          <w:color w:val="000000" w:themeColor="text1"/>
          <w:sz w:val="28"/>
          <w:szCs w:val="28"/>
          <w:shd w:val="clear" w:color="auto" w:fill="FFFFFF"/>
        </w:rPr>
        <w:t>本课题</w:t>
      </w:r>
      <w:r w:rsidR="00451B7F" w:rsidRPr="00D36093">
        <w:rPr>
          <w:rFonts w:asciiTheme="minorEastAsia" w:hAnsiTheme="minorEastAsia" w:hint="eastAsia"/>
          <w:color w:val="000000" w:themeColor="text1"/>
          <w:sz w:val="28"/>
          <w:szCs w:val="28"/>
          <w:shd w:val="clear" w:color="auto" w:fill="FFFFFF"/>
        </w:rPr>
        <w:t>结合我校实际，利用刚刚升级的互动课堂设备，推进数学教学质量的提升。</w:t>
      </w:r>
    </w:p>
    <w:p w:rsidR="00892E06" w:rsidRPr="00D36093" w:rsidRDefault="00892E06" w:rsidP="00892E06">
      <w:pPr>
        <w:spacing w:line="360" w:lineRule="auto"/>
        <w:rPr>
          <w:rFonts w:asciiTheme="minorEastAsia" w:hAnsiTheme="minorEastAsia"/>
          <w:b/>
          <w:color w:val="000000" w:themeColor="text1"/>
          <w:sz w:val="28"/>
          <w:szCs w:val="28"/>
          <w:shd w:val="clear" w:color="auto" w:fill="FFFFFF"/>
        </w:rPr>
      </w:pPr>
      <w:r w:rsidRPr="00D36093">
        <w:rPr>
          <w:rFonts w:asciiTheme="minorEastAsia" w:hAnsiTheme="minorEastAsia" w:hint="eastAsia"/>
          <w:b/>
          <w:color w:val="000000" w:themeColor="text1"/>
          <w:sz w:val="28"/>
          <w:szCs w:val="28"/>
          <w:shd w:val="clear" w:color="auto" w:fill="FFFFFF"/>
        </w:rPr>
        <w:t>二、课题前期工作进展情况</w:t>
      </w:r>
    </w:p>
    <w:p w:rsidR="00892E06" w:rsidRPr="00D36093"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宋体" w:hint="eastAsia"/>
          <w:color w:val="000000" w:themeColor="text1"/>
          <w:kern w:val="0"/>
          <w:sz w:val="28"/>
          <w:szCs w:val="28"/>
        </w:rPr>
        <w:t>（一）、本课题组是于2016年底开始准备研究《</w:t>
      </w:r>
      <w:r w:rsidRPr="00D36093">
        <w:rPr>
          <w:rFonts w:asciiTheme="minorEastAsia" w:hAnsiTheme="minorEastAsia" w:cs="Tahoma"/>
          <w:color w:val="000000" w:themeColor="text1"/>
          <w:sz w:val="28"/>
          <w:szCs w:val="28"/>
          <w:shd w:val="clear" w:color="auto" w:fill="FFFFFF"/>
        </w:rPr>
        <w:t>利用信息技术培养学生数学核心素养的研究</w:t>
      </w:r>
      <w:r w:rsidRPr="00D36093">
        <w:rPr>
          <w:rFonts w:asciiTheme="minorEastAsia" w:hAnsiTheme="minorEastAsia" w:cs="楷体" w:hint="eastAsia"/>
          <w:color w:val="000000" w:themeColor="text1"/>
          <w:kern w:val="0"/>
          <w:sz w:val="28"/>
          <w:szCs w:val="28"/>
        </w:rPr>
        <w:t>》</w:t>
      </w:r>
      <w:r w:rsidRPr="00D36093">
        <w:rPr>
          <w:rFonts w:asciiTheme="minorEastAsia" w:hAnsiTheme="minorEastAsia" w:cs="宋体" w:hint="eastAsia"/>
          <w:color w:val="000000" w:themeColor="text1"/>
          <w:kern w:val="0"/>
          <w:sz w:val="28"/>
          <w:szCs w:val="28"/>
        </w:rPr>
        <w:t>这一课题的。在2年的时间内，我们围绕这一课题做了以下工作：</w:t>
      </w:r>
    </w:p>
    <w:p w:rsidR="00892E06" w:rsidRPr="00D36093"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宋体" w:hint="eastAsia"/>
          <w:color w:val="000000" w:themeColor="text1"/>
          <w:kern w:val="0"/>
          <w:sz w:val="28"/>
          <w:szCs w:val="28"/>
        </w:rPr>
        <w:t>1.课题组负责人召开开题会，组织所有成员学习相关理论，利用各种方法查找相关资料，进一步明确本课题的实践意义和理论意义、课题的界定、课题研究的基本内容、研究的基本方法、研究的重点、难点，研究的目标和实施步骤。明确各成员的具体分工。</w:t>
      </w:r>
    </w:p>
    <w:p w:rsidR="00892E06" w:rsidRPr="00D36093"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宋体" w:hint="eastAsia"/>
          <w:color w:val="000000" w:themeColor="text1"/>
          <w:kern w:val="0"/>
          <w:sz w:val="28"/>
          <w:szCs w:val="28"/>
        </w:rPr>
        <w:t>2. 课题组成员每周开展一次教研活动，结合教学实践和课题研究的具体情况，讨论在课堂教学中运用电子白板等信息技术手段落实</w:t>
      </w:r>
      <w:r w:rsidRPr="00D36093">
        <w:rPr>
          <w:rFonts w:asciiTheme="minorEastAsia" w:hAnsiTheme="minorEastAsia" w:cs="宋体" w:hint="eastAsia"/>
          <w:color w:val="000000" w:themeColor="text1"/>
          <w:kern w:val="0"/>
          <w:sz w:val="28"/>
          <w:szCs w:val="28"/>
        </w:rPr>
        <w:lastRenderedPageBreak/>
        <w:t>培养学生数学核心素养的具体情况。针对课题研究中出现的问题，研究解决方案，布置下一步研究的任务。</w:t>
      </w:r>
    </w:p>
    <w:p w:rsidR="00892E06" w:rsidRPr="00D36093" w:rsidRDefault="00892E06" w:rsidP="00892E06">
      <w:pPr>
        <w:widowControl/>
        <w:spacing w:after="75" w:line="360" w:lineRule="auto"/>
        <w:ind w:firstLineChars="200" w:firstLine="560"/>
        <w:rPr>
          <w:rFonts w:asciiTheme="minorEastAsia" w:hAnsiTheme="minorEastAsia" w:cs="宋体"/>
          <w:color w:val="000000" w:themeColor="text1"/>
          <w:kern w:val="0"/>
          <w:sz w:val="28"/>
          <w:szCs w:val="28"/>
        </w:rPr>
      </w:pPr>
      <w:r w:rsidRPr="00D36093">
        <w:rPr>
          <w:rFonts w:asciiTheme="minorEastAsia" w:hAnsiTheme="minorEastAsia" w:cs="宋体" w:hint="eastAsia"/>
          <w:color w:val="000000" w:themeColor="text1"/>
          <w:kern w:val="0"/>
          <w:sz w:val="28"/>
          <w:szCs w:val="28"/>
        </w:rPr>
        <w:t>3.课题组全体成员按照要求，在课堂教学中，灵活运用信息技术手段活化课堂，激发学生学习兴趣，引导学生积极参与到课堂活动中，动手动脑。学生不仅学到了数学知识，而且掌握了数学方法和技能，开拓了思维，引发学生积极思考，使学生领悟数学的应用价值，培养学生用数学的意识。。</w:t>
      </w:r>
    </w:p>
    <w:p w:rsidR="00892E06" w:rsidRPr="00D36093"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宋体" w:hint="eastAsia"/>
          <w:color w:val="000000" w:themeColor="text1"/>
          <w:kern w:val="0"/>
          <w:sz w:val="28"/>
          <w:szCs w:val="28"/>
        </w:rPr>
        <w:t>4.课题成员在研究中，及时相互交流，将现有课堂教学实践中“以知识点为核心”的教学观念转变为“以核心素养为导向”的教学方式。课题组成员都讲了示范课。</w:t>
      </w:r>
    </w:p>
    <w:p w:rsidR="00892E06" w:rsidRPr="00D36093"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楷体" w:hint="eastAsia"/>
          <w:color w:val="000000" w:themeColor="text1"/>
          <w:kern w:val="0"/>
          <w:sz w:val="28"/>
          <w:szCs w:val="28"/>
        </w:rPr>
        <w:t>5</w:t>
      </w:r>
      <w:r w:rsidRPr="00D36093">
        <w:rPr>
          <w:rFonts w:asciiTheme="minorEastAsia" w:hAnsiTheme="minorEastAsia" w:cs="宋体" w:hint="eastAsia"/>
          <w:color w:val="000000" w:themeColor="text1"/>
          <w:kern w:val="0"/>
          <w:sz w:val="28"/>
          <w:szCs w:val="28"/>
        </w:rPr>
        <w:t>．课题组成员结合教学和课题研究的实践，完善教学设计、课件，撰写心得和反思。尤其是负责人许明慧老师，不仅讲了多节数学示范课，还利用信息技术为班主任工作服务，自己制作系统的主题班会课件、教学设计、录制课堂实录、撰写心理健康论文。其中心理健康论文《帮助学生走出消极情绪的阴影》和《让羞怯远离学生》均获国家二等奖；《让羞怯远离学生》心理健康课获得天津市三等奖，多节数学课获得市级、区级、镇级奖项。</w:t>
      </w:r>
      <w:r w:rsidRPr="00D36093">
        <w:rPr>
          <w:rFonts w:asciiTheme="minorEastAsia" w:hAnsiTheme="minorEastAsia" w:cs="宋体"/>
          <w:noProof/>
          <w:color w:val="000000" w:themeColor="text1"/>
          <w:kern w:val="0"/>
          <w:sz w:val="28"/>
          <w:szCs w:val="28"/>
        </w:rPr>
        <w:lastRenderedPageBreak/>
        <w:drawing>
          <wp:inline distT="0" distB="0" distL="0" distR="0">
            <wp:extent cx="5274310" cy="3955733"/>
            <wp:effectExtent l="19050" t="0" r="2540" b="0"/>
            <wp:docPr id="7" name="图片 7" descr="C:\Users\ADMINI~1.PC-\AppData\Local\Temp\WeChat Files\da2bb2687b96ba698897917a5d79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PC-\AppData\Local\Temp\WeChat Files\da2bb2687b96ba698897917a5d798eb.jpg"/>
                    <pic:cNvPicPr>
                      <a:picLocks noChangeAspect="1" noChangeArrowheads="1"/>
                    </pic:cNvPicPr>
                  </pic:nvPicPr>
                  <pic:blipFill>
                    <a:blip r:embed="rId5"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sidRPr="00D36093">
        <w:rPr>
          <w:rFonts w:asciiTheme="minorEastAsia" w:hAnsiTheme="minorEastAsia" w:cs="宋体"/>
          <w:noProof/>
          <w:color w:val="000000" w:themeColor="text1"/>
          <w:kern w:val="0"/>
          <w:sz w:val="28"/>
          <w:szCs w:val="28"/>
        </w:rPr>
        <w:drawing>
          <wp:inline distT="0" distB="0" distL="0" distR="0">
            <wp:extent cx="5274310" cy="3955733"/>
            <wp:effectExtent l="19050" t="0" r="2540" b="0"/>
            <wp:docPr id="2" name="图片 1" descr="C:\Users\ADMINI~1.PC-\AppData\Local\Temp\WeChat Files\5ca38ba8343df67421804b21a2576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PC-\AppData\Local\Temp\WeChat Files\5ca38ba8343df67421804b21a25765f.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sidRPr="00D36093">
        <w:rPr>
          <w:rFonts w:asciiTheme="minorEastAsia" w:hAnsiTheme="minorEastAsia" w:cs="宋体"/>
          <w:noProof/>
          <w:color w:val="000000" w:themeColor="text1"/>
          <w:kern w:val="0"/>
          <w:sz w:val="28"/>
          <w:szCs w:val="28"/>
        </w:rPr>
        <w:lastRenderedPageBreak/>
        <w:drawing>
          <wp:inline distT="0" distB="0" distL="0" distR="0">
            <wp:extent cx="5274310" cy="9376551"/>
            <wp:effectExtent l="19050" t="0" r="2540" b="0"/>
            <wp:docPr id="5" name="图片 5" descr="C:\Users\ADMINI~1.PC-\AppData\Local\Temp\WeChat Files\b11ffd67afc96285c61a0798a0f9a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PC-\AppData\Local\Temp\WeChat Files\b11ffd67afc96285c61a0798a0f9a99.jpg"/>
                    <pic:cNvPicPr>
                      <a:picLocks noChangeAspect="1" noChangeArrowheads="1"/>
                    </pic:cNvPicPr>
                  </pic:nvPicPr>
                  <pic:blipFill>
                    <a:blip r:embed="rId7"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p>
    <w:p w:rsidR="00892E06" w:rsidRPr="00D36093" w:rsidRDefault="00892E06" w:rsidP="00892E06">
      <w:pPr>
        <w:widowControl/>
        <w:spacing w:after="75" w:line="360" w:lineRule="auto"/>
        <w:jc w:val="left"/>
        <w:rPr>
          <w:rFonts w:asciiTheme="minorEastAsia" w:hAnsiTheme="minorEastAsia" w:cs="宋体"/>
          <w:color w:val="000000" w:themeColor="text1"/>
          <w:kern w:val="0"/>
          <w:sz w:val="28"/>
          <w:szCs w:val="28"/>
        </w:rPr>
      </w:pPr>
      <w:r w:rsidRPr="00D36093">
        <w:rPr>
          <w:rFonts w:asciiTheme="minorEastAsia" w:hAnsiTheme="minorEastAsia" w:cs="宋体"/>
          <w:noProof/>
          <w:color w:val="000000" w:themeColor="text1"/>
          <w:kern w:val="0"/>
          <w:sz w:val="28"/>
          <w:szCs w:val="28"/>
        </w:rPr>
        <w:lastRenderedPageBreak/>
        <w:drawing>
          <wp:inline distT="0" distB="0" distL="0" distR="0">
            <wp:extent cx="5274310" cy="9376551"/>
            <wp:effectExtent l="19050" t="0" r="2540" b="0"/>
            <wp:docPr id="6" name="图片 6" descr="C:\Users\ADMINI~1.PC-\AppData\Local\Temp\WeChat Files\1dedba2240beae61e3ca35670d96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PC-\AppData\Local\Temp\WeChat Files\1dedba2240beae61e3ca35670d96fdc.jpg"/>
                    <pic:cNvPicPr>
                      <a:picLocks noChangeAspect="1" noChangeArrowheads="1"/>
                    </pic:cNvPicPr>
                  </pic:nvPicPr>
                  <pic:blipFill>
                    <a:blip r:embed="rId8"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p>
    <w:p w:rsidR="00892E06" w:rsidRPr="00D36093" w:rsidRDefault="00892E06" w:rsidP="00892E06">
      <w:pPr>
        <w:spacing w:line="360" w:lineRule="auto"/>
        <w:ind w:left="140"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cs="宋体"/>
          <w:noProof/>
          <w:color w:val="000000" w:themeColor="text1"/>
          <w:kern w:val="0"/>
          <w:sz w:val="28"/>
          <w:szCs w:val="28"/>
        </w:rPr>
        <w:lastRenderedPageBreak/>
        <w:drawing>
          <wp:inline distT="0" distB="0" distL="0" distR="0">
            <wp:extent cx="5274310" cy="7032413"/>
            <wp:effectExtent l="19050" t="0" r="2540" b="0"/>
            <wp:docPr id="8" name="图片 8" descr="C:\Users\ADMINI~1.PC-\AppData\Local\Temp\WeChat Files\472988720ee1e3242349aa54bbc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PC-\AppData\Local\Temp\WeChat Files\472988720ee1e3242349aa54bbcde18.jpg"/>
                    <pic:cNvPicPr>
                      <a:picLocks noChangeAspect="1" noChangeArrowheads="1"/>
                    </pic:cNvPicPr>
                  </pic:nvPicPr>
                  <pic:blipFill>
                    <a:blip r:embed="rId9"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892E06" w:rsidRPr="00D36093" w:rsidRDefault="00892E06" w:rsidP="00892E06">
      <w:pPr>
        <w:spacing w:line="360" w:lineRule="auto"/>
        <w:ind w:left="140" w:firstLineChars="200" w:firstLine="560"/>
        <w:jc w:val="left"/>
        <w:rPr>
          <w:rFonts w:asciiTheme="minorEastAsia" w:hAnsiTheme="minorEastAsia"/>
          <w:color w:val="000000" w:themeColor="text1"/>
          <w:sz w:val="28"/>
          <w:szCs w:val="28"/>
          <w:shd w:val="clear" w:color="auto" w:fill="FFFFFF"/>
        </w:rPr>
      </w:pPr>
    </w:p>
    <w:p w:rsidR="00892E06" w:rsidRPr="00D36093" w:rsidRDefault="00892E06" w:rsidP="00892E06">
      <w:pPr>
        <w:spacing w:line="360" w:lineRule="auto"/>
        <w:ind w:left="140"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（二）、培训情况</w:t>
      </w:r>
    </w:p>
    <w:p w:rsidR="00892E06" w:rsidRPr="00D36093" w:rsidRDefault="00892E06" w:rsidP="00892E06">
      <w:pPr>
        <w:spacing w:line="360" w:lineRule="auto"/>
        <w:ind w:left="140"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2017年12月，课题组成员进行了培训学习，普及有关办公自动化、校园网络平台、在线教研论坛、注册乐教乐学、申请加入相</w:t>
      </w:r>
      <w:r w:rsidRPr="00D36093">
        <w:rPr>
          <w:rFonts w:asciiTheme="minorEastAsia" w:hAnsiTheme="minorEastAsia" w:hint="eastAsia"/>
          <w:color w:val="000000" w:themeColor="text1"/>
          <w:sz w:val="28"/>
          <w:szCs w:val="28"/>
          <w:shd w:val="clear" w:color="auto" w:fill="FFFFFF"/>
        </w:rPr>
        <w:lastRenderedPageBreak/>
        <w:t>关微信、QQ群等。2018新学年，我校又开通了“家校帮”、“101教育”工程，学校布置了研究任务，并定期进行网络培训。① 每周二数学教师集体备课，人人参与“家校帮”、“101教育”及校园网络平台在线教研活动，要提前一周备好下一周的课，包括电子教案、导学案、课堂检测卷、周练习卷，并且上传“101教育”及校园网络平台。② 积极参与“家校帮”、“101教育”及校园网络平台教育在线论坛和中学数学教学网在线论坛，并创建自己的主页。③ 积极撰写教育教学论文，争取一年内每个教师至少发表一篇文章。</w:t>
      </w:r>
    </w:p>
    <w:p w:rsidR="00892E06" w:rsidRPr="00D36093" w:rsidRDefault="00892E06" w:rsidP="00892E06">
      <w:pPr>
        <w:tabs>
          <w:tab w:val="left" w:pos="840"/>
        </w:tabs>
        <w:rPr>
          <w:rFonts w:asciiTheme="minorEastAsia" w:hAnsiTheme="minorEastAsia"/>
          <w:b/>
          <w:sz w:val="28"/>
          <w:szCs w:val="28"/>
        </w:rPr>
      </w:pPr>
      <w:r w:rsidRPr="00D36093">
        <w:rPr>
          <w:rFonts w:asciiTheme="minorEastAsia" w:hAnsiTheme="minorEastAsia" w:hint="eastAsia"/>
          <w:b/>
          <w:sz w:val="28"/>
          <w:szCs w:val="28"/>
        </w:rPr>
        <w:t>三、前期研究成效</w:t>
      </w:r>
    </w:p>
    <w:p w:rsidR="00892E06" w:rsidRPr="00D36093" w:rsidRDefault="00892E06" w:rsidP="00D36093">
      <w:pPr>
        <w:tabs>
          <w:tab w:val="left" w:pos="840"/>
        </w:tabs>
        <w:ind w:firstLineChars="150" w:firstLine="420"/>
        <w:rPr>
          <w:rFonts w:asciiTheme="minorEastAsia" w:hAnsiTheme="minorEastAsia"/>
          <w:sz w:val="28"/>
          <w:szCs w:val="28"/>
        </w:rPr>
      </w:pPr>
      <w:r w:rsidRPr="00D36093">
        <w:rPr>
          <w:rFonts w:asciiTheme="minorEastAsia" w:hAnsiTheme="minorEastAsia" w:hint="eastAsia"/>
          <w:sz w:val="28"/>
          <w:szCs w:val="28"/>
        </w:rPr>
        <w:t>1.通过对《利用信息技术培养学生数学核心素养的研究》</w:t>
      </w:r>
    </w:p>
    <w:p w:rsidR="00892E06" w:rsidRPr="00D36093" w:rsidRDefault="00892E06" w:rsidP="00892E06">
      <w:pPr>
        <w:rPr>
          <w:rFonts w:asciiTheme="minorEastAsia" w:hAnsiTheme="minorEastAsia"/>
          <w:sz w:val="28"/>
          <w:szCs w:val="28"/>
        </w:rPr>
      </w:pPr>
      <w:r w:rsidRPr="00D36093">
        <w:rPr>
          <w:rFonts w:asciiTheme="minorEastAsia" w:hAnsiTheme="minorEastAsia" w:hint="eastAsia"/>
          <w:sz w:val="28"/>
          <w:szCs w:val="28"/>
        </w:rPr>
        <w:t>这一课题的研究，让学生在数学抽象、逻辑思维、数学建模、数学运算、直观想象、数据分析等素养得到提升，同时使我们的课堂教学达到意想不到的效果，使得事倍功半。</w:t>
      </w:r>
    </w:p>
    <w:p w:rsidR="00892E06" w:rsidRPr="00D36093" w:rsidRDefault="00892E06" w:rsidP="00D36093">
      <w:pPr>
        <w:ind w:firstLineChars="150" w:firstLine="420"/>
        <w:rPr>
          <w:rFonts w:asciiTheme="minorEastAsia" w:hAnsiTheme="minorEastAsia"/>
          <w:sz w:val="28"/>
          <w:szCs w:val="28"/>
        </w:rPr>
      </w:pPr>
      <w:r w:rsidRPr="00D36093">
        <w:rPr>
          <w:rFonts w:asciiTheme="minorEastAsia" w:hAnsiTheme="minorEastAsia" w:hint="eastAsia"/>
          <w:sz w:val="28"/>
          <w:szCs w:val="28"/>
        </w:rPr>
        <w:t>2.学生们能在老师精心设计的“精问”、“设问”中争当学习主人。通过利用信息技术对学生数学核心素养的培养，激发他们探究数学问题的兴趣，使他们思维得到锻炼。利用信息技术培养学生数学核心素养的体现与解读以及课堂落实策略。</w:t>
      </w:r>
    </w:p>
    <w:p w:rsidR="00892E06" w:rsidRPr="00D36093" w:rsidRDefault="00892E06" w:rsidP="00D36093">
      <w:pPr>
        <w:tabs>
          <w:tab w:val="left" w:pos="840"/>
        </w:tabs>
        <w:ind w:firstLineChars="150" w:firstLine="420"/>
        <w:rPr>
          <w:rFonts w:asciiTheme="minorEastAsia" w:hAnsiTheme="minorEastAsia"/>
          <w:sz w:val="28"/>
          <w:szCs w:val="28"/>
        </w:rPr>
      </w:pPr>
      <w:r w:rsidRPr="00D36093">
        <w:rPr>
          <w:rFonts w:asciiTheme="minorEastAsia" w:hAnsiTheme="minorEastAsia" w:hint="eastAsia"/>
          <w:sz w:val="28"/>
          <w:szCs w:val="28"/>
        </w:rPr>
        <w:t>3.利用信息技术培养学生数学核心素养在深入研究的基上，策略推广到我校全体教师，形成适合我校的特色教育理论。</w:t>
      </w:r>
    </w:p>
    <w:p w:rsidR="00892E06" w:rsidRPr="00D36093" w:rsidRDefault="00892E06" w:rsidP="00D36093">
      <w:pPr>
        <w:ind w:left="330" w:firstLineChars="50" w:firstLine="140"/>
        <w:rPr>
          <w:rFonts w:asciiTheme="minorEastAsia" w:hAnsiTheme="minorEastAsia"/>
          <w:sz w:val="28"/>
          <w:szCs w:val="28"/>
        </w:rPr>
      </w:pPr>
      <w:r w:rsidRPr="00D36093">
        <w:rPr>
          <w:rFonts w:asciiTheme="minorEastAsia" w:hAnsiTheme="minorEastAsia" w:hint="eastAsia"/>
          <w:sz w:val="28"/>
          <w:szCs w:val="28"/>
        </w:rPr>
        <w:t>4．课题研究报告。</w:t>
      </w:r>
    </w:p>
    <w:p w:rsidR="00892E06" w:rsidRPr="00D36093" w:rsidRDefault="00892E06" w:rsidP="00D36093">
      <w:pPr>
        <w:ind w:firstLineChars="150" w:firstLine="420"/>
        <w:rPr>
          <w:rFonts w:asciiTheme="minorEastAsia" w:hAnsiTheme="minorEastAsia"/>
          <w:sz w:val="28"/>
          <w:szCs w:val="28"/>
        </w:rPr>
      </w:pPr>
      <w:r w:rsidRPr="00D36093">
        <w:rPr>
          <w:rFonts w:asciiTheme="minorEastAsia" w:hAnsiTheme="minorEastAsia" w:hint="eastAsia"/>
          <w:sz w:val="28"/>
          <w:szCs w:val="28"/>
        </w:rPr>
        <w:t>5．相关论文、教学设计汇编、课堂教学实录。</w:t>
      </w:r>
    </w:p>
    <w:p w:rsidR="00892E06" w:rsidRPr="00D36093" w:rsidRDefault="00892E06" w:rsidP="00D36093">
      <w:pPr>
        <w:tabs>
          <w:tab w:val="left" w:pos="840"/>
        </w:tabs>
        <w:ind w:firstLineChars="100" w:firstLine="280"/>
        <w:rPr>
          <w:rFonts w:asciiTheme="minorEastAsia" w:hAnsiTheme="minorEastAsia"/>
          <w:color w:val="464646"/>
          <w:sz w:val="28"/>
          <w:szCs w:val="28"/>
        </w:rPr>
      </w:pPr>
      <w:r w:rsidRPr="00D36093">
        <w:rPr>
          <w:rFonts w:asciiTheme="minorEastAsia" w:hAnsiTheme="minorEastAsia" w:hint="eastAsia"/>
          <w:sz w:val="28"/>
          <w:szCs w:val="28"/>
        </w:rPr>
        <w:t xml:space="preserve"> 数学素养是逐步积累的,它不是一朝一夕就能形成,必定要经历一</w:t>
      </w:r>
      <w:r w:rsidRPr="00D36093">
        <w:rPr>
          <w:rFonts w:asciiTheme="minorEastAsia" w:hAnsiTheme="minorEastAsia" w:hint="eastAsia"/>
          <w:sz w:val="28"/>
          <w:szCs w:val="28"/>
        </w:rPr>
        <w:lastRenderedPageBreak/>
        <w:t>个循环反复、螺旋上升的过程。因此在教学中要根据学生认知规律、年龄特征,挖掘蕴含在教材中的显隐性资源,主动培养学生的数学核心素养,从而使数学素养全面提高。</w:t>
      </w:r>
    </w:p>
    <w:p w:rsidR="00892E06" w:rsidRPr="00D36093" w:rsidRDefault="00892E06" w:rsidP="00892E06">
      <w:pPr>
        <w:shd w:val="clear" w:color="auto" w:fill="FFFFFF"/>
        <w:snapToGrid w:val="0"/>
        <w:rPr>
          <w:rFonts w:asciiTheme="minorEastAsia" w:hAnsiTheme="minorEastAsia" w:hint="eastAsia"/>
          <w:b/>
          <w:color w:val="000000"/>
          <w:sz w:val="28"/>
          <w:szCs w:val="28"/>
        </w:rPr>
      </w:pPr>
      <w:r w:rsidRPr="00D36093">
        <w:rPr>
          <w:rFonts w:asciiTheme="minorEastAsia" w:hAnsiTheme="minorEastAsia" w:hint="eastAsia"/>
          <w:b/>
          <w:color w:val="000000"/>
          <w:sz w:val="28"/>
          <w:szCs w:val="28"/>
        </w:rPr>
        <w:t>四、课题研究中存在的主要问题和困难</w:t>
      </w:r>
    </w:p>
    <w:p w:rsidR="00892E06" w:rsidRPr="00D36093" w:rsidRDefault="00892E06" w:rsidP="00892E06">
      <w:pPr>
        <w:widowControl/>
        <w:spacing w:line="360" w:lineRule="auto"/>
        <w:jc w:val="left"/>
        <w:rPr>
          <w:rFonts w:asciiTheme="minorEastAsia" w:hAnsiTheme="minorEastAsia" w:hint="eastAsia"/>
          <w:sz w:val="28"/>
          <w:szCs w:val="28"/>
        </w:rPr>
      </w:pPr>
      <w:r w:rsidRPr="00D36093">
        <w:rPr>
          <w:rFonts w:asciiTheme="minorEastAsia" w:hAnsiTheme="minorEastAsia" w:cs="Arial" w:hint="eastAsia"/>
          <w:color w:val="000000"/>
          <w:sz w:val="28"/>
          <w:szCs w:val="28"/>
        </w:rPr>
        <w:t>（一）、</w:t>
      </w:r>
      <w:r w:rsidRPr="00D36093">
        <w:rPr>
          <w:rFonts w:asciiTheme="minorEastAsia" w:hAnsiTheme="minorEastAsia" w:cs="Arial" w:hint="eastAsia"/>
          <w:color w:val="000000"/>
          <w:sz w:val="28"/>
          <w:szCs w:val="28"/>
          <w:lang/>
        </w:rPr>
        <w:t>理论支撑的力度不够</w:t>
      </w:r>
      <w:r w:rsidRPr="00D36093">
        <w:rPr>
          <w:rFonts w:asciiTheme="minorEastAsia" w:hAnsiTheme="minorEastAsia" w:hint="eastAsia"/>
          <w:sz w:val="28"/>
          <w:szCs w:val="28"/>
        </w:rPr>
        <w:t xml:space="preserve">    </w:t>
      </w:r>
    </w:p>
    <w:p w:rsidR="00892E06" w:rsidRPr="00D36093" w:rsidRDefault="00892E06" w:rsidP="00892E06">
      <w:pPr>
        <w:widowControl/>
        <w:spacing w:line="360" w:lineRule="auto"/>
        <w:ind w:firstLineChars="200" w:firstLine="560"/>
        <w:jc w:val="left"/>
        <w:rPr>
          <w:rFonts w:asciiTheme="minorEastAsia" w:hAnsiTheme="minorEastAsia" w:cs="宋体" w:hint="eastAsia"/>
          <w:color w:val="000000"/>
          <w:kern w:val="0"/>
          <w:sz w:val="28"/>
          <w:szCs w:val="28"/>
        </w:rPr>
      </w:pPr>
      <w:r w:rsidRPr="00D36093">
        <w:rPr>
          <w:rFonts w:asciiTheme="minorEastAsia" w:hAnsiTheme="minorEastAsia" w:cs="宋体" w:hint="eastAsia"/>
          <w:color w:val="000000"/>
          <w:kern w:val="0"/>
          <w:sz w:val="28"/>
          <w:szCs w:val="28"/>
        </w:rPr>
        <w:t>课题研究，离不开理论学习，无论是研究的方法、途径、手段，必须经过一系列的理论学习，没有理论做指导，任何一种的研究都是盲目的，甚至是无从着手的。所以我们在课题研究中，存在这样的问题：</w:t>
      </w:r>
    </w:p>
    <w:p w:rsidR="00892E06" w:rsidRPr="00D36093" w:rsidRDefault="00892E06" w:rsidP="00892E06">
      <w:pPr>
        <w:widowControl/>
        <w:spacing w:line="360" w:lineRule="auto"/>
        <w:ind w:firstLineChars="200" w:firstLine="560"/>
        <w:jc w:val="left"/>
        <w:rPr>
          <w:rFonts w:asciiTheme="minorEastAsia" w:hAnsiTheme="minorEastAsia" w:hint="eastAsia"/>
          <w:sz w:val="28"/>
          <w:szCs w:val="28"/>
        </w:rPr>
      </w:pPr>
      <w:r w:rsidRPr="00D36093">
        <w:rPr>
          <w:rFonts w:asciiTheme="minorEastAsia" w:hAnsiTheme="minorEastAsia" w:hint="eastAsia"/>
          <w:sz w:val="28"/>
          <w:szCs w:val="28"/>
        </w:rPr>
        <w:t>1、教师没有成体系的理论依据来指导自己的课题研究以致理论依据比较单薄；</w:t>
      </w:r>
    </w:p>
    <w:p w:rsidR="00892E06" w:rsidRPr="00D36093" w:rsidRDefault="00892E06" w:rsidP="00892E06">
      <w:pPr>
        <w:widowControl/>
        <w:spacing w:line="360" w:lineRule="auto"/>
        <w:ind w:firstLineChars="200" w:firstLine="560"/>
        <w:jc w:val="left"/>
        <w:rPr>
          <w:rFonts w:asciiTheme="minorEastAsia" w:hAnsiTheme="minorEastAsia" w:hint="eastAsia"/>
          <w:sz w:val="28"/>
          <w:szCs w:val="28"/>
        </w:rPr>
      </w:pPr>
      <w:r w:rsidRPr="00D36093">
        <w:rPr>
          <w:rFonts w:asciiTheme="minorEastAsia" w:hAnsiTheme="minorEastAsia" w:hint="eastAsia"/>
          <w:sz w:val="28"/>
          <w:szCs w:val="28"/>
        </w:rPr>
        <w:t>2、即使有部分理论依据，理论也比较陈旧，比较浅层次。</w:t>
      </w:r>
    </w:p>
    <w:p w:rsidR="00892E06" w:rsidRPr="00D36093" w:rsidRDefault="00892E06" w:rsidP="00892E06">
      <w:pPr>
        <w:shd w:val="clear" w:color="auto" w:fill="FFFFFF"/>
        <w:snapToGrid w:val="0"/>
        <w:spacing w:line="360" w:lineRule="auto"/>
        <w:ind w:firstLineChars="200" w:firstLine="560"/>
        <w:jc w:val="left"/>
        <w:rPr>
          <w:rFonts w:asciiTheme="minorEastAsia" w:hAnsiTheme="minorEastAsia" w:cs="宋体" w:hint="eastAsia"/>
          <w:kern w:val="0"/>
          <w:sz w:val="28"/>
          <w:szCs w:val="28"/>
        </w:rPr>
      </w:pPr>
      <w:r w:rsidRPr="00D36093">
        <w:rPr>
          <w:rFonts w:asciiTheme="minorEastAsia" w:hAnsiTheme="minorEastAsia" w:cs="宋体" w:hint="eastAsia"/>
          <w:kern w:val="0"/>
          <w:sz w:val="28"/>
          <w:szCs w:val="28"/>
        </w:rPr>
        <w:t>由于教师教学任务繁重，没有时间，缺乏培训师资和学科带头人，缺少经费和设施等，教师想学习但条件不允许。即使教师对于理论知识的学习能领会，但要落实到自己的课堂教学中却并非易事，有些教师还不能很好的将新课改的理念有效的落实在自己的教学中，课堂中仍有穿新鞋走老路的现象。</w:t>
      </w:r>
    </w:p>
    <w:p w:rsidR="00892E06" w:rsidRPr="00D36093" w:rsidRDefault="00892E06" w:rsidP="00892E06">
      <w:pPr>
        <w:widowControl/>
        <w:spacing w:line="360" w:lineRule="auto"/>
        <w:jc w:val="left"/>
        <w:rPr>
          <w:rFonts w:asciiTheme="minorEastAsia" w:hAnsiTheme="minorEastAsia" w:cs="宋体" w:hint="eastAsia"/>
          <w:color w:val="000000"/>
          <w:kern w:val="0"/>
          <w:sz w:val="28"/>
          <w:szCs w:val="28"/>
        </w:rPr>
      </w:pPr>
      <w:r w:rsidRPr="00D36093">
        <w:rPr>
          <w:rFonts w:asciiTheme="minorEastAsia" w:hAnsiTheme="minorEastAsia" w:cs="宋体" w:hint="eastAsia"/>
          <w:color w:val="000000"/>
          <w:kern w:val="0"/>
          <w:sz w:val="28"/>
          <w:szCs w:val="28"/>
        </w:rPr>
        <w:t>（二）、缺乏专业引领</w:t>
      </w:r>
    </w:p>
    <w:p w:rsidR="00892E06" w:rsidRPr="00D36093" w:rsidRDefault="00892E06" w:rsidP="00892E06">
      <w:pPr>
        <w:widowControl/>
        <w:spacing w:line="360" w:lineRule="auto"/>
        <w:ind w:firstLineChars="200" w:firstLine="560"/>
        <w:jc w:val="left"/>
        <w:rPr>
          <w:rFonts w:asciiTheme="minorEastAsia" w:hAnsiTheme="minorEastAsia" w:cs="宋体" w:hint="eastAsia"/>
          <w:color w:val="000000"/>
          <w:kern w:val="0"/>
          <w:sz w:val="28"/>
          <w:szCs w:val="28"/>
        </w:rPr>
      </w:pPr>
      <w:r w:rsidRPr="00D36093">
        <w:rPr>
          <w:rFonts w:asciiTheme="minorEastAsia" w:hAnsiTheme="minorEastAsia" w:cs="宋体" w:hint="eastAsia"/>
          <w:kern w:val="0"/>
          <w:sz w:val="28"/>
          <w:szCs w:val="28"/>
        </w:rPr>
        <w:t>课题按照计划有条不紊的进行，通过师徒结对和同伴互助等方式，我校教师的专业素质得到了很大的提高，但是我们依然感觉缺少高层次的理论与专家指导，对于专家的指导我们热切期望。</w:t>
      </w:r>
      <w:r w:rsidRPr="00D36093">
        <w:rPr>
          <w:rFonts w:asciiTheme="minorEastAsia" w:hAnsiTheme="minorEastAsia" w:cs="宋体" w:hint="eastAsia"/>
          <w:color w:val="000000"/>
          <w:kern w:val="0"/>
          <w:sz w:val="28"/>
          <w:szCs w:val="28"/>
        </w:rPr>
        <w:t>学校教师在课题研究中，热情是有的，认识课题的重要性也无容置疑，但毕竟研究</w:t>
      </w:r>
      <w:r w:rsidRPr="00D36093">
        <w:rPr>
          <w:rFonts w:asciiTheme="minorEastAsia" w:hAnsiTheme="minorEastAsia" w:cs="宋体" w:hint="eastAsia"/>
          <w:color w:val="000000"/>
          <w:kern w:val="0"/>
          <w:sz w:val="28"/>
          <w:szCs w:val="28"/>
        </w:rPr>
        <w:lastRenderedPageBreak/>
        <w:t>不是教师的专长，因此教育科研人员定期的进行专业的指导，就显得尤为重要。</w:t>
      </w:r>
    </w:p>
    <w:p w:rsidR="00892E06" w:rsidRPr="00D36093" w:rsidRDefault="00892E06" w:rsidP="00892E06">
      <w:pPr>
        <w:shd w:val="clear" w:color="auto" w:fill="FFFFFF"/>
        <w:snapToGrid w:val="0"/>
        <w:spacing w:line="360" w:lineRule="auto"/>
        <w:jc w:val="left"/>
        <w:rPr>
          <w:rFonts w:asciiTheme="minorEastAsia" w:hAnsiTheme="minorEastAsia" w:hint="eastAsia"/>
          <w:sz w:val="28"/>
          <w:szCs w:val="28"/>
        </w:rPr>
      </w:pPr>
      <w:r w:rsidRPr="00D36093">
        <w:rPr>
          <w:rFonts w:asciiTheme="minorEastAsia" w:hAnsiTheme="minorEastAsia" w:hint="eastAsia"/>
          <w:sz w:val="28"/>
          <w:szCs w:val="28"/>
        </w:rPr>
        <w:t>（三）、研究过程中总结不够及时</w:t>
      </w:r>
    </w:p>
    <w:p w:rsidR="00892E06" w:rsidRPr="00D36093" w:rsidRDefault="00892E06" w:rsidP="00892E06">
      <w:pPr>
        <w:shd w:val="clear" w:color="auto" w:fill="FFFFFF"/>
        <w:snapToGrid w:val="0"/>
        <w:spacing w:line="360" w:lineRule="auto"/>
        <w:ind w:firstLineChars="200" w:firstLine="560"/>
        <w:jc w:val="left"/>
        <w:rPr>
          <w:rFonts w:asciiTheme="minorEastAsia" w:hAnsiTheme="minorEastAsia" w:hint="eastAsia"/>
          <w:sz w:val="28"/>
          <w:szCs w:val="28"/>
        </w:rPr>
      </w:pPr>
      <w:r w:rsidRPr="00D36093">
        <w:rPr>
          <w:rFonts w:asciiTheme="minorEastAsia" w:hAnsiTheme="minorEastAsia" w:hint="eastAsia"/>
          <w:sz w:val="28"/>
          <w:szCs w:val="28"/>
        </w:rPr>
        <w:t>我们的教师大多重视做而轻视写，开展了工作而忽视了成果积累，因此好多资料保存不够完整，目前教师虽然已经掌握了课题研究的基本方法和步骤，但在研究过程中大多教师没有注意到及时总结和反思的重要性，以致总结不够及时，好多资料保存不够完整，不能为下学期的研究提供有价值的参考。“两头热，中间冷</w:t>
      </w:r>
      <w:r w:rsidRPr="00D36093">
        <w:rPr>
          <w:rFonts w:asciiTheme="minorEastAsia" w:hAnsiTheme="minorEastAsia"/>
          <w:sz w:val="28"/>
          <w:szCs w:val="28"/>
        </w:rPr>
        <w:t>”</w:t>
      </w:r>
      <w:r w:rsidRPr="00D36093">
        <w:rPr>
          <w:rFonts w:asciiTheme="minorEastAsia" w:hAnsiTheme="minorEastAsia" w:hint="eastAsia"/>
          <w:sz w:val="28"/>
          <w:szCs w:val="28"/>
        </w:rPr>
        <w:t xml:space="preserve">现象在我们课题组有时也存在。 </w:t>
      </w:r>
    </w:p>
    <w:p w:rsidR="00892E06" w:rsidRPr="00D36093" w:rsidRDefault="00892E06" w:rsidP="00892E06">
      <w:pPr>
        <w:widowControl/>
        <w:spacing w:after="75" w:line="360" w:lineRule="auto"/>
        <w:jc w:val="left"/>
        <w:rPr>
          <w:rFonts w:asciiTheme="minorEastAsia" w:hAnsiTheme="minorEastAsia" w:cs="宋体" w:hint="eastAsia"/>
          <w:color w:val="000000"/>
          <w:kern w:val="0"/>
          <w:sz w:val="28"/>
          <w:szCs w:val="28"/>
        </w:rPr>
      </w:pPr>
      <w:r w:rsidRPr="00D36093">
        <w:rPr>
          <w:rFonts w:asciiTheme="minorEastAsia" w:hAnsiTheme="minorEastAsia" w:cs="宋体" w:hint="eastAsia"/>
          <w:color w:val="000000"/>
          <w:kern w:val="0"/>
          <w:sz w:val="28"/>
          <w:szCs w:val="28"/>
        </w:rPr>
        <w:t>（四）、两个转变不够彻底</w:t>
      </w:r>
    </w:p>
    <w:p w:rsidR="00892E06" w:rsidRPr="00D36093" w:rsidRDefault="00892E06" w:rsidP="00892E06">
      <w:pPr>
        <w:widowControl/>
        <w:spacing w:after="75" w:line="360" w:lineRule="auto"/>
        <w:ind w:firstLineChars="200" w:firstLine="560"/>
        <w:jc w:val="left"/>
        <w:rPr>
          <w:rFonts w:asciiTheme="minorEastAsia" w:hAnsiTheme="minorEastAsia" w:cs="宋体" w:hint="eastAsia"/>
          <w:color w:val="000000"/>
          <w:kern w:val="0"/>
          <w:sz w:val="28"/>
          <w:szCs w:val="28"/>
        </w:rPr>
      </w:pPr>
      <w:r w:rsidRPr="00D36093">
        <w:rPr>
          <w:rFonts w:asciiTheme="minorEastAsia" w:hAnsiTheme="minorEastAsia" w:cs="宋体" w:hint="eastAsia"/>
          <w:color w:val="000000"/>
          <w:kern w:val="0"/>
          <w:sz w:val="28"/>
          <w:szCs w:val="28"/>
        </w:rPr>
        <w:t>如何利用信息手段将现有课堂教学实践中“以知识点为核心”的教学观念转变为“以核心素养为导向”的教学方式；转变学生基于核心素养下的新型学习方式。</w:t>
      </w:r>
    </w:p>
    <w:p w:rsidR="00D36093" w:rsidRPr="00D36093" w:rsidRDefault="00D36093" w:rsidP="00D36093">
      <w:pPr>
        <w:widowControl/>
        <w:spacing w:line="360" w:lineRule="auto"/>
        <w:rPr>
          <w:rFonts w:asciiTheme="minorEastAsia" w:hAnsiTheme="minorEastAsia"/>
          <w:b/>
          <w:bCs/>
          <w:sz w:val="28"/>
          <w:szCs w:val="28"/>
        </w:rPr>
      </w:pPr>
      <w:r w:rsidRPr="00D36093">
        <w:rPr>
          <w:rFonts w:asciiTheme="minorEastAsia" w:hAnsiTheme="minorEastAsia" w:hint="eastAsia"/>
          <w:b/>
          <w:bCs/>
          <w:sz w:val="28"/>
          <w:szCs w:val="28"/>
        </w:rPr>
        <w:t>五、后期工作思路</w:t>
      </w:r>
    </w:p>
    <w:p w:rsidR="00D36093" w:rsidRPr="00D36093" w:rsidRDefault="00D36093" w:rsidP="00D36093">
      <w:pPr>
        <w:rPr>
          <w:rFonts w:asciiTheme="minorEastAsia" w:hAnsiTheme="minorEastAsia"/>
          <w:sz w:val="28"/>
          <w:szCs w:val="28"/>
        </w:rPr>
      </w:pPr>
      <w:r w:rsidRPr="00D36093">
        <w:rPr>
          <w:rFonts w:asciiTheme="minorEastAsia" w:hAnsiTheme="minorEastAsia" w:cs="楷体" w:hint="eastAsia"/>
          <w:color w:val="000000" w:themeColor="text1"/>
          <w:kern w:val="0"/>
          <w:sz w:val="28"/>
          <w:szCs w:val="28"/>
        </w:rPr>
        <w:t>（一）、学校方面</w:t>
      </w:r>
    </w:p>
    <w:p w:rsidR="00D36093" w:rsidRPr="00D36093" w:rsidRDefault="00D36093" w:rsidP="00D36093">
      <w:pPr>
        <w:ind w:firstLineChars="200" w:firstLine="560"/>
        <w:rPr>
          <w:rFonts w:asciiTheme="minorEastAsia" w:hAnsiTheme="minorEastAsia"/>
          <w:sz w:val="28"/>
          <w:szCs w:val="28"/>
        </w:rPr>
      </w:pPr>
      <w:r w:rsidRPr="00D36093">
        <w:rPr>
          <w:rFonts w:asciiTheme="minorEastAsia" w:hAnsiTheme="minorEastAsia" w:hint="eastAsia"/>
          <w:sz w:val="28"/>
          <w:szCs w:val="28"/>
        </w:rPr>
        <w:t>1、引导教师要逐渐的把学到的新课改的理念落实到自己日常的教学实践中。要体现在日常的每一节课中。</w:t>
      </w:r>
    </w:p>
    <w:p w:rsidR="00D36093" w:rsidRPr="00D36093" w:rsidRDefault="00D36093" w:rsidP="00D36093">
      <w:pPr>
        <w:ind w:firstLineChars="200" w:firstLine="560"/>
        <w:rPr>
          <w:rFonts w:asciiTheme="minorEastAsia" w:hAnsiTheme="minorEastAsia"/>
          <w:sz w:val="28"/>
          <w:szCs w:val="28"/>
        </w:rPr>
      </w:pPr>
      <w:r w:rsidRPr="00D36093">
        <w:rPr>
          <w:rFonts w:asciiTheme="minorEastAsia" w:hAnsiTheme="minorEastAsia" w:hint="eastAsia"/>
          <w:sz w:val="28"/>
          <w:szCs w:val="28"/>
        </w:rPr>
        <w:t>2、引导教师要养成自主反思的日常行为习惯，要把基于教学实践的反思作为教学生活的基本方式，要不断反思、善于反思，并逐渐提高反思能力。</w:t>
      </w:r>
    </w:p>
    <w:p w:rsidR="00D36093" w:rsidRPr="00D36093" w:rsidRDefault="00D36093" w:rsidP="00D36093">
      <w:pPr>
        <w:ind w:firstLineChars="200" w:firstLine="560"/>
        <w:rPr>
          <w:rFonts w:asciiTheme="minorEastAsia" w:hAnsiTheme="minorEastAsia"/>
          <w:sz w:val="28"/>
          <w:szCs w:val="28"/>
        </w:rPr>
      </w:pPr>
      <w:r w:rsidRPr="00D36093">
        <w:rPr>
          <w:rFonts w:asciiTheme="minorEastAsia" w:hAnsiTheme="minorEastAsia" w:hint="eastAsia"/>
          <w:sz w:val="28"/>
          <w:szCs w:val="28"/>
        </w:rPr>
        <w:t>3、引导教师加大互通信息、交流体会、相互切磋、分享经验的频率，要建立合作攻关的同伴互助小组，充分发挥个性特长和团队精神，在分工协作、互动中共同成长进步。</w:t>
      </w:r>
    </w:p>
    <w:p w:rsidR="00D36093" w:rsidRPr="00D36093" w:rsidRDefault="00D36093" w:rsidP="00D36093">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楷体" w:hint="eastAsia"/>
          <w:color w:val="000000" w:themeColor="text1"/>
          <w:kern w:val="0"/>
          <w:sz w:val="28"/>
          <w:szCs w:val="28"/>
        </w:rPr>
        <w:lastRenderedPageBreak/>
        <w:t>4</w:t>
      </w:r>
      <w:r w:rsidRPr="00D36093">
        <w:rPr>
          <w:rFonts w:asciiTheme="minorEastAsia" w:hAnsiTheme="minorEastAsia" w:cs="宋体" w:hint="eastAsia"/>
          <w:color w:val="000000" w:themeColor="text1"/>
          <w:kern w:val="0"/>
          <w:sz w:val="28"/>
          <w:szCs w:val="28"/>
        </w:rPr>
        <w:t>、努力为各个年级添置教具学具，并给课堂中表现优秀的小组给予表彰。</w:t>
      </w:r>
    </w:p>
    <w:p w:rsidR="00D36093" w:rsidRPr="00D36093" w:rsidRDefault="00D36093" w:rsidP="00D36093">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楷体" w:hint="eastAsia"/>
          <w:color w:val="000000" w:themeColor="text1"/>
          <w:kern w:val="0"/>
          <w:sz w:val="28"/>
          <w:szCs w:val="28"/>
        </w:rPr>
        <w:t>5</w:t>
      </w:r>
      <w:r w:rsidRPr="00D36093">
        <w:rPr>
          <w:rFonts w:asciiTheme="minorEastAsia" w:hAnsiTheme="minorEastAsia" w:cs="宋体" w:hint="eastAsia"/>
          <w:color w:val="000000" w:themeColor="text1"/>
          <w:kern w:val="0"/>
          <w:sz w:val="28"/>
          <w:szCs w:val="28"/>
        </w:rPr>
        <w:t>、和课题成员教师一起探求教学的有效方法，提高教师利用信息技术的水平。</w:t>
      </w:r>
    </w:p>
    <w:p w:rsidR="00D36093" w:rsidRPr="00D36093" w:rsidRDefault="00D36093" w:rsidP="00D36093">
      <w:pPr>
        <w:widowControl/>
        <w:spacing w:after="75" w:line="360" w:lineRule="auto"/>
        <w:ind w:firstLineChars="200" w:firstLine="560"/>
        <w:jc w:val="left"/>
        <w:rPr>
          <w:rFonts w:asciiTheme="minorEastAsia" w:hAnsiTheme="minorEastAsia" w:cs="宋体"/>
          <w:color w:val="000000" w:themeColor="text1"/>
          <w:kern w:val="0"/>
          <w:sz w:val="28"/>
          <w:szCs w:val="28"/>
        </w:rPr>
      </w:pPr>
      <w:r w:rsidRPr="00D36093">
        <w:rPr>
          <w:rFonts w:asciiTheme="minorEastAsia" w:hAnsiTheme="minorEastAsia" w:cs="楷体" w:hint="eastAsia"/>
          <w:color w:val="000000" w:themeColor="text1"/>
          <w:kern w:val="0"/>
          <w:sz w:val="28"/>
          <w:szCs w:val="28"/>
        </w:rPr>
        <w:t>6</w:t>
      </w:r>
      <w:r w:rsidRPr="00D36093">
        <w:rPr>
          <w:rFonts w:asciiTheme="minorEastAsia" w:hAnsiTheme="minorEastAsia" w:cs="宋体" w:hint="eastAsia"/>
          <w:color w:val="000000" w:themeColor="text1"/>
          <w:kern w:val="0"/>
          <w:sz w:val="28"/>
          <w:szCs w:val="28"/>
        </w:rPr>
        <w:t>、多组织开展讲评课、观摩课等活动，实现“以核心素养为导向”的教学方式。</w:t>
      </w:r>
    </w:p>
    <w:p w:rsidR="00D36093" w:rsidRPr="00D36093" w:rsidRDefault="00D36093" w:rsidP="00D36093">
      <w:pPr>
        <w:widowControl/>
        <w:spacing w:line="360" w:lineRule="auto"/>
        <w:ind w:firstLineChars="200" w:firstLine="560"/>
        <w:jc w:val="left"/>
        <w:rPr>
          <w:rFonts w:asciiTheme="minorEastAsia" w:hAnsiTheme="minorEastAsia"/>
          <w:color w:val="333333"/>
          <w:sz w:val="28"/>
          <w:szCs w:val="28"/>
        </w:rPr>
      </w:pPr>
      <w:r w:rsidRPr="00D36093">
        <w:rPr>
          <w:rFonts w:asciiTheme="minorEastAsia" w:hAnsiTheme="minorEastAsia" w:hint="eastAsia"/>
          <w:color w:val="000000"/>
          <w:sz w:val="28"/>
          <w:szCs w:val="28"/>
        </w:rPr>
        <w:t>7、</w:t>
      </w:r>
      <w:r w:rsidRPr="00D36093">
        <w:rPr>
          <w:rFonts w:asciiTheme="minorEastAsia" w:hAnsiTheme="minorEastAsia" w:hint="eastAsia"/>
          <w:color w:val="333333"/>
          <w:sz w:val="28"/>
          <w:szCs w:val="28"/>
        </w:rPr>
        <w:t>召开课题研究总结及成果推广会，课题成果成为全校各学科课程教学改革的具体行为。</w:t>
      </w:r>
    </w:p>
    <w:p w:rsidR="00D36093" w:rsidRPr="00D36093" w:rsidRDefault="00D36093" w:rsidP="00D36093">
      <w:pPr>
        <w:widowControl/>
        <w:spacing w:line="360" w:lineRule="auto"/>
        <w:jc w:val="left"/>
        <w:rPr>
          <w:rFonts w:asciiTheme="minorEastAsia" w:hAnsiTheme="minorEastAsia"/>
          <w:color w:val="333333"/>
          <w:sz w:val="28"/>
          <w:szCs w:val="28"/>
        </w:rPr>
      </w:pPr>
      <w:r w:rsidRPr="00D36093">
        <w:rPr>
          <w:rFonts w:asciiTheme="minorEastAsia" w:hAnsiTheme="minorEastAsia" w:hint="eastAsia"/>
          <w:color w:val="333333"/>
          <w:sz w:val="28"/>
          <w:szCs w:val="28"/>
        </w:rPr>
        <w:t>（二）、教师方面</w:t>
      </w:r>
    </w:p>
    <w:p w:rsidR="00D36093" w:rsidRPr="00D36093" w:rsidRDefault="00D36093" w:rsidP="00D36093">
      <w:pPr>
        <w:spacing w:line="360" w:lineRule="auto"/>
        <w:ind w:firstLineChars="200" w:firstLine="560"/>
        <w:jc w:val="left"/>
        <w:rPr>
          <w:rFonts w:asciiTheme="minorEastAsia" w:hAnsiTheme="minorEastAsia"/>
          <w:sz w:val="28"/>
          <w:szCs w:val="28"/>
        </w:rPr>
      </w:pPr>
      <w:r w:rsidRPr="00D36093">
        <w:rPr>
          <w:rFonts w:asciiTheme="minorEastAsia" w:hAnsiTheme="minorEastAsia" w:cs="楷体" w:hint="eastAsia"/>
          <w:color w:val="000000" w:themeColor="text1"/>
          <w:kern w:val="0"/>
          <w:sz w:val="28"/>
          <w:szCs w:val="28"/>
        </w:rPr>
        <w:t>1</w:t>
      </w:r>
      <w:r w:rsidRPr="00D36093">
        <w:rPr>
          <w:rFonts w:asciiTheme="minorEastAsia" w:hAnsiTheme="minorEastAsia" w:cs="宋体" w:hint="eastAsia"/>
          <w:color w:val="000000" w:themeColor="text1"/>
          <w:kern w:val="0"/>
          <w:sz w:val="28"/>
          <w:szCs w:val="28"/>
        </w:rPr>
        <w:t>、激发学生学习兴趣，让他</w:t>
      </w:r>
      <w:r w:rsidRPr="00D36093">
        <w:rPr>
          <w:rFonts w:asciiTheme="minorEastAsia" w:hAnsiTheme="minorEastAsia" w:cs="宋体" w:hint="eastAsia"/>
          <w:kern w:val="0"/>
          <w:sz w:val="28"/>
          <w:szCs w:val="28"/>
        </w:rPr>
        <w:t>们将不懂或还想知道的问题通过运用信息技术等教学手段得到解决。</w:t>
      </w:r>
    </w:p>
    <w:p w:rsidR="00D36093" w:rsidRPr="00D36093" w:rsidRDefault="00D36093" w:rsidP="00D36093">
      <w:pPr>
        <w:widowControl/>
        <w:spacing w:line="360" w:lineRule="auto"/>
        <w:ind w:firstLineChars="200" w:firstLine="560"/>
        <w:jc w:val="left"/>
        <w:rPr>
          <w:rFonts w:asciiTheme="minorEastAsia" w:hAnsiTheme="minorEastAsia"/>
          <w:color w:val="333333"/>
          <w:sz w:val="28"/>
          <w:szCs w:val="28"/>
        </w:rPr>
      </w:pPr>
      <w:r w:rsidRPr="00D36093">
        <w:rPr>
          <w:rFonts w:asciiTheme="minorEastAsia" w:hAnsiTheme="minorEastAsia" w:cs="宋体" w:hint="eastAsia"/>
          <w:color w:val="000000" w:themeColor="text1"/>
          <w:kern w:val="0"/>
          <w:sz w:val="28"/>
          <w:szCs w:val="28"/>
        </w:rPr>
        <w:t>2、</w:t>
      </w:r>
      <w:r w:rsidRPr="00D36093">
        <w:rPr>
          <w:rFonts w:asciiTheme="minorEastAsia" w:hAnsiTheme="minorEastAsia" w:hint="eastAsia"/>
          <w:color w:val="333333"/>
          <w:sz w:val="28"/>
          <w:szCs w:val="28"/>
        </w:rPr>
        <w:t>及时总结经验，做好记录，撰写课题相关论文。</w:t>
      </w:r>
    </w:p>
    <w:p w:rsidR="00D36093" w:rsidRPr="00D36093" w:rsidRDefault="00D36093" w:rsidP="00D36093">
      <w:pPr>
        <w:widowControl/>
        <w:spacing w:line="360" w:lineRule="auto"/>
        <w:jc w:val="left"/>
        <w:rPr>
          <w:rFonts w:asciiTheme="minorEastAsia" w:hAnsiTheme="minorEastAsia"/>
          <w:color w:val="333333"/>
          <w:sz w:val="28"/>
          <w:szCs w:val="28"/>
        </w:rPr>
      </w:pPr>
      <w:r w:rsidRPr="00D36093">
        <w:rPr>
          <w:rFonts w:asciiTheme="minorEastAsia" w:hAnsiTheme="minorEastAsia" w:hint="eastAsia"/>
          <w:sz w:val="28"/>
          <w:szCs w:val="28"/>
        </w:rPr>
        <w:t xml:space="preserve">    </w:t>
      </w:r>
      <w:r w:rsidRPr="00D36093">
        <w:rPr>
          <w:rFonts w:asciiTheme="minorEastAsia" w:hAnsiTheme="minorEastAsia" w:hint="eastAsia"/>
          <w:color w:val="333333"/>
          <w:sz w:val="28"/>
          <w:szCs w:val="28"/>
        </w:rPr>
        <w:t>3、完成课题过程性材料汇总，形成课题研究结题报告，编辑课题成果汇编，申请结题。</w:t>
      </w:r>
      <w:r w:rsidRPr="00D36093">
        <w:rPr>
          <w:rFonts w:asciiTheme="minorEastAsia" w:hAnsiTheme="minorEastAsia" w:hint="eastAsia"/>
          <w:color w:val="000000"/>
          <w:sz w:val="28"/>
          <w:szCs w:val="28"/>
        </w:rPr>
        <w:t>主要开展如下活动：</w:t>
      </w:r>
    </w:p>
    <w:p w:rsidR="00D36093" w:rsidRPr="00D36093" w:rsidRDefault="00D36093" w:rsidP="00D36093">
      <w:pPr>
        <w:widowControl/>
        <w:spacing w:line="360" w:lineRule="auto"/>
        <w:jc w:val="left"/>
        <w:rPr>
          <w:rFonts w:asciiTheme="minorEastAsia" w:hAnsiTheme="minorEastAsia"/>
          <w:color w:val="000000"/>
          <w:sz w:val="28"/>
          <w:szCs w:val="28"/>
        </w:rPr>
      </w:pPr>
      <w:r w:rsidRPr="00D36093">
        <w:rPr>
          <w:rFonts w:asciiTheme="minorEastAsia" w:hAnsiTheme="minorEastAsia" w:hint="eastAsia"/>
          <w:color w:val="000000"/>
          <w:sz w:val="28"/>
          <w:szCs w:val="28"/>
        </w:rPr>
        <w:t>①将获奖研究及其它有关研究论文汇总。</w:t>
      </w:r>
    </w:p>
    <w:p w:rsidR="00D36093" w:rsidRPr="00D36093" w:rsidRDefault="00D36093" w:rsidP="00D36093">
      <w:pPr>
        <w:widowControl/>
        <w:spacing w:line="360" w:lineRule="auto"/>
        <w:jc w:val="left"/>
        <w:rPr>
          <w:rFonts w:asciiTheme="minorEastAsia" w:hAnsiTheme="minorEastAsia"/>
          <w:color w:val="000000"/>
          <w:sz w:val="28"/>
          <w:szCs w:val="28"/>
        </w:rPr>
      </w:pPr>
      <w:r w:rsidRPr="00D36093">
        <w:rPr>
          <w:rFonts w:asciiTheme="minorEastAsia" w:hAnsiTheme="minorEastAsia" w:hint="eastAsia"/>
          <w:color w:val="000000"/>
          <w:sz w:val="28"/>
          <w:szCs w:val="28"/>
        </w:rPr>
        <w:t>②将课题组成员撰写的论文的主要观点提炼、总结，形成具有借鉴价值和推广价值的新观点、新理念，或者新的策略、新的教学模式等。</w:t>
      </w:r>
    </w:p>
    <w:p w:rsidR="00D36093" w:rsidRPr="00D36093" w:rsidRDefault="00D36093" w:rsidP="00D36093">
      <w:pPr>
        <w:widowControl/>
        <w:spacing w:line="360" w:lineRule="auto"/>
        <w:jc w:val="left"/>
        <w:rPr>
          <w:rFonts w:asciiTheme="minorEastAsia" w:hAnsiTheme="minorEastAsia"/>
          <w:color w:val="333333"/>
          <w:sz w:val="28"/>
          <w:szCs w:val="28"/>
        </w:rPr>
      </w:pPr>
      <w:r w:rsidRPr="00D36093">
        <w:rPr>
          <w:rFonts w:asciiTheme="minorEastAsia" w:hAnsiTheme="minorEastAsia" w:hint="eastAsia"/>
          <w:color w:val="000000"/>
          <w:sz w:val="28"/>
          <w:szCs w:val="28"/>
        </w:rPr>
        <w:t>③撰写结题报告。</w:t>
      </w:r>
    </w:p>
    <w:p w:rsidR="00D36093" w:rsidRPr="00D36093" w:rsidRDefault="00D36093" w:rsidP="00D36093">
      <w:pPr>
        <w:spacing w:line="360" w:lineRule="auto"/>
        <w:jc w:val="left"/>
        <w:rPr>
          <w:rFonts w:asciiTheme="minorEastAsia" w:hAnsiTheme="minorEastAsia" w:hint="eastAsia"/>
          <w:b/>
          <w:color w:val="000000" w:themeColor="text1"/>
          <w:sz w:val="28"/>
          <w:szCs w:val="28"/>
          <w:shd w:val="clear" w:color="auto" w:fill="FFFFFF"/>
        </w:rPr>
      </w:pPr>
      <w:r w:rsidRPr="00D36093">
        <w:rPr>
          <w:rFonts w:asciiTheme="minorEastAsia" w:hAnsiTheme="minorEastAsia" w:hint="eastAsia"/>
          <w:b/>
          <w:color w:val="000000" w:themeColor="text1"/>
          <w:sz w:val="28"/>
          <w:szCs w:val="28"/>
          <w:shd w:val="clear" w:color="auto" w:fill="FFFFFF"/>
        </w:rPr>
        <w:t>六、重要变更及课题经费使用情况说明</w:t>
      </w:r>
    </w:p>
    <w:p w:rsidR="00D36093" w:rsidRPr="00D36093" w:rsidRDefault="00D36093" w:rsidP="00D36093">
      <w:pPr>
        <w:spacing w:line="360" w:lineRule="auto"/>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（一）、课题研究支持的经费</w:t>
      </w:r>
    </w:p>
    <w:p w:rsidR="00D36093" w:rsidRPr="00D36093" w:rsidRDefault="00D36093" w:rsidP="00D36093">
      <w:pPr>
        <w:spacing w:line="360" w:lineRule="auto"/>
        <w:ind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我校是一所农村中学，历史悠久，软硬件配备完善，并逐年更新。我校先后投资装备了教师电子备课室、学生阅览室、网络教室、多媒</w:t>
      </w:r>
      <w:r w:rsidRPr="00D36093">
        <w:rPr>
          <w:rFonts w:asciiTheme="minorEastAsia" w:hAnsiTheme="minorEastAsia" w:hint="eastAsia"/>
          <w:color w:val="000000" w:themeColor="text1"/>
          <w:sz w:val="28"/>
          <w:szCs w:val="28"/>
          <w:shd w:val="clear" w:color="auto" w:fill="FFFFFF"/>
        </w:rPr>
        <w:lastRenderedPageBreak/>
        <w:t>体专用教室、学生计算机房等。专任教师都配备了笔记本电脑，网络遍及学校的每一个角落，校园实现网络全覆盖。</w:t>
      </w:r>
    </w:p>
    <w:p w:rsidR="00D36093" w:rsidRPr="00D36093" w:rsidRDefault="00D36093" w:rsidP="00D36093">
      <w:pPr>
        <w:spacing w:line="360" w:lineRule="auto"/>
        <w:ind w:firstLineChars="200" w:firstLine="560"/>
        <w:jc w:val="left"/>
        <w:rPr>
          <w:rFonts w:asciiTheme="minorEastAsia" w:hAnsiTheme="minorEastAsia"/>
          <w:color w:val="000000" w:themeColor="text1"/>
          <w:sz w:val="28"/>
          <w:szCs w:val="28"/>
          <w:shd w:val="clear" w:color="auto" w:fill="FFFFFF"/>
        </w:rPr>
      </w:pPr>
      <w:r w:rsidRPr="00D36093">
        <w:rPr>
          <w:rFonts w:asciiTheme="minorEastAsia" w:hAnsiTheme="minorEastAsia" w:hint="eastAsia"/>
          <w:color w:val="000000" w:themeColor="text1"/>
          <w:sz w:val="28"/>
          <w:szCs w:val="28"/>
          <w:shd w:val="clear" w:color="auto" w:fill="FFFFFF"/>
        </w:rPr>
        <w:t>去年在校园开通“乐教乐学”工程，今年又开通了“家校帮”、“101教育”工程，22个班级均建成多媒体教室并接入因特网，所有班级都配备了电子白板。教师可以通过网络备课、查阅资料，进行教学研究。学校每年投资购买中央电教馆教学资源库，不断给教师提供更多的备课素材。这些硬件设施为本课题研究提供了基本保障。</w:t>
      </w:r>
    </w:p>
    <w:p w:rsidR="00D36093" w:rsidRPr="00D36093" w:rsidRDefault="00D36093" w:rsidP="00D36093">
      <w:pPr>
        <w:spacing w:line="360" w:lineRule="auto"/>
        <w:ind w:firstLineChars="200" w:firstLine="560"/>
        <w:jc w:val="left"/>
        <w:rPr>
          <w:rFonts w:asciiTheme="minorEastAsia" w:hAnsiTheme="minorEastAsia"/>
          <w:color w:val="000000" w:themeColor="text1"/>
          <w:sz w:val="28"/>
          <w:szCs w:val="28"/>
        </w:rPr>
      </w:pPr>
      <w:r w:rsidRPr="00D36093">
        <w:rPr>
          <w:rFonts w:asciiTheme="minorEastAsia" w:hAnsiTheme="minorEastAsia" w:hint="eastAsia"/>
          <w:color w:val="000000" w:themeColor="text1"/>
          <w:sz w:val="28"/>
          <w:szCs w:val="28"/>
          <w:shd w:val="clear" w:color="auto" w:fill="FFFFFF"/>
        </w:rPr>
        <w:t>本课题的研究时间为三年，学校将对课题研究的资金予以优先保证，课题研究专款专用。</w:t>
      </w:r>
    </w:p>
    <w:p w:rsidR="00D36093" w:rsidRPr="00D36093" w:rsidRDefault="00D36093" w:rsidP="00D36093">
      <w:pPr>
        <w:spacing w:line="360" w:lineRule="auto"/>
        <w:jc w:val="left"/>
        <w:rPr>
          <w:rFonts w:asciiTheme="minorEastAsia" w:hAnsiTheme="minorEastAsia"/>
          <w:color w:val="000000" w:themeColor="text1"/>
          <w:sz w:val="28"/>
          <w:szCs w:val="28"/>
        </w:rPr>
      </w:pPr>
      <w:r w:rsidRPr="00D36093">
        <w:rPr>
          <w:rFonts w:asciiTheme="minorEastAsia" w:hAnsiTheme="minorEastAsia" w:hint="eastAsia"/>
          <w:color w:val="000000" w:themeColor="text1"/>
          <w:sz w:val="28"/>
          <w:szCs w:val="28"/>
        </w:rPr>
        <w:t>（二）、重要变更</w:t>
      </w:r>
    </w:p>
    <w:p w:rsidR="00D36093" w:rsidRPr="00D36093" w:rsidRDefault="00D36093" w:rsidP="00D36093">
      <w:pPr>
        <w:spacing w:line="360" w:lineRule="auto"/>
        <w:ind w:firstLineChars="200" w:firstLine="560"/>
        <w:jc w:val="left"/>
        <w:rPr>
          <w:rFonts w:asciiTheme="minorEastAsia" w:hAnsiTheme="minorEastAsia"/>
          <w:color w:val="000000" w:themeColor="text1"/>
          <w:sz w:val="28"/>
          <w:szCs w:val="28"/>
        </w:rPr>
      </w:pPr>
      <w:r w:rsidRPr="00D36093">
        <w:rPr>
          <w:rFonts w:asciiTheme="minorEastAsia" w:hAnsiTheme="minorEastAsia" w:hint="eastAsia"/>
          <w:sz w:val="28"/>
          <w:szCs w:val="28"/>
        </w:rPr>
        <w:t>由于研究初期对所研究内容理解不够清楚透彻，现把研究重点更正为：利用信息技术，在数学课堂教学中使学生的“数学抽象、逻辑思维、数学建模、数学运算、直观想象、数据分析”六大素养得到提升；利用信息技术，创新数学课堂；利用信息技术，促进班主任教师做好班主任工作。力争在这三方面取得一定的研究成果。</w:t>
      </w:r>
    </w:p>
    <w:p w:rsidR="00D36093" w:rsidRPr="00D36093" w:rsidRDefault="00D36093" w:rsidP="00892E06">
      <w:pPr>
        <w:widowControl/>
        <w:spacing w:after="75" w:line="360" w:lineRule="auto"/>
        <w:ind w:firstLineChars="200" w:firstLine="560"/>
        <w:jc w:val="left"/>
        <w:rPr>
          <w:rFonts w:asciiTheme="minorEastAsia" w:hAnsiTheme="minorEastAsia" w:cs="宋体"/>
          <w:color w:val="000000"/>
          <w:kern w:val="0"/>
          <w:sz w:val="28"/>
          <w:szCs w:val="28"/>
        </w:rPr>
      </w:pPr>
    </w:p>
    <w:p w:rsidR="00892E06" w:rsidRPr="00D36093" w:rsidRDefault="00892E06" w:rsidP="00892E06">
      <w:pPr>
        <w:shd w:val="clear" w:color="auto" w:fill="FFFFFF"/>
        <w:snapToGrid w:val="0"/>
        <w:spacing w:line="360" w:lineRule="auto"/>
        <w:ind w:firstLineChars="200" w:firstLine="560"/>
        <w:jc w:val="left"/>
        <w:rPr>
          <w:rFonts w:asciiTheme="minorEastAsia" w:hAnsiTheme="minorEastAsia" w:hint="eastAsia"/>
          <w:sz w:val="28"/>
          <w:szCs w:val="28"/>
        </w:rPr>
      </w:pPr>
    </w:p>
    <w:p w:rsidR="00892E06" w:rsidRPr="00D36093" w:rsidRDefault="00892E06" w:rsidP="00892E06">
      <w:pPr>
        <w:widowControl/>
        <w:shd w:val="clear" w:color="auto" w:fill="FFFFFF"/>
        <w:adjustRightInd w:val="0"/>
        <w:snapToGrid w:val="0"/>
        <w:spacing w:line="360" w:lineRule="auto"/>
        <w:ind w:firstLineChars="200" w:firstLine="560"/>
        <w:jc w:val="left"/>
        <w:rPr>
          <w:rFonts w:asciiTheme="minorEastAsia" w:hAnsiTheme="minorEastAsia" w:hint="eastAsia"/>
          <w:sz w:val="28"/>
          <w:szCs w:val="28"/>
        </w:rPr>
      </w:pPr>
    </w:p>
    <w:p w:rsidR="00892E06" w:rsidRPr="00D36093" w:rsidRDefault="00892E06" w:rsidP="00892E06">
      <w:pPr>
        <w:tabs>
          <w:tab w:val="left" w:pos="840"/>
        </w:tabs>
        <w:rPr>
          <w:rFonts w:asciiTheme="minorEastAsia" w:hAnsiTheme="minorEastAsia"/>
          <w:sz w:val="28"/>
          <w:szCs w:val="28"/>
        </w:rPr>
      </w:pPr>
      <w:r w:rsidRPr="00D36093">
        <w:rPr>
          <w:rFonts w:asciiTheme="minorEastAsia" w:hAnsiTheme="minorEastAsia" w:hint="eastAsia"/>
          <w:sz w:val="28"/>
          <w:szCs w:val="28"/>
        </w:rPr>
        <w:t xml:space="preserve">                </w:t>
      </w:r>
    </w:p>
    <w:p w:rsidR="00892E06" w:rsidRPr="00C35D0D" w:rsidRDefault="00892E06" w:rsidP="00892E06">
      <w:pPr>
        <w:widowControl/>
        <w:spacing w:after="75" w:line="360" w:lineRule="auto"/>
        <w:ind w:firstLineChars="200" w:firstLine="560"/>
        <w:jc w:val="left"/>
        <w:rPr>
          <w:rFonts w:asciiTheme="minorEastAsia" w:hAnsiTheme="minorEastAsia" w:cs="宋体"/>
          <w:color w:val="000000" w:themeColor="text1"/>
          <w:kern w:val="0"/>
          <w:sz w:val="28"/>
          <w:szCs w:val="28"/>
        </w:rPr>
      </w:pPr>
    </w:p>
    <w:p w:rsidR="00892E06" w:rsidRDefault="00892E06" w:rsidP="00D45610">
      <w:pPr>
        <w:spacing w:line="360" w:lineRule="auto"/>
        <w:jc w:val="left"/>
        <w:rPr>
          <w:rFonts w:asciiTheme="minorEastAsia" w:hAnsiTheme="minorEastAsia" w:hint="eastAsia"/>
          <w:color w:val="000000" w:themeColor="text1"/>
          <w:sz w:val="28"/>
          <w:szCs w:val="28"/>
          <w:shd w:val="clear" w:color="auto" w:fill="FFFFFF"/>
        </w:rPr>
      </w:pPr>
    </w:p>
    <w:p w:rsidR="00892E06" w:rsidRDefault="00892E06" w:rsidP="00D45610">
      <w:pPr>
        <w:spacing w:line="360" w:lineRule="auto"/>
        <w:jc w:val="left"/>
        <w:rPr>
          <w:rFonts w:asciiTheme="minorEastAsia" w:hAnsiTheme="minorEastAsia" w:hint="eastAsia"/>
          <w:color w:val="000000" w:themeColor="text1"/>
          <w:sz w:val="28"/>
          <w:szCs w:val="28"/>
          <w:shd w:val="clear" w:color="auto" w:fill="FFFFFF"/>
        </w:rPr>
      </w:pPr>
    </w:p>
    <w:sectPr w:rsidR="00892E06" w:rsidSect="00F03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12F7"/>
    <w:multiLevelType w:val="hybridMultilevel"/>
    <w:tmpl w:val="66C06D50"/>
    <w:lvl w:ilvl="0" w:tplc="07BC115C">
      <w:start w:val="4"/>
      <w:numFmt w:val="decimal"/>
      <w:lvlText w:val="%1、"/>
      <w:lvlJc w:val="left"/>
      <w:pPr>
        <w:ind w:left="525" w:hanging="360"/>
      </w:pPr>
      <w:rPr>
        <w:rFonts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1">
    <w:nsid w:val="37737DEE"/>
    <w:multiLevelType w:val="hybridMultilevel"/>
    <w:tmpl w:val="40DCB6F0"/>
    <w:lvl w:ilvl="0" w:tplc="3B20A61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061014"/>
    <w:multiLevelType w:val="hybridMultilevel"/>
    <w:tmpl w:val="9FBA4220"/>
    <w:lvl w:ilvl="0" w:tplc="9B92D6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4E094C"/>
    <w:multiLevelType w:val="hybridMultilevel"/>
    <w:tmpl w:val="023282CC"/>
    <w:lvl w:ilvl="0" w:tplc="EA1CEB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1800B8"/>
    <w:multiLevelType w:val="hybridMultilevel"/>
    <w:tmpl w:val="7CC4D91A"/>
    <w:lvl w:ilvl="0" w:tplc="3B20A61E">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FE112A"/>
    <w:multiLevelType w:val="hybridMultilevel"/>
    <w:tmpl w:val="26B409B2"/>
    <w:lvl w:ilvl="0" w:tplc="698808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B6017E"/>
    <w:multiLevelType w:val="hybridMultilevel"/>
    <w:tmpl w:val="5A804BF6"/>
    <w:lvl w:ilvl="0" w:tplc="ADBA4B98">
      <w:start w:val="2"/>
      <w:numFmt w:val="decimal"/>
      <w:lvlText w:val="（%1）"/>
      <w:lvlJc w:val="left"/>
      <w:pPr>
        <w:ind w:left="720" w:hanging="7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C91859"/>
    <w:multiLevelType w:val="hybridMultilevel"/>
    <w:tmpl w:val="74149722"/>
    <w:lvl w:ilvl="0" w:tplc="B06CAF4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7F"/>
    <w:rsid w:val="002852DC"/>
    <w:rsid w:val="00380CC3"/>
    <w:rsid w:val="00451B7F"/>
    <w:rsid w:val="005149FE"/>
    <w:rsid w:val="005E2E90"/>
    <w:rsid w:val="00723D2C"/>
    <w:rsid w:val="0073691A"/>
    <w:rsid w:val="00892E06"/>
    <w:rsid w:val="009C56E1"/>
    <w:rsid w:val="00AA7EF9"/>
    <w:rsid w:val="00C57899"/>
    <w:rsid w:val="00D061E8"/>
    <w:rsid w:val="00D36093"/>
    <w:rsid w:val="00D45610"/>
    <w:rsid w:val="00DF57B0"/>
    <w:rsid w:val="00E66171"/>
    <w:rsid w:val="00F03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B7F"/>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51B7F"/>
    <w:pPr>
      <w:ind w:firstLineChars="200" w:firstLine="420"/>
    </w:pPr>
  </w:style>
  <w:style w:type="paragraph" w:styleId="a5">
    <w:name w:val="Balloon Text"/>
    <w:basedOn w:val="a"/>
    <w:link w:val="Char"/>
    <w:uiPriority w:val="99"/>
    <w:semiHidden/>
    <w:unhideWhenUsed/>
    <w:rsid w:val="00892E06"/>
    <w:rPr>
      <w:sz w:val="18"/>
      <w:szCs w:val="18"/>
    </w:rPr>
  </w:style>
  <w:style w:type="character" w:customStyle="1" w:styleId="Char">
    <w:name w:val="批注框文本 Char"/>
    <w:basedOn w:val="a0"/>
    <w:link w:val="a5"/>
    <w:uiPriority w:val="99"/>
    <w:semiHidden/>
    <w:rsid w:val="00892E0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cp:revision>
  <dcterms:created xsi:type="dcterms:W3CDTF">2018-12-15T03:45:00Z</dcterms:created>
  <dcterms:modified xsi:type="dcterms:W3CDTF">2018-12-31T05:26:00Z</dcterms:modified>
</cp:coreProperties>
</file>