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bookmarkStart w:id="0" w:name="_GoBack"/>
      <w:bookmarkEnd w:id="0"/>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题目：利用视频教学指导学生作文训练的探究</w:t>
      </w:r>
    </w:p>
    <w:p>
      <w:pPr>
        <w:jc w:val="center"/>
        <w:rPr>
          <w:rFonts w:hint="eastAsia"/>
          <w:sz w:val="36"/>
          <w:szCs w:val="36"/>
        </w:rPr>
      </w:pPr>
    </w:p>
    <w:p>
      <w:pPr>
        <w:ind w:firstLine="1440" w:firstLineChars="400"/>
        <w:rPr>
          <w:rFonts w:hint="eastAsia" w:ascii="宋体" w:cs="宋体"/>
          <w:sz w:val="36"/>
          <w:szCs w:val="36"/>
        </w:rPr>
      </w:pPr>
    </w:p>
    <w:p>
      <w:pPr>
        <w:ind w:firstLine="1440" w:firstLineChars="400"/>
        <w:rPr>
          <w:rFonts w:hint="eastAsia" w:ascii="宋体" w:cs="宋体"/>
          <w:sz w:val="36"/>
          <w:szCs w:val="36"/>
        </w:rPr>
      </w:pPr>
    </w:p>
    <w:p>
      <w:pPr>
        <w:ind w:firstLine="1440" w:firstLineChars="400"/>
        <w:rPr>
          <w:rFonts w:hint="eastAsia" w:ascii="宋体" w:cs="宋体"/>
          <w:sz w:val="36"/>
          <w:szCs w:val="36"/>
        </w:rPr>
      </w:pPr>
    </w:p>
    <w:p>
      <w:pPr>
        <w:ind w:firstLine="1440" w:firstLineChars="400"/>
        <w:rPr>
          <w:rFonts w:hint="eastAsia" w:ascii="宋体" w:cs="宋体"/>
          <w:sz w:val="36"/>
          <w:szCs w:val="36"/>
        </w:rPr>
      </w:pPr>
    </w:p>
    <w:p>
      <w:pPr>
        <w:ind w:firstLine="1440" w:firstLineChars="400"/>
        <w:rPr>
          <w:rFonts w:hint="eastAsia" w:ascii="宋体" w:cs="宋体"/>
          <w:sz w:val="36"/>
          <w:szCs w:val="36"/>
        </w:rPr>
      </w:pPr>
    </w:p>
    <w:p>
      <w:pPr>
        <w:ind w:firstLine="1440" w:firstLineChars="400"/>
        <w:rPr>
          <w:rFonts w:hint="eastAsia" w:ascii="宋体" w:cs="宋体"/>
          <w:sz w:val="36"/>
          <w:szCs w:val="36"/>
        </w:rPr>
      </w:pPr>
    </w:p>
    <w:p>
      <w:pPr>
        <w:ind w:firstLine="1440" w:firstLineChars="400"/>
        <w:rPr>
          <w:rFonts w:hint="eastAsia" w:ascii="宋体" w:cs="宋体"/>
          <w:sz w:val="36"/>
          <w:szCs w:val="36"/>
        </w:rPr>
      </w:pPr>
    </w:p>
    <w:p>
      <w:pPr>
        <w:ind w:firstLine="1440" w:firstLineChars="400"/>
        <w:rPr>
          <w:rFonts w:hint="eastAsia" w:ascii="宋体" w:cs="宋体"/>
          <w:sz w:val="36"/>
          <w:szCs w:val="36"/>
        </w:rPr>
      </w:pPr>
    </w:p>
    <w:p>
      <w:pPr>
        <w:ind w:firstLine="1440" w:firstLineChars="400"/>
        <w:rPr>
          <w:rFonts w:hint="eastAsia" w:ascii="宋体" w:cs="宋体"/>
          <w:sz w:val="36"/>
          <w:szCs w:val="36"/>
        </w:rPr>
      </w:pPr>
    </w:p>
    <w:p>
      <w:pPr>
        <w:ind w:firstLine="1440" w:firstLineChars="400"/>
        <w:rPr>
          <w:rFonts w:hint="eastAsia" w:ascii="宋体" w:cs="宋体"/>
          <w:sz w:val="36"/>
          <w:szCs w:val="36"/>
        </w:rPr>
      </w:pPr>
    </w:p>
    <w:p>
      <w:pPr>
        <w:ind w:firstLine="1440" w:firstLineChars="400"/>
        <w:rPr>
          <w:rFonts w:hint="eastAsia" w:ascii="宋体" w:cs="宋体"/>
          <w:sz w:val="36"/>
          <w:szCs w:val="36"/>
        </w:rPr>
      </w:pPr>
      <w:r>
        <w:rPr>
          <w:rFonts w:hint="eastAsia" w:ascii="宋体" w:hAnsi="宋体" w:cs="宋体"/>
          <w:sz w:val="36"/>
          <w:szCs w:val="36"/>
        </w:rPr>
        <w:t>姓名：邹文婷</w:t>
      </w:r>
    </w:p>
    <w:p>
      <w:pPr>
        <w:ind w:firstLine="1440" w:firstLineChars="400"/>
        <w:rPr>
          <w:rFonts w:hint="eastAsia" w:ascii="宋体" w:cs="宋体"/>
          <w:sz w:val="36"/>
          <w:szCs w:val="36"/>
        </w:rPr>
      </w:pPr>
      <w:r>
        <w:rPr>
          <w:rFonts w:hint="eastAsia" w:ascii="宋体" w:hAnsi="宋体" w:cs="宋体"/>
          <w:sz w:val="36"/>
          <w:szCs w:val="36"/>
        </w:rPr>
        <w:t>单位：天津市武清区大黄堡镇初级中学</w:t>
      </w: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利用视频教学指导学生作文训练的探究</w:t>
      </w:r>
    </w:p>
    <w:p>
      <w:pPr>
        <w:ind w:firstLine="600" w:firstLineChars="200"/>
        <w:rPr>
          <w:rFonts w:hint="eastAsia" w:ascii="仿宋_GB2312" w:eastAsia="仿宋_GB2312"/>
          <w:sz w:val="30"/>
          <w:szCs w:val="30"/>
        </w:rPr>
      </w:pPr>
      <w:r>
        <w:rPr>
          <w:rFonts w:hint="eastAsia" w:ascii="仿宋_GB2312" w:hAnsi="宋体" w:eastAsia="仿宋_GB2312"/>
          <w:sz w:val="30"/>
          <w:szCs w:val="30"/>
        </w:rPr>
        <w:t>摘要：将视频教学引入到作文课堂的指导和训练过程中，能够充分发挥视频片段的声音与影像相结合的优势，调动学生的视觉与听觉感官，能够极大提高学生的学习热情，使作文课堂变得更加活灵活现情趣盎然。笔者根据自己在作文课堂上的实践，将利用视频教学指导学生作文训练的方法进行了总结。希望促进这种教学方式和理念的进步与完善。</w:t>
      </w:r>
    </w:p>
    <w:p>
      <w:pPr>
        <w:ind w:firstLine="600" w:firstLineChars="200"/>
        <w:rPr>
          <w:rFonts w:hint="eastAsia" w:ascii="仿宋_GB2312" w:eastAsia="仿宋_GB2312"/>
          <w:sz w:val="30"/>
          <w:szCs w:val="30"/>
        </w:rPr>
      </w:pPr>
      <w:r>
        <w:rPr>
          <w:rFonts w:hint="eastAsia" w:ascii="仿宋_GB2312" w:hAnsi="宋体" w:eastAsia="仿宋_GB2312"/>
          <w:sz w:val="30"/>
          <w:szCs w:val="30"/>
        </w:rPr>
        <w:t>关键词：视频教学；作文课堂；作文训练</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r>
        <w:rPr>
          <w:rFonts w:hint="eastAsia" w:ascii="仿宋_GB2312" w:hAnsi="宋体" w:eastAsia="仿宋_GB2312"/>
          <w:sz w:val="30"/>
          <w:szCs w:val="30"/>
        </w:rPr>
        <w:t>随着教育改革的不断深入，教育理念和教育技术的不断创新与发展，越来越多的教育创新活动和新型的教学方式被应用到作文课堂的教学实践活动当中。这些新颖、活泼、趣味十足的教学活动既丰富课堂教学内容，增加了学生的学习兴趣，又提高了学生的学习效率，使作文课变得更加丰富多彩，异彩纷呈。</w:t>
      </w:r>
    </w:p>
    <w:p>
      <w:pPr>
        <w:ind w:firstLine="600" w:firstLineChars="200"/>
        <w:rPr>
          <w:rFonts w:hint="eastAsia" w:ascii="仿宋_GB2312" w:eastAsia="仿宋_GB2312"/>
          <w:sz w:val="30"/>
          <w:szCs w:val="30"/>
        </w:rPr>
      </w:pPr>
      <w:r>
        <w:rPr>
          <w:rFonts w:hint="eastAsia" w:ascii="仿宋_GB2312" w:hAnsi="宋体" w:eastAsia="仿宋_GB2312"/>
          <w:sz w:val="30"/>
          <w:szCs w:val="30"/>
        </w:rPr>
        <w:t>《课程纲要》提出：“要改变课程实施过于强调接受学习，死记硬背，机械训练的现状，倡导学生主动参与。乐于探究，勤于动手，培养学生搜集和处理信息的能力，获得新知识的能力，分析和解决问题的能力以及交流合作的能力。”</w:t>
      </w:r>
    </w:p>
    <w:p>
      <w:pPr>
        <w:ind w:firstLine="600" w:firstLineChars="200"/>
        <w:rPr>
          <w:rFonts w:hint="eastAsia" w:ascii="仿宋_GB2312" w:eastAsia="仿宋_GB2312"/>
          <w:sz w:val="30"/>
          <w:szCs w:val="30"/>
        </w:rPr>
      </w:pPr>
      <w:r>
        <w:rPr>
          <w:rFonts w:hint="eastAsia" w:ascii="仿宋_GB2312" w:hAnsi="宋体" w:eastAsia="仿宋_GB2312"/>
          <w:sz w:val="30"/>
          <w:szCs w:val="30"/>
        </w:rPr>
        <w:t>将视频教学引入到作文课堂的指导和训练过程中，能够充分发挥视频片段的声音与影像相结合的优势，调动学生的视觉与听觉感官，能够极大提高学生的学习热情，使作文课堂变得更加活灵活现情趣盎然。笔者根据自己在作文课堂上的实践，将利用视频教学指导学生作文训练的方法进行了如下总结：</w:t>
      </w:r>
    </w:p>
    <w:p>
      <w:pPr>
        <w:rPr>
          <w:rFonts w:hint="eastAsia" w:ascii="仿宋_GB2312" w:eastAsia="仿宋_GB2312"/>
          <w:sz w:val="30"/>
          <w:szCs w:val="30"/>
        </w:rPr>
      </w:pPr>
      <w:r>
        <w:rPr>
          <w:rFonts w:hint="eastAsia" w:ascii="仿宋_GB2312" w:hAnsi="宋体" w:eastAsia="仿宋_GB2312"/>
          <w:sz w:val="30"/>
          <w:szCs w:val="30"/>
        </w:rPr>
        <w:t>一、利用视频教学帮助学生收集生活中的写作素材</w:t>
      </w:r>
    </w:p>
    <w:p>
      <w:pPr>
        <w:ind w:firstLine="600" w:firstLineChars="200"/>
        <w:rPr>
          <w:rFonts w:hint="eastAsia" w:ascii="仿宋_GB2312" w:eastAsia="仿宋_GB2312"/>
          <w:sz w:val="30"/>
          <w:szCs w:val="30"/>
        </w:rPr>
      </w:pPr>
      <w:r>
        <w:rPr>
          <w:rFonts w:hint="eastAsia" w:ascii="仿宋_GB2312" w:hAnsi="宋体" w:eastAsia="仿宋_GB2312"/>
          <w:sz w:val="30"/>
          <w:szCs w:val="30"/>
        </w:rPr>
        <w:t>在作文教学的过程中，经常会有写作困难的同学向老师倾诉自己写不好作文的原因是由于生活过于单调，没有什么事可写。其实，生活并不是缺少美，而是缺少发现美的眼睛。一些学生之所以会对写作产生为难情绪，无话可说，无事可写，恰恰是因为学生没有细心的去观察生活，不会从复杂的生活中提取和收集写作的资源和素材。应用于作文教学中的视频资料，无论是电影片段、电视小品；还是名人轶事、社会新闻，都是在利用具体的光影形象，有针对性的反应现实生活。这些视频片段，无论是选择客观、真实的方式对现实生活进行记录，还是用夸张、演义的方式对生活进行戏剧化的艺术加工，都是对生活的再现。又由于这些视频片段选材典型，中心突出，情节动人，事件集中；编导对景色、天气、人物外貌、对话、动作、表情都做了精巧的选择，因而便于学生的理解、观察与思考。</w:t>
      </w:r>
    </w:p>
    <w:p>
      <w:pPr>
        <w:ind w:firstLine="600" w:firstLineChars="200"/>
        <w:rPr>
          <w:rFonts w:hint="eastAsia" w:ascii="仿宋_GB2312" w:eastAsia="仿宋_GB2312"/>
          <w:sz w:val="30"/>
          <w:szCs w:val="30"/>
        </w:rPr>
      </w:pPr>
      <w:r>
        <w:rPr>
          <w:rFonts w:hint="eastAsia" w:ascii="仿宋_GB2312" w:hAnsi="宋体" w:eastAsia="仿宋_GB2312"/>
          <w:sz w:val="30"/>
          <w:szCs w:val="30"/>
        </w:rPr>
        <w:t>例如：在地铁里个别人的不文明现象虽然经常可以遇到，但是一些学生并没有对这些行为进行过细致的观察。笔者在教学过程中，先在课堂上播放常远的小品《地铁故事》，指导学生观察小品中各类人物的形象。然后给学生布置课下的观察作业，让学生在地铁中观察那些形形色色的人，以及他们的动作、神态和语言。</w:t>
      </w:r>
    </w:p>
    <w:p>
      <w:pPr>
        <w:rPr>
          <w:rFonts w:hint="eastAsia" w:ascii="仿宋_GB2312"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又如：在教学中，教师根据“母爱”、“父爱”的主题，为学生播放《妈妈洗脚》和《失忆的父亲》的广而告之视频短片，引导学生回忆生活之中父亲和母亲对自己关爱的事件，并尽量描述动作和表情细节。然后，教师为学生布置观察作业，亲手为父母制作一件礼物，提议为父母洗脚，然后观察爸爸、妈妈的语言、动作、神态反应并记录下来。</w:t>
      </w:r>
    </w:p>
    <w:p>
      <w:pPr>
        <w:rPr>
          <w:rFonts w:hint="eastAsia" w:ascii="仿宋_GB2312" w:eastAsia="仿宋_GB2312"/>
          <w:sz w:val="30"/>
          <w:szCs w:val="30"/>
        </w:rPr>
      </w:pPr>
      <w:r>
        <w:rPr>
          <w:rFonts w:hint="eastAsia" w:ascii="仿宋_GB2312" w:hAnsi="宋体" w:eastAsia="仿宋_GB2312"/>
          <w:sz w:val="30"/>
          <w:szCs w:val="30"/>
        </w:rPr>
        <w:t>二、利用视频教学进行中心和主题归纳训练，以及多角度思维方式训练</w:t>
      </w:r>
    </w:p>
    <w:p>
      <w:pPr>
        <w:ind w:firstLine="600" w:firstLineChars="200"/>
        <w:rPr>
          <w:rFonts w:hint="eastAsia" w:ascii="仿宋_GB2312" w:eastAsia="仿宋_GB2312"/>
          <w:sz w:val="30"/>
          <w:szCs w:val="30"/>
        </w:rPr>
      </w:pPr>
      <w:r>
        <w:rPr>
          <w:rFonts w:hint="eastAsia" w:ascii="仿宋_GB2312" w:hAnsi="宋体" w:eastAsia="仿宋_GB2312"/>
          <w:sz w:val="30"/>
          <w:szCs w:val="30"/>
        </w:rPr>
        <w:t>中心和主题往往是一篇文章的核心和成立基础。在实际的作文训练中，笔者发现一些学生在写作时会出现偏题和跑题现象。造成这种现象的原因，一方面是由于学生审题时不够细心，或对题目的理解出现偏差。这需要学生在平时的阅读训练中锻炼解题能力。另一方面是由于学生对于素材的运用不够熟练。这一点可以在作文教学中对学生进行突出中心和主题的训练。</w:t>
      </w:r>
    </w:p>
    <w:p>
      <w:pPr>
        <w:ind w:firstLine="600" w:firstLineChars="200"/>
        <w:rPr>
          <w:rFonts w:hint="eastAsia" w:ascii="仿宋_GB2312" w:eastAsia="仿宋_GB2312"/>
          <w:sz w:val="30"/>
          <w:szCs w:val="30"/>
        </w:rPr>
      </w:pPr>
      <w:r>
        <w:rPr>
          <w:rFonts w:hint="eastAsia" w:ascii="仿宋_GB2312" w:hAnsi="宋体" w:eastAsia="仿宋_GB2312"/>
          <w:sz w:val="30"/>
          <w:szCs w:val="30"/>
        </w:rPr>
        <w:t>例如：在教学过程中播放《国庆一天》的视频短片，指导学生进行根据中心和主题突出写作重点的训练。要展示爷爷奶奶国庆一天活动轨迹，则表现的是老年人生活幸福安度晚年的主题；要展示爸爸妈妈国庆一天的活动轨迹，则表达的是父母工作辛苦，为家人付出和奉献的主题；要展示孩子国庆一天的活动轨迹，则表达青少年课业负担繁重，升学考试压力大的主题。</w:t>
      </w:r>
    </w:p>
    <w:p>
      <w:pPr>
        <w:ind w:firstLine="600" w:firstLineChars="200"/>
        <w:rPr>
          <w:rFonts w:hint="eastAsia" w:ascii="仿宋_GB2312" w:eastAsia="仿宋_GB2312"/>
          <w:sz w:val="30"/>
          <w:szCs w:val="30"/>
        </w:rPr>
      </w:pPr>
      <w:r>
        <w:rPr>
          <w:rFonts w:hint="eastAsia" w:ascii="仿宋_GB2312" w:hAnsi="宋体" w:eastAsia="仿宋_GB2312"/>
          <w:sz w:val="30"/>
          <w:szCs w:val="30"/>
        </w:rPr>
        <w:t>另外，通过视频教学还可以指导学生进行思维方式和思维角度的训练。生活并不是非黑即白的单一色彩也不是简单的一个平面，而是一个色彩斑斓的复杂立体世界。因此，我们看待问题的角度和立场也不应该是单一的。但是青少年们由于缺少生活经验，因此他们在看待事件时容易出现片面性和局限性。而视频短片具备特殊的叙事方式和叙事结构，可以全方位立体式的反映世界的全貌，因此可以通过视频教学更好的对学生进行思维方式与思维角度的训练，从而用更宽阔、更新颖的视角表达主题。</w:t>
      </w:r>
    </w:p>
    <w:p>
      <w:pPr>
        <w:ind w:firstLine="600" w:firstLineChars="200"/>
        <w:rPr>
          <w:rFonts w:hint="eastAsia" w:ascii="仿宋_GB2312" w:eastAsia="仿宋_GB2312"/>
          <w:sz w:val="30"/>
          <w:szCs w:val="30"/>
        </w:rPr>
      </w:pPr>
      <w:r>
        <w:rPr>
          <w:rFonts w:hint="eastAsia" w:ascii="仿宋_GB2312" w:hAnsi="宋体" w:eastAsia="仿宋_GB2312"/>
          <w:sz w:val="30"/>
          <w:szCs w:val="30"/>
        </w:rPr>
        <w:t>例如：在作文教学中给学生播放《喜洋洋和灰太狼》的动画视频片段，指导学生从羊群和狼群两个角度来分析狼吃羊这件事。并试着引导学生分析灰太狼这个动画形象的性格和品质。</w:t>
      </w:r>
    </w:p>
    <w:p>
      <w:pPr>
        <w:ind w:firstLine="600" w:firstLineChars="200"/>
        <w:rPr>
          <w:rFonts w:hint="eastAsia" w:ascii="仿宋_GB2312" w:eastAsia="仿宋_GB2312"/>
          <w:sz w:val="30"/>
          <w:szCs w:val="30"/>
        </w:rPr>
      </w:pPr>
      <w:r>
        <w:rPr>
          <w:rFonts w:hint="eastAsia" w:ascii="仿宋_GB2312" w:hAnsi="宋体" w:eastAsia="仿宋_GB2312"/>
          <w:sz w:val="30"/>
          <w:szCs w:val="30"/>
        </w:rPr>
        <w:t>又如：播放《蝴蝶效应》的电影视频片段，一方面指导学生分析哥哥的破坏性恶作剧行为，给受害人及其家庭的严重伤害。另一方面指导学生分析哥哥的邪恶性格和暴力倾向的形成原因，是由于童年时受到父母的虐待，指导学生认识到家庭教育对孩子成长的重要性。这样学生不仅能够从一个事件归纳出多个主题，也能够从多个角度全方面的认识和分析问题。</w:t>
      </w:r>
    </w:p>
    <w:p>
      <w:pPr>
        <w:rPr>
          <w:rFonts w:hint="eastAsia" w:ascii="仿宋_GB2312" w:eastAsia="仿宋_GB2312"/>
          <w:sz w:val="30"/>
          <w:szCs w:val="30"/>
        </w:rPr>
      </w:pPr>
      <w:r>
        <w:rPr>
          <w:rFonts w:hint="eastAsia" w:ascii="仿宋_GB2312" w:hAnsi="宋体" w:eastAsia="仿宋_GB2312"/>
          <w:sz w:val="30"/>
          <w:szCs w:val="30"/>
        </w:rPr>
        <w:t>三、利用视频教学指导学生刻画人物形象</w:t>
      </w:r>
    </w:p>
    <w:p>
      <w:pPr>
        <w:ind w:firstLine="600" w:firstLineChars="200"/>
        <w:rPr>
          <w:rFonts w:hint="eastAsia" w:ascii="仿宋_GB2312" w:eastAsia="仿宋_GB2312"/>
          <w:sz w:val="30"/>
          <w:szCs w:val="30"/>
        </w:rPr>
      </w:pPr>
      <w:r>
        <w:rPr>
          <w:rFonts w:hint="eastAsia" w:ascii="仿宋_GB2312" w:hAnsi="宋体" w:eastAsia="仿宋_GB2312"/>
          <w:sz w:val="30"/>
          <w:szCs w:val="30"/>
        </w:rPr>
        <w:t>在记叙文的写作训练中学会刻画人物性格，使人物的形象生动真实、丰满鲜活起来，往往是写作训练的重点。相比较于传统的语言文字教学，视频教学具有更强的表现力和感受性，因此在进行观察和体验类的训练教学中具有更多的优势，在指导学生进行刻画人物形象的写作练习中其优势更为明显。</w:t>
      </w:r>
    </w:p>
    <w:p>
      <w:pPr>
        <w:ind w:firstLine="600" w:firstLineChars="200"/>
        <w:rPr>
          <w:rFonts w:hint="eastAsia" w:ascii="仿宋_GB2312" w:eastAsia="仿宋_GB2312"/>
          <w:sz w:val="30"/>
          <w:szCs w:val="30"/>
        </w:rPr>
      </w:pPr>
      <w:r>
        <w:rPr>
          <w:rFonts w:hint="eastAsia" w:ascii="仿宋_GB2312" w:hAnsi="宋体" w:eastAsia="仿宋_GB2312"/>
          <w:sz w:val="30"/>
          <w:szCs w:val="30"/>
        </w:rPr>
        <w:t>例如：在指导学生通过外貌描写展现人物形象的联系中，笔者将赵薇在电影《亲爱的》中普通农村劳动妇女的类型和她在电视剧《虎妈猫爸》中都市职场女性的造型进行对比展示，指导学生进行外貌描写，并通过外貌分析人物的身份和生活背景。</w:t>
      </w:r>
    </w:p>
    <w:p>
      <w:pPr>
        <w:ind w:firstLine="600" w:firstLineChars="200"/>
        <w:rPr>
          <w:rFonts w:hint="eastAsia" w:ascii="仿宋_GB2312" w:eastAsia="仿宋_GB2312"/>
          <w:sz w:val="30"/>
          <w:szCs w:val="30"/>
        </w:rPr>
      </w:pPr>
      <w:r>
        <w:rPr>
          <w:rFonts w:hint="eastAsia" w:ascii="仿宋_GB2312" w:hAnsi="宋体" w:eastAsia="仿宋_GB2312"/>
          <w:sz w:val="30"/>
          <w:szCs w:val="30"/>
        </w:rPr>
        <w:t>又如：在指导学生分析人物性格的训练时，笔者播放综艺节目《我们的挑战》关于明星嘉宾性格测试暗拍视频片段，通过面对相同测试时不同嘉宾的动作、语言、神态来分析各自的性格特点。并且指导学生将自己观察到的不同明星的动作、语言、神态记录下来，进行片段作文训练。</w:t>
      </w:r>
    </w:p>
    <w:p>
      <w:pPr>
        <w:rPr>
          <w:rFonts w:hint="eastAsia" w:ascii="仿宋_GB2312" w:eastAsia="仿宋_GB2312"/>
          <w:sz w:val="30"/>
          <w:szCs w:val="30"/>
        </w:rPr>
      </w:pPr>
      <w:r>
        <w:rPr>
          <w:rFonts w:hint="eastAsia" w:ascii="仿宋_GB2312" w:hAnsi="宋体" w:eastAsia="仿宋_GB2312"/>
          <w:sz w:val="30"/>
          <w:szCs w:val="30"/>
        </w:rPr>
        <w:t>四、利用视频教学指导环境描写</w:t>
      </w:r>
    </w:p>
    <w:p>
      <w:pPr>
        <w:ind w:firstLine="600" w:firstLineChars="200"/>
        <w:rPr>
          <w:rFonts w:hint="eastAsia" w:ascii="仿宋_GB2312" w:eastAsia="仿宋_GB2312"/>
          <w:sz w:val="30"/>
          <w:szCs w:val="30"/>
        </w:rPr>
      </w:pPr>
      <w:r>
        <w:rPr>
          <w:rFonts w:hint="eastAsia" w:ascii="仿宋_GB2312" w:hAnsi="宋体" w:eastAsia="仿宋_GB2312"/>
          <w:sz w:val="30"/>
          <w:szCs w:val="30"/>
        </w:rPr>
        <w:t>环境描写也是作文写作训练中一项重点内容。对自然景物的描写除了可以增加语言文字的审美情趣之外，环境描写还可以推动故事情节的发展，暗示社会背景，渲染环境氛围，表达人物的心理活动。教师可以在作文训练课上通过视频片段指导学生体会这些环境描写的作用。</w:t>
      </w:r>
    </w:p>
    <w:p>
      <w:pPr>
        <w:ind w:firstLine="600" w:firstLineChars="200"/>
        <w:rPr>
          <w:rFonts w:hint="eastAsia" w:ascii="仿宋_GB2312" w:eastAsia="仿宋_GB2312"/>
          <w:sz w:val="30"/>
          <w:szCs w:val="30"/>
        </w:rPr>
      </w:pPr>
      <w:r>
        <w:rPr>
          <w:rFonts w:hint="eastAsia" w:ascii="仿宋_GB2312" w:hAnsi="宋体" w:eastAsia="仿宋_GB2312"/>
          <w:sz w:val="30"/>
          <w:szCs w:val="30"/>
        </w:rPr>
        <w:t>例如：电影《满城尽带黄金甲》中带血的菊花，以及菊花被践踏而凋零、残败的片段，展现的是战争与杀戮对生命和美好事物的摧残。</w:t>
      </w:r>
    </w:p>
    <w:p>
      <w:pPr>
        <w:ind w:firstLine="600" w:firstLineChars="200"/>
        <w:rPr>
          <w:rFonts w:hint="eastAsia" w:ascii="仿宋_GB2312" w:eastAsia="仿宋_GB2312"/>
          <w:sz w:val="30"/>
          <w:szCs w:val="30"/>
        </w:rPr>
      </w:pPr>
      <w:r>
        <w:rPr>
          <w:rFonts w:hint="eastAsia" w:ascii="仿宋_GB2312" w:hAnsi="宋体" w:eastAsia="仿宋_GB2312"/>
          <w:sz w:val="30"/>
          <w:szCs w:val="30"/>
        </w:rPr>
        <w:t>又如：电视剧《九州牧云记》中，硕风和叶登上横公的大船之后，电影镜头里向我们展示的是辽阔的大海和在天空中自由翱翔的海鸥的画面，实际上是在表现主人公过上自由生活之后内心的喜悦和希望有一天能有大展志向的胸襟与抱负。在观看完视频片段之后，教师可以指导学生在习作中进行环境描写的训练，以加深对环境描写的各种表达作用的体会。</w:t>
      </w:r>
    </w:p>
    <w:p>
      <w:pPr>
        <w:ind w:firstLine="600" w:firstLineChars="200"/>
        <w:rPr>
          <w:rFonts w:hint="eastAsia" w:ascii="仿宋_GB2312" w:eastAsia="仿宋_GB2312"/>
          <w:sz w:val="30"/>
          <w:szCs w:val="30"/>
        </w:rPr>
      </w:pPr>
      <w:r>
        <w:rPr>
          <w:rFonts w:hint="eastAsia" w:ascii="仿宋_GB2312" w:hAnsi="宋体" w:eastAsia="仿宋_GB2312"/>
          <w:sz w:val="30"/>
          <w:szCs w:val="30"/>
        </w:rPr>
        <w:t>另外，有一些学生在实际的生活中对于周围事物和景致的观察不够细致。许多学生的描写千篇一律，流于表面。教师可以在课堂上播放综艺栏目《人与自然》或一些艺术片甚至广告中的视频片段。</w:t>
      </w:r>
    </w:p>
    <w:p>
      <w:pPr>
        <w:ind w:firstLine="600" w:firstLineChars="200"/>
        <w:rPr>
          <w:rFonts w:hint="eastAsia" w:ascii="仿宋_GB2312" w:eastAsia="仿宋_GB2312"/>
          <w:sz w:val="30"/>
          <w:szCs w:val="30"/>
        </w:rPr>
      </w:pPr>
      <w:r>
        <w:rPr>
          <w:rFonts w:hint="eastAsia" w:ascii="仿宋_GB2312" w:hAnsi="宋体" w:eastAsia="仿宋_GB2312"/>
          <w:sz w:val="30"/>
          <w:szCs w:val="30"/>
        </w:rPr>
        <w:t>例如，一朵花从含苞，到绽放，到盛开，再到凋零的整个过程。又如，一滴水从上到下低落到地面的整个过程的慢动作展示。</w:t>
      </w:r>
    </w:p>
    <w:p>
      <w:pPr>
        <w:rPr>
          <w:rFonts w:hint="eastAsia" w:ascii="仿宋_GB2312"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教师指导学生观察细节并体会它们变化的过程，从颜色到形状的改变，并用文字进行描摹和刻画的训练。这样，不仅可以指导学生描摹状物的写作能力，也能够启发和引领学生，学会在生活中细心观察周围的一花一叶，一草一木，提高学生的审美能力。</w:t>
      </w:r>
    </w:p>
    <w:p>
      <w:pPr>
        <w:rPr>
          <w:rFonts w:hint="eastAsia" w:ascii="仿宋_GB2312"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除此之外，利用视频教学还可以在作文课上，指导学生进行描写角度的训练，安排写作顺序的训练，完善文章结构的训练以及构建故事情节的训练。视频教学的优势和便利都展现的十分突出和明显。视频可以将不易见到的瞬间镜头放大、曝光、拉长和定格，对于漫长的演变过程可以浓缩在几秒钟完成。生活中见不到的珍稀景象，都可以通过视频影像展现出来。这样，为学生们的观察、理解、体会和练习提供了方便。</w:t>
      </w:r>
    </w:p>
    <w:p>
      <w:pPr>
        <w:ind w:firstLine="560"/>
        <w:rPr>
          <w:rFonts w:hint="eastAsia" w:ascii="仿宋_GB2312" w:eastAsia="仿宋_GB2312"/>
          <w:sz w:val="30"/>
          <w:szCs w:val="30"/>
        </w:rPr>
      </w:pPr>
      <w:r>
        <w:rPr>
          <w:rFonts w:hint="eastAsia" w:ascii="仿宋_GB2312" w:hAnsi="宋体" w:eastAsia="仿宋_GB2312"/>
          <w:sz w:val="30"/>
          <w:szCs w:val="30"/>
        </w:rPr>
        <w:t>视频是典型生活的再现，声像配合激发了学生的写作情趣，丰富了学生的感性认识，观察到了社会生活的深处，触动了自己的心灵。由此，学生可以写出具体生动，中心突出，主题鲜明，具有真情实感的文章。</w:t>
      </w:r>
    </w:p>
    <w:p>
      <w:pPr>
        <w:ind w:firstLine="560"/>
        <w:rPr>
          <w:rFonts w:hint="eastAsia" w:ascii="仿宋_GB2312" w:eastAsia="仿宋_GB2312"/>
          <w:sz w:val="30"/>
          <w:szCs w:val="30"/>
        </w:rPr>
      </w:pPr>
    </w:p>
    <w:p>
      <w:pPr>
        <w:ind w:firstLine="560"/>
        <w:rPr>
          <w:rFonts w:hint="eastAsia" w:ascii="仿宋_GB2312" w:eastAsia="仿宋_GB2312"/>
          <w:sz w:val="30"/>
          <w:szCs w:val="30"/>
        </w:rPr>
      </w:pPr>
      <w:r>
        <w:rPr>
          <w:rFonts w:hint="eastAsia" w:ascii="仿宋_GB2312" w:hAnsi="宋体" w:eastAsia="仿宋_GB2312"/>
          <w:sz w:val="30"/>
          <w:szCs w:val="30"/>
        </w:rPr>
        <w:t>参考文献：</w:t>
      </w:r>
    </w:p>
    <w:p>
      <w:pPr>
        <w:ind w:firstLine="560"/>
        <w:rPr>
          <w:rFonts w:hint="eastAsia" w:ascii="仿宋_GB2312"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w:t>
      </w:r>
      <w:r>
        <w:rPr>
          <w:rFonts w:ascii="仿宋_GB2312" w:hAnsi="宋体" w:eastAsia="仿宋_GB2312"/>
          <w:sz w:val="30"/>
          <w:szCs w:val="30"/>
        </w:rPr>
        <w:t>[</w:t>
      </w:r>
      <w:r>
        <w:rPr>
          <w:rFonts w:hint="eastAsia" w:ascii="仿宋_GB2312" w:hAnsi="宋体" w:eastAsia="仿宋_GB2312"/>
          <w:sz w:val="30"/>
          <w:szCs w:val="30"/>
        </w:rPr>
        <w:t>美</w:t>
      </w:r>
      <w:r>
        <w:rPr>
          <w:rFonts w:ascii="仿宋_GB2312" w:hAnsi="宋体" w:eastAsia="仿宋_GB2312"/>
          <w:sz w:val="30"/>
          <w:szCs w:val="30"/>
        </w:rPr>
        <w:t>]</w:t>
      </w:r>
      <w:r>
        <w:rPr>
          <w:rFonts w:hint="eastAsia" w:ascii="仿宋_GB2312" w:hAnsi="宋体" w:eastAsia="仿宋_GB2312"/>
          <w:sz w:val="30"/>
          <w:szCs w:val="30"/>
        </w:rPr>
        <w:t>罗伯特·麦基</w:t>
      </w:r>
      <w:r>
        <w:rPr>
          <w:rFonts w:ascii="仿宋_GB2312" w:eastAsia="仿宋_GB2312"/>
          <w:sz w:val="30"/>
          <w:szCs w:val="30"/>
        </w:rPr>
        <w:t>.</w:t>
      </w:r>
      <w:r>
        <w:rPr>
          <w:rFonts w:hint="eastAsia" w:ascii="仿宋_GB2312" w:hAnsi="宋体" w:eastAsia="仿宋_GB2312"/>
          <w:sz w:val="30"/>
          <w:szCs w:val="30"/>
        </w:rPr>
        <w:t>周铁东译</w:t>
      </w:r>
      <w:r>
        <w:rPr>
          <w:rFonts w:ascii="仿宋_GB2312" w:eastAsia="仿宋_GB2312"/>
          <w:sz w:val="30"/>
          <w:szCs w:val="30"/>
        </w:rPr>
        <w:t>.</w:t>
      </w:r>
      <w:r>
        <w:rPr>
          <w:rFonts w:hint="eastAsia" w:ascii="仿宋_GB2312" w:hAnsi="宋体" w:eastAsia="仿宋_GB2312"/>
          <w:sz w:val="30"/>
          <w:szCs w:val="30"/>
        </w:rPr>
        <w:t>故事</w:t>
      </w:r>
      <w:r>
        <w:rPr>
          <w:rFonts w:ascii="仿宋_GB2312" w:hAnsi="宋体" w:eastAsia="仿宋_GB2312"/>
          <w:sz w:val="30"/>
          <w:szCs w:val="30"/>
        </w:rPr>
        <w:t>[M].</w:t>
      </w:r>
      <w:r>
        <w:rPr>
          <w:rFonts w:hint="eastAsia" w:ascii="仿宋_GB2312" w:hAnsi="宋体" w:eastAsia="仿宋_GB2312"/>
          <w:sz w:val="30"/>
          <w:szCs w:val="30"/>
        </w:rPr>
        <w:t>中国电影出版社。</w:t>
      </w:r>
    </w:p>
    <w:p>
      <w:pPr>
        <w:rPr>
          <w:rFonts w:hint="eastAsia" w:asci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70"/>
    <w:rsid w:val="00081B4B"/>
    <w:rsid w:val="00146FC7"/>
    <w:rsid w:val="00472FDC"/>
    <w:rsid w:val="00510769"/>
    <w:rsid w:val="00614ADA"/>
    <w:rsid w:val="00632305"/>
    <w:rsid w:val="006750FB"/>
    <w:rsid w:val="006F1150"/>
    <w:rsid w:val="007E72BE"/>
    <w:rsid w:val="00A73697"/>
    <w:rsid w:val="00AD4F16"/>
    <w:rsid w:val="00B35EE0"/>
    <w:rsid w:val="00F21094"/>
    <w:rsid w:val="00F63F7B"/>
    <w:rsid w:val="00FC2370"/>
    <w:rsid w:val="03E84175"/>
    <w:rsid w:val="0767231D"/>
    <w:rsid w:val="0A166632"/>
    <w:rsid w:val="0AC219F8"/>
    <w:rsid w:val="0AC74309"/>
    <w:rsid w:val="1BF85582"/>
    <w:rsid w:val="461C7FEF"/>
    <w:rsid w:val="489C2130"/>
    <w:rsid w:val="4F4575E1"/>
    <w:rsid w:val="598B1240"/>
    <w:rsid w:val="640D63CB"/>
    <w:rsid w:val="69F4554F"/>
    <w:rsid w:val="71DB1D14"/>
    <w:rsid w:val="7B404D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uiPriority w:val="99"/>
    <w:rPr>
      <w:sz w:val="16"/>
      <w:szCs w:val="16"/>
    </w:rPr>
  </w:style>
  <w:style w:type="character" w:customStyle="1" w:styleId="5">
    <w:name w:val="批注框文本 Char"/>
    <w:basedOn w:val="3"/>
    <w:link w:val="2"/>
    <w:semiHidden/>
    <w:uiPriority w:val="99"/>
    <w:rPr>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3367</Words>
  <Characters>71</Characters>
  <Lines>1</Lines>
  <Paragraphs>6</Paragraphs>
  <TotalTime>5</TotalTime>
  <ScaleCrop>false</ScaleCrop>
  <LinksUpToDate>false</LinksUpToDate>
  <CharactersWithSpaces>3432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2017-12-14T15:43:00Z</dcterms:created>
  <dc:creator>admin</dc:creator>
  <cp:lastModifiedBy>Administrator</cp:lastModifiedBy>
  <cp:lastPrinted>2017-12-15T03:09:00Z</cp:lastPrinted>
  <dcterms:modified xsi:type="dcterms:W3CDTF">2018-06-16T05:30:28Z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