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A6C" w:rsidRPr="0082392C" w:rsidRDefault="00DD72CE" w:rsidP="00DD72CE">
      <w:pPr>
        <w:pStyle w:val="a3"/>
        <w:shd w:val="clear" w:color="auto" w:fill="FFFFFF"/>
        <w:spacing w:before="0" w:beforeAutospacing="0" w:after="0" w:afterAutospacing="0" w:line="193" w:lineRule="atLeast"/>
        <w:rPr>
          <w:rFonts w:ascii="Tahoma" w:hAnsi="Tahoma" w:cs="Tahoma"/>
          <w:color w:val="444444"/>
        </w:rPr>
      </w:pPr>
      <w:r>
        <w:rPr>
          <w:rFonts w:cs="Tahoma" w:hint="eastAsia"/>
          <w:color w:val="444444"/>
        </w:rPr>
        <w:t xml:space="preserve">       </w:t>
      </w:r>
      <w:bookmarkStart w:id="0" w:name="_Hlk532515015"/>
      <w:bookmarkStart w:id="1" w:name="_Hlk532513934"/>
      <w:r w:rsidR="00F92342">
        <w:rPr>
          <w:rFonts w:cs="Tahoma" w:hint="eastAsia"/>
          <w:color w:val="444444"/>
        </w:rPr>
        <w:t>《交互式白板技术在小学课堂教学的应用研究》</w:t>
      </w:r>
      <w:bookmarkEnd w:id="0"/>
      <w:r w:rsidR="00F92342">
        <w:rPr>
          <w:rFonts w:cs="Tahoma" w:hint="eastAsia"/>
          <w:color w:val="444444"/>
        </w:rPr>
        <w:t>中期</w:t>
      </w:r>
      <w:r w:rsidR="009D0A6C" w:rsidRPr="0082392C">
        <w:rPr>
          <w:rFonts w:cs="Tahoma" w:hint="eastAsia"/>
          <w:color w:val="444444"/>
        </w:rPr>
        <w:t>报告</w:t>
      </w:r>
    </w:p>
    <w:bookmarkEnd w:id="1"/>
    <w:p w:rsidR="009D0A6C" w:rsidRDefault="009D0A6C" w:rsidP="009D0A6C">
      <w:pPr>
        <w:pStyle w:val="a3"/>
        <w:shd w:val="clear" w:color="auto" w:fill="FFFFFF"/>
        <w:spacing w:before="0" w:beforeAutospacing="0" w:after="0" w:afterAutospacing="0" w:line="193" w:lineRule="atLeast"/>
        <w:rPr>
          <w:rFonts w:cs="Tahoma"/>
          <w:color w:val="444444"/>
        </w:rPr>
      </w:pPr>
      <w:r w:rsidRPr="0082392C">
        <w:rPr>
          <w:rFonts w:cs="Tahoma" w:hint="eastAsia"/>
          <w:color w:val="444444"/>
        </w:rPr>
        <w:t>                                </w:t>
      </w:r>
      <w:r w:rsidR="00DD72CE">
        <w:rPr>
          <w:rFonts w:cs="Tahoma" w:hint="eastAsia"/>
          <w:color w:val="444444"/>
        </w:rPr>
        <w:t xml:space="preserve">                                               </w:t>
      </w:r>
      <w:r w:rsidRPr="0082392C">
        <w:rPr>
          <w:rFonts w:cs="Tahoma" w:hint="eastAsia"/>
          <w:color w:val="444444"/>
        </w:rPr>
        <w:t> 津门小学   高珊</w:t>
      </w:r>
    </w:p>
    <w:p w:rsidR="00AF4728" w:rsidRPr="0082392C" w:rsidRDefault="00951064" w:rsidP="00951064">
      <w:pPr>
        <w:pStyle w:val="a3"/>
        <w:shd w:val="clear" w:color="auto" w:fill="FFFFFF"/>
        <w:spacing w:before="0" w:beforeAutospacing="0" w:after="0" w:afterAutospacing="0" w:line="193" w:lineRule="atLeast"/>
        <w:ind w:firstLineChars="200" w:firstLine="480"/>
        <w:rPr>
          <w:rFonts w:ascii="Tahoma" w:hAnsi="Tahoma" w:cs="Tahoma"/>
          <w:color w:val="444444"/>
        </w:rPr>
      </w:pPr>
      <w:r>
        <w:rPr>
          <w:rFonts w:cs="Tahoma" w:hint="eastAsia"/>
          <w:color w:val="444444"/>
        </w:rPr>
        <w:t>《交互式白板技术在小学课堂教学的应用研究》自立项以来课题组全体成员积极开展课题的研究。</w:t>
      </w:r>
    </w:p>
    <w:p w:rsidR="00E63377" w:rsidRDefault="00E63377" w:rsidP="00E63377">
      <w:pPr>
        <w:pStyle w:val="a3"/>
        <w:numPr>
          <w:ilvl w:val="0"/>
          <w:numId w:val="3"/>
        </w:numPr>
        <w:shd w:val="clear" w:color="auto" w:fill="FFFFFF"/>
        <w:spacing w:before="0" w:beforeAutospacing="0" w:after="0" w:afterAutospacing="0"/>
        <w:rPr>
          <w:rFonts w:ascii="Arial" w:hAnsi="Arial" w:cs="Arial"/>
          <w:b/>
          <w:color w:val="555555"/>
        </w:rPr>
      </w:pPr>
      <w:r>
        <w:rPr>
          <w:rFonts w:ascii="Arial" w:hAnsi="Arial" w:cs="Arial" w:hint="eastAsia"/>
          <w:b/>
          <w:color w:val="555555"/>
        </w:rPr>
        <w:t>课题概述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（一）</w:t>
      </w:r>
      <w:r w:rsidRPr="0082392C">
        <w:rPr>
          <w:rFonts w:cs="Tahoma" w:hint="eastAsia"/>
          <w:color w:val="444444"/>
        </w:rPr>
        <w:t>、本课题国内外研究现状述评、选题意义和研究价值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  国内外研究现状述评</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国外的教育信息化起步早，发展较为成熟。早在1992年，美国就提出了建设“信息高速公路”的措施。随后，欧盟、日本、加拿大也相继开展了自己的信息高速公路建设。在英国、美国和日本等发达国家，交互电子白板的应用已经进入推广普及阶段，各方面条件正日臻成熟，科学的教学模式、先进的教学理念、丰富的资源库、完善的技术保障与培训体系已经基本形成。</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在我国，随着经济社会的发展，国家对教育的投入逐年增加，学校的硬件也在不断完善，交互式电子白板顺势而出，对教育发展产生积极的影响。上世纪末，我国开始有学者研究电子白板在教育中的应用，例如，首都师范大学“远程教育研究所”的丁兴富教授的课题《交互白板及其在我国中小学课堂教学中的应用研究》。此后，随着交互白板在教学中的不断推广与应用，相关的理论与实践研究也逐渐丰富。对于如何在各个学科中得到应用这一课题，仍需要进行长期深入的教学实践以及全面系统的理论研究。同时，交互式电子白板在二三线城市的课堂上的应用刚刚起步，很多教师对充分利用交互式电子白板开展课堂教学的认识不到位，缺乏较为适用的操作模式，欠缺技术与学科教学应用的经验、原则和评价体系。因此，结合我校实际情况，我们选择了利用交互式电子白板提高课堂教学有效性的研究。我们希望能够通过我们的实践，寻求利用交互式电子白板开展高效课堂的模式和思路探究，从而提高交互式电子白板在教学中的应用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 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本课题的研究成果有利于激发学生的学习兴趣，提升教师的专业能力，促进教学的效果落实。</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(1)该课题研究能促进课堂教学效率提高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基于交互白板的课堂教学追求的是高效率。核心问题是</w:t>
      </w:r>
      <w:r w:rsidR="00853BE4">
        <w:rPr>
          <w:rFonts w:cs="Tahoma" w:hint="eastAsia"/>
          <w:color w:val="444444"/>
        </w:rPr>
        <w:t>“</w:t>
      </w:r>
      <w:bookmarkStart w:id="2" w:name="_GoBack"/>
      <w:bookmarkEnd w:id="2"/>
      <w:r w:rsidRPr="0082392C">
        <w:rPr>
          <w:rFonts w:cs="Tahoma" w:hint="eastAsia"/>
          <w:color w:val="444444"/>
        </w:rPr>
        <w:t>教学效益”.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(2)该课题研究能促进学生学习方式的变革</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lastRenderedPageBreak/>
        <w:t>转变学生的学习方式，就是要以培养学生的创新意识和实践能力为主要目的。改变学生的学习方式就是要从单一的被动的学习方式向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(3)该课题研究能促进学生注意力和创新力的提高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(4)该课题研究能促进教师教学方式的创新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作用大大增强，学生与学生之间、学生与教师之间的信息交流也</w:t>
      </w:r>
      <w:proofErr w:type="gramStart"/>
      <w:r w:rsidRPr="0082392C">
        <w:rPr>
          <w:rFonts w:cs="Tahoma" w:hint="eastAsia"/>
          <w:color w:val="444444"/>
        </w:rPr>
        <w:t>因方便</w:t>
      </w:r>
      <w:proofErr w:type="gramEnd"/>
      <w:r w:rsidRPr="0082392C">
        <w:rPr>
          <w:rFonts w:cs="Tahoma" w:hint="eastAsia"/>
          <w:color w:val="444444"/>
        </w:rPr>
        <w:t>的电子白板沟通功能而比黑板授课形式或投影+黑板授课形式来得容易和频繁，因此，这就会在更高层面上激发老师创新教学理念、教学策略、教学方法的热情。</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（二）</w:t>
      </w:r>
      <w:r w:rsidRPr="0082392C">
        <w:rPr>
          <w:rFonts w:cs="Tahoma" w:hint="eastAsia"/>
          <w:color w:val="444444"/>
        </w:rPr>
        <w:t>、本课题的研究目标、研究内容、主要观点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研究目标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结合我校多个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明特色的素质教育教学模式，为教育行政部门制定相关推进策略提供参考。               </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研究内容：</w:t>
      </w:r>
      <w:r w:rsidRPr="0082392C">
        <w:rPr>
          <w:rFonts w:cs="Tahoma" w:hint="eastAsia"/>
          <w:color w:val="444444"/>
        </w:rPr>
        <w:t>交互式电子白板在小学数学课堂的有效应用  </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1．交互电子白板操作技能培训和掌握。</w:t>
      </w:r>
    </w:p>
    <w:p w:rsidR="00E63377" w:rsidRPr="0082392C" w:rsidRDefault="00E63377" w:rsidP="00E63377">
      <w:pPr>
        <w:pStyle w:val="a3"/>
        <w:shd w:val="clear" w:color="auto" w:fill="FFFFFF"/>
        <w:spacing w:before="0" w:beforeAutospacing="0" w:after="0" w:afterAutospacing="0"/>
        <w:ind w:firstLineChars="100" w:firstLine="240"/>
        <w:rPr>
          <w:rFonts w:ascii="Tahoma" w:hAnsi="Tahoma" w:cs="Tahoma"/>
          <w:color w:val="444444"/>
        </w:rPr>
      </w:pPr>
      <w:r w:rsidRPr="0082392C">
        <w:rPr>
          <w:rFonts w:cs="Tahoma" w:hint="eastAsia"/>
          <w:color w:val="444444"/>
        </w:rPr>
        <w:t> 2．使用电子白板教学时机：比如什么课更适合电子白板的教学。什么时候用教学效果更好等。</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3．交互式电子白板的一些功能如何有效应用到数学课堂教学中去：比如说聚光灯功能、批注的功能，计时的功能等如何应用更加有效。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4．交互式电子白板与传统课堂教学的对比，交互式的电子白板教学的高效性体现在哪里。</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lastRenderedPageBreak/>
        <w:t>1</w:t>
      </w:r>
      <w:r w:rsidRPr="0082392C">
        <w:rPr>
          <w:rFonts w:cs="Tahoma"/>
          <w:b/>
          <w:bCs/>
          <w:color w:val="444444"/>
        </w:rPr>
        <w:t>.</w:t>
      </w:r>
      <w:r w:rsidRPr="0082392C">
        <w:rPr>
          <w:rFonts w:cs="Tahoma" w:hint="eastAsia"/>
          <w:color w:val="444444"/>
        </w:rPr>
        <w:t>交互式电子白板在教学中应用的有效性与学科特色、教师信息技术素养、教学风格特色息息相关。</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2．交互式电子白板的使用应适时、适度、方能高效。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3．交互式电子白板的推广使用，需要有一定的经济条件和硬件基础，以及学校相关政策的引导和支持。</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t>（</w:t>
      </w:r>
      <w:r w:rsidRPr="0082392C">
        <w:rPr>
          <w:rFonts w:cs="Tahoma" w:hint="eastAsia"/>
          <w:b/>
          <w:bCs/>
          <w:color w:val="444444"/>
        </w:rPr>
        <w:t>三</w:t>
      </w:r>
      <w:r>
        <w:rPr>
          <w:rFonts w:cs="Tahoma" w:hint="eastAsia"/>
          <w:b/>
          <w:bCs/>
          <w:color w:val="444444"/>
        </w:rPr>
        <w:t>）</w:t>
      </w:r>
      <w:r w:rsidRPr="0082392C">
        <w:rPr>
          <w:rFonts w:cs="Tahoma" w:hint="eastAsia"/>
          <w:b/>
          <w:bCs/>
          <w:color w:val="444444"/>
        </w:rPr>
        <w:t>、研究方法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2．经验总结方法：分阶段进行反思和总结，总结得失，不断调整实验策略，吸取教训，不断提高。</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t>（</w:t>
      </w:r>
      <w:r w:rsidRPr="0082392C">
        <w:rPr>
          <w:rFonts w:cs="Tahoma" w:hint="eastAsia"/>
          <w:b/>
          <w:bCs/>
          <w:color w:val="444444"/>
        </w:rPr>
        <w:t>四</w:t>
      </w:r>
      <w:r>
        <w:rPr>
          <w:rFonts w:cs="Tahoma" w:hint="eastAsia"/>
          <w:b/>
          <w:bCs/>
          <w:color w:val="444444"/>
        </w:rPr>
        <w:t>）</w:t>
      </w:r>
      <w:r w:rsidRPr="0082392C">
        <w:rPr>
          <w:rFonts w:cs="Tahoma" w:hint="eastAsia"/>
          <w:b/>
          <w:bCs/>
          <w:color w:val="444444"/>
        </w:rPr>
        <w:t>、具体的实施步骤"</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本课题研究预期2年，分三阶段进行，具体步骤如下：</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第一阶段：准备实施阶段 2016年12月- 2017年2月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1．建立课题小组，确定研究主题。制定总的研究方案，将交互白板的运用渗透到数学教学中进行研究，开展相关工作与活动，希望能最大限度的提高基于交互白板环境下的有效教学。 做好培训，学习有关技术，为课题研究打下基础。邀请电子白板专业人员对全体数学教师进行现场技术指导。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2.认真开展研究实践（2017年3月——2018年8月）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课题负责人按照课题研究实施方案，开展研究活动。此过程分三个部分进行：</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（1）学习技能，掌握方法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（2）发挥白板优势，提高课堂效率。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以其独到的鲜艳的色彩、动听的声音以及多变的图像、色彩、标注、画面截取、隐藏、动画等功能，极大地激发了小学生的兴趣。教学中利用白板功能真正实现师生、生生互动，大大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3.做好中期小结</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研究过程中，课题组成员随时撰写和整理产生的相关反思、随笔、叙事、设计等等，形成文字性材料。</w:t>
      </w:r>
    </w:p>
    <w:p w:rsidR="00E63377" w:rsidRPr="0082392C" w:rsidRDefault="00E63377" w:rsidP="00E63377">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第三阶段：总结阶段2018年9月—2018年11月</w:t>
      </w:r>
    </w:p>
    <w:p w:rsidR="00E63377" w:rsidRPr="00E63377" w:rsidRDefault="00E63377" w:rsidP="00E63377">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整理研究资料，总结经验，形成报告，发表论文。展示成果，撰写结题报告。</w:t>
      </w:r>
    </w:p>
    <w:p w:rsidR="00E63377" w:rsidRPr="00E63377" w:rsidRDefault="00E63377" w:rsidP="00E63377">
      <w:pPr>
        <w:pStyle w:val="a3"/>
        <w:shd w:val="clear" w:color="auto" w:fill="FFFFFF"/>
        <w:spacing w:before="0" w:beforeAutospacing="0" w:after="0" w:afterAutospacing="0"/>
        <w:rPr>
          <w:rFonts w:ascii="Arial" w:hAnsi="Arial" w:cs="Arial"/>
          <w:b/>
          <w:color w:val="555555"/>
        </w:rPr>
      </w:pPr>
    </w:p>
    <w:p w:rsidR="00951064" w:rsidRPr="00E63377" w:rsidRDefault="007937D9" w:rsidP="00E63377">
      <w:pPr>
        <w:pStyle w:val="a3"/>
        <w:numPr>
          <w:ilvl w:val="0"/>
          <w:numId w:val="3"/>
        </w:numPr>
        <w:shd w:val="clear" w:color="auto" w:fill="FFFFFF"/>
        <w:spacing w:before="0" w:beforeAutospacing="0" w:after="0" w:afterAutospacing="0"/>
        <w:rPr>
          <w:rFonts w:ascii="Arial" w:hAnsi="Arial" w:cs="Arial"/>
          <w:b/>
          <w:color w:val="555555"/>
        </w:rPr>
      </w:pPr>
      <w:r w:rsidRPr="00E63377">
        <w:rPr>
          <w:rFonts w:ascii="Arial" w:hAnsi="Arial" w:cs="Arial"/>
          <w:b/>
          <w:color w:val="555555"/>
        </w:rPr>
        <w:t>研究进展</w:t>
      </w:r>
    </w:p>
    <w:p w:rsidR="00D83299" w:rsidRPr="00951064" w:rsidRDefault="00D83299" w:rsidP="00951064">
      <w:pPr>
        <w:pStyle w:val="a3"/>
        <w:shd w:val="clear" w:color="auto" w:fill="FFFFFF"/>
        <w:spacing w:before="0" w:beforeAutospacing="0" w:after="0" w:afterAutospacing="0"/>
        <w:ind w:left="482"/>
        <w:rPr>
          <w:rFonts w:ascii="Arial" w:hAnsi="Arial" w:cs="Arial"/>
          <w:b/>
          <w:color w:val="555555"/>
        </w:rPr>
      </w:pPr>
      <w:r w:rsidRPr="00951064">
        <w:rPr>
          <w:rFonts w:cs="Tahoma"/>
          <w:color w:val="444444"/>
        </w:rPr>
        <w:t>1.</w:t>
      </w:r>
      <w:r w:rsidR="00586EFA" w:rsidRPr="00951064">
        <w:rPr>
          <w:rFonts w:cs="Tahoma"/>
          <w:color w:val="444444"/>
        </w:rPr>
        <w:t>完善科研制度,积极参与</w:t>
      </w:r>
    </w:p>
    <w:p w:rsidR="00586EFA"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w:t>
      </w:r>
      <w:r w:rsidRPr="0082392C">
        <w:rPr>
          <w:rFonts w:cs="Tahoma"/>
          <w:color w:val="444444"/>
        </w:rPr>
        <w:lastRenderedPageBreak/>
        <w:t>召开会议,会期进行专门人员的检查,检查后有反馈记录,及时督促研究正常进行。学校领导也为本课题研究提供良好的软件和硬件环境,学校的</w:t>
      </w:r>
      <w:proofErr w:type="gramStart"/>
      <w:r w:rsidRPr="0082392C">
        <w:rPr>
          <w:rFonts w:cs="Tahoma"/>
          <w:color w:val="444444"/>
        </w:rPr>
        <w:t>网络室</w:t>
      </w:r>
      <w:proofErr w:type="gramEnd"/>
      <w:r w:rsidRPr="0082392C">
        <w:rPr>
          <w:rFonts w:cs="Tahoma"/>
          <w:color w:val="444444"/>
        </w:rPr>
        <w:t>和主控室为课题研究提供了必要的案例资料,校里的实验班级学生也能积极配合课题的问卷调查与访谈,这些都为本课题的研究提供了强有力的保证。</w:t>
      </w:r>
      <w:r w:rsidRPr="0082392C">
        <w:rPr>
          <w:rFonts w:cs="Tahoma"/>
          <w:color w:val="444444"/>
        </w:rPr>
        <w:br/>
      </w:r>
      <w:r w:rsidR="00D83299" w:rsidRPr="0082392C">
        <w:rPr>
          <w:rFonts w:cs="Tahoma"/>
          <w:color w:val="444444"/>
        </w:rPr>
        <w:t xml:space="preserve">    2.</w:t>
      </w:r>
      <w:r w:rsidRPr="0082392C">
        <w:rPr>
          <w:rFonts w:cs="Tahoma"/>
          <w:color w:val="444444"/>
        </w:rPr>
        <w:t>理论</w:t>
      </w:r>
      <w:proofErr w:type="gramStart"/>
      <w:r w:rsidRPr="0082392C">
        <w:rPr>
          <w:rFonts w:cs="Tahoma"/>
          <w:color w:val="444444"/>
        </w:rPr>
        <w:t>推实践</w:t>
      </w:r>
      <w:proofErr w:type="gramEnd"/>
      <w:r w:rsidRPr="0082392C">
        <w:rPr>
          <w:rFonts w:cs="Tahoma"/>
          <w:color w:val="444444"/>
        </w:rPr>
        <w:t>,提高认识</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sidRPr="0082392C">
        <w:rPr>
          <w:rFonts w:cs="Tahoma"/>
          <w:color w:val="444444"/>
        </w:rPr>
        <w:br/>
      </w:r>
      <w:r w:rsidR="00D83299" w:rsidRPr="0082392C">
        <w:rPr>
          <w:rFonts w:cs="Tahoma"/>
          <w:color w:val="444444"/>
        </w:rPr>
        <w:t xml:space="preserve">    3.</w:t>
      </w:r>
      <w:r w:rsidRPr="0082392C">
        <w:rPr>
          <w:rFonts w:cs="Tahoma"/>
          <w:color w:val="444444"/>
        </w:rPr>
        <w:t>行动研究法,深入课题</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课题组在一定的理论指导下,积极创造条件,结合观察法,有目的的观察记录实验对象的变化,从而深入开展课题研究。在实验的过程中,我们将围绕专题,按照课题研究进度,课题组在其课题组在实验</w:t>
      </w:r>
      <w:proofErr w:type="gramStart"/>
      <w:r w:rsidRPr="0082392C">
        <w:rPr>
          <w:rFonts w:cs="Tahoma"/>
          <w:color w:val="444444"/>
        </w:rPr>
        <w:t>课后都</w:t>
      </w:r>
      <w:proofErr w:type="gramEnd"/>
      <w:r w:rsidRPr="0082392C">
        <w:rPr>
          <w:rFonts w:cs="Tahoma"/>
          <w:color w:val="444444"/>
        </w:rPr>
        <w:t>进行实验小结,定期上实验课,定期小结,开展集体备课、一课多上、案例分析、课题沙龙等活动。集体备课采取:个人构思(形成初案)――交流讨论(达成共识)――个人加工(</w:t>
      </w:r>
      <w:proofErr w:type="gramStart"/>
      <w:r w:rsidRPr="0082392C">
        <w:rPr>
          <w:rFonts w:cs="Tahoma"/>
          <w:color w:val="444444"/>
        </w:rPr>
        <w:t>形成学案</w:t>
      </w:r>
      <w:proofErr w:type="gramEnd"/>
      <w:r w:rsidRPr="0082392C">
        <w:rPr>
          <w:rFonts w:cs="Tahoma"/>
          <w:color w:val="444444"/>
        </w:rPr>
        <w:t>)――课堂实践――交流反思。</w:t>
      </w:r>
      <w:r w:rsidRPr="0082392C">
        <w:rPr>
          <w:rFonts w:cs="Tahoma"/>
          <w:color w:val="444444"/>
        </w:rPr>
        <w:br/>
      </w:r>
      <w:r w:rsidR="00D83299" w:rsidRPr="0082392C">
        <w:rPr>
          <w:rFonts w:cs="Tahoma"/>
          <w:color w:val="444444"/>
        </w:rPr>
        <w:t xml:space="preserve">    4.</w:t>
      </w:r>
      <w:r w:rsidRPr="0082392C">
        <w:rPr>
          <w:rFonts w:cs="Tahoma"/>
          <w:color w:val="444444"/>
        </w:rPr>
        <w:t>定期做培训,理论升华</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定期开展课题组理论学习,开展网络教研、学习讲座、课例观摩、实验课录像反思等学习方式,提高课题组教师的研究能力和水平。在实验中要求实验教师结合课例每课写一篇案例反思,每学年撰写一份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sidRPr="0082392C">
        <w:rPr>
          <w:rFonts w:cs="Tahoma"/>
          <w:color w:val="444444"/>
        </w:rPr>
        <w:br/>
      </w:r>
      <w:r w:rsidR="00D83299" w:rsidRPr="0082392C">
        <w:rPr>
          <w:rFonts w:cs="Tahoma"/>
          <w:color w:val="444444"/>
        </w:rPr>
        <w:t xml:space="preserve">    5.</w:t>
      </w:r>
      <w:r w:rsidRPr="0082392C">
        <w:rPr>
          <w:rFonts w:cs="Tahoma"/>
          <w:color w:val="444444"/>
        </w:rPr>
        <w:t>钻研教材,巧用白板</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案例1:在教学《解决问题》时,</w:t>
      </w:r>
      <w:r w:rsidRPr="0082392C">
        <w:rPr>
          <w:rFonts w:cs="Tahoma" w:hint="eastAsia"/>
          <w:color w:val="444444"/>
        </w:rPr>
        <w:t>张艳</w:t>
      </w:r>
      <w:r w:rsidRPr="0082392C">
        <w:rPr>
          <w:rFonts w:cs="Tahoma"/>
          <w:color w:val="444444"/>
        </w:rPr>
        <w:t>老师利用白板的图库功能,将动物图片拖入,然后用回放功能,将平面的问题,演示成动画,学生很快就理解了:草地上有9只小鸭子,走了3只,还剩几只?这样的演示形象具体,大受孩子喜爱。老师还可以让孩子在白板上操作,摆一摆,说一说,也使教师和学生的互动更直接,同时更提高了教师的备课效率。所以在低年级的应用题教学中,要利用白板的多媒体交互功能,将应用题解决问题的情境,在电子白板上生动呈现,这样可以使图文并茂,便于低年级的学生理解。</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案例2:《折线统计图和条形统计图》教学中,</w:t>
      </w:r>
      <w:r w:rsidRPr="0082392C">
        <w:rPr>
          <w:rFonts w:cs="Tahoma" w:hint="eastAsia"/>
          <w:color w:val="444444"/>
        </w:rPr>
        <w:t>刘津老师</w:t>
      </w:r>
      <w:r w:rsidRPr="0082392C">
        <w:rPr>
          <w:rFonts w:cs="Tahoma"/>
          <w:color w:val="444444"/>
        </w:rPr>
        <w:t>有这样的体会:以前的教学是教师在方格纸或黑板上做示范,效果不明显,教师讲解很费劲,用了电子白板后,讲解轻松了,白板上的方格可以反复使用,还可以回放制图过程,学生学习起来既清楚,又感兴趣,大大提高教学的效率。</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案例3:</w:t>
      </w:r>
      <w:r w:rsidRPr="0082392C">
        <w:rPr>
          <w:rFonts w:cs="Tahoma" w:hint="eastAsia"/>
          <w:color w:val="444444"/>
        </w:rPr>
        <w:t>徐艳</w:t>
      </w:r>
      <w:r w:rsidRPr="0082392C">
        <w:rPr>
          <w:rFonts w:cs="Tahoma"/>
          <w:color w:val="444444"/>
        </w:rPr>
        <w:t>老师的《面积和面积单位》中先用画图工具画里长方形、正方</w:t>
      </w:r>
      <w:r w:rsidRPr="0082392C">
        <w:rPr>
          <w:rFonts w:cs="Tahoma"/>
          <w:color w:val="444444"/>
        </w:rPr>
        <w:lastRenderedPageBreak/>
        <w:t>形、圆等,然后老师又利用</w:t>
      </w:r>
      <w:proofErr w:type="gramStart"/>
      <w:r w:rsidRPr="0082392C">
        <w:rPr>
          <w:rFonts w:cs="Tahoma"/>
          <w:color w:val="444444"/>
        </w:rPr>
        <w:t>喷桶这个</w:t>
      </w:r>
      <w:proofErr w:type="gramEnd"/>
      <w:r w:rsidRPr="0082392C">
        <w:rPr>
          <w:rFonts w:cs="Tahoma"/>
          <w:color w:val="444444"/>
        </w:rPr>
        <w:t>工具涂颜色,让学生比较大小,使学生很清楚地理解了面积这个含义。</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00D83299" w:rsidRPr="0082392C">
        <w:rPr>
          <w:rFonts w:cs="Tahoma"/>
          <w:b/>
          <w:color w:val="444444"/>
        </w:rPr>
        <w:t xml:space="preserve"> </w:t>
      </w:r>
      <w:r w:rsidR="00E63377">
        <w:rPr>
          <w:rFonts w:cs="Tahoma" w:hint="eastAsia"/>
          <w:b/>
          <w:color w:val="444444"/>
        </w:rPr>
        <w:t>三</w:t>
      </w:r>
      <w:r w:rsidRPr="0082392C">
        <w:rPr>
          <w:rFonts w:cs="Tahoma"/>
          <w:b/>
          <w:color w:val="444444"/>
        </w:rPr>
        <w:t>、研究的成效</w:t>
      </w:r>
      <w:r w:rsidRPr="0082392C">
        <w:rPr>
          <w:rFonts w:cs="Tahoma"/>
          <w:color w:val="444444"/>
        </w:rPr>
        <w:br/>
      </w:r>
      <w:r w:rsidR="00D83299" w:rsidRPr="0082392C">
        <w:rPr>
          <w:rFonts w:cs="Tahoma"/>
          <w:color w:val="444444"/>
        </w:rPr>
        <w:t xml:space="preserve">    1.</w:t>
      </w:r>
      <w:r w:rsidRPr="0082392C">
        <w:rPr>
          <w:rFonts w:cs="Tahoma"/>
          <w:color w:val="444444"/>
        </w:rPr>
        <w:t>提高了学生的注意力和理解力</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2.</w:t>
      </w:r>
      <w:r w:rsidR="00586EFA" w:rsidRPr="0082392C">
        <w:rPr>
          <w:rFonts w:cs="Tahoma"/>
          <w:color w:val="444444"/>
        </w:rPr>
        <w:t>学生数学成绩有明显提高</w:t>
      </w:r>
      <w:r w:rsidR="00586EFA" w:rsidRPr="0082392C">
        <w:rPr>
          <w:rFonts w:cs="Tahoma"/>
          <w:color w:val="444444"/>
        </w:rPr>
        <w:br/>
        <w:t>通过一年来的实验,我们发现,实验班的学生不仅学习兴趣浓厚,而且数学成绩也明显高于对比班。</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Pr="0082392C">
        <w:rPr>
          <w:rFonts w:cs="Tahoma"/>
          <w:color w:val="444444"/>
        </w:rPr>
        <w:t>.</w:t>
      </w:r>
      <w:r w:rsidR="00200C9C" w:rsidRPr="0082392C">
        <w:rPr>
          <w:rFonts w:cs="Tahoma" w:hint="eastAsia"/>
          <w:color w:val="444444"/>
        </w:rPr>
        <w:t>课题组教师有多篇论文、课例获奖</w:t>
      </w:r>
    </w:p>
    <w:p w:rsidR="0049043A" w:rsidRDefault="0049043A"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刘津老师的论文《浅谈电子白板对小学数学教学的促进作用》在全国小学教学观摩研讨会论文评选活动中获一等奖。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马丽的论文《巧用“交互式电子白板”生成动态数学课堂》在全国小学教学观摩研讨会论文评选活动中获一等奖。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高珊的论文《电子白板在小学数学教学中的应用》在全国小学教学观摩研讨会论文评选活动中获一等奖。</w:t>
      </w:r>
    </w:p>
    <w:p w:rsidR="00414D49" w:rsidRDefault="0049043A"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徐艳的论文《运用信息技术助力学生数学</w:t>
      </w:r>
      <w:r w:rsidR="00414D49">
        <w:rPr>
          <w:rFonts w:cs="Tahoma" w:hint="eastAsia"/>
          <w:color w:val="444444"/>
        </w:rPr>
        <w:t>核心素养的培养——以培养空间观念为例》获东丽区现代技术论文二等奖。</w:t>
      </w:r>
    </w:p>
    <w:p w:rsidR="00B72A42" w:rsidRDefault="00B72A42"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翟进的论文《浅谈电子白板在小学数学教学中的应用》在全国小学教学观摩研讨会论文评选活动中获一等奖。</w:t>
      </w:r>
    </w:p>
    <w:p w:rsidR="00414D49" w:rsidRDefault="00414D49"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张艳老师的论文《运用多媒体教学有利于提高教学质量》获东丽区现代技术论文三等奖。</w:t>
      </w:r>
    </w:p>
    <w:p w:rsidR="005E41D8" w:rsidRDefault="005E41D8"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张艳老师的论文《运用多媒体教学培养学生的学科素养》在全国小学教学观摩研讨会论文评选活动中获一等奖。</w:t>
      </w:r>
    </w:p>
    <w:p w:rsidR="005E41D8" w:rsidRDefault="005E41D8"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张艳老师的论文《交互式电子白板在课堂教学中的应用及反思》在全国小学教学观摩研讨会论文评选活动中获一等奖。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鲁金祺老师的论文《浅谈信息技术在小学低年级数学教学中的应用》在天津市教育学会论文评选中获三等奖。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鲁金祺老师的论文《例谈应用信息技术提高小学低年级数学教学的时效性》在东丽区教改成果评选活动中获三等奖。</w:t>
      </w:r>
    </w:p>
    <w:p w:rsidR="00414D49"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徐艳执教的《长正方体面积—解决问题》一课获全国小学数学课堂教学录像课一等奖。</w:t>
      </w:r>
    </w:p>
    <w:p w:rsidR="00B72A42" w:rsidRDefault="00B72A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翟进的《约分》在一师</w:t>
      </w:r>
      <w:proofErr w:type="gramStart"/>
      <w:r>
        <w:rPr>
          <w:rFonts w:cs="Tahoma" w:hint="eastAsia"/>
          <w:color w:val="444444"/>
        </w:rPr>
        <w:t>一</w:t>
      </w:r>
      <w:proofErr w:type="gramEnd"/>
      <w:r>
        <w:rPr>
          <w:rFonts w:cs="Tahoma" w:hint="eastAsia"/>
          <w:color w:val="444444"/>
        </w:rPr>
        <w:t>优课中被评为区级优课。</w:t>
      </w:r>
    </w:p>
    <w:p w:rsidR="00CE2F3C" w:rsidRDefault="00CE2F3C"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高珊执教的《扇形统计图》一课在一师</w:t>
      </w:r>
      <w:proofErr w:type="gramStart"/>
      <w:r>
        <w:rPr>
          <w:rFonts w:cs="Tahoma" w:hint="eastAsia"/>
          <w:color w:val="444444"/>
        </w:rPr>
        <w:t>一优课</w:t>
      </w:r>
      <w:proofErr w:type="gramEnd"/>
      <w:r>
        <w:rPr>
          <w:rFonts w:cs="Tahoma" w:hint="eastAsia"/>
          <w:color w:val="444444"/>
        </w:rPr>
        <w:t>评比活动中获部级优课。</w:t>
      </w:r>
    </w:p>
    <w:p w:rsidR="00F92342"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高珊的《扇形统计图》一课获东丽区信息化大赛二等奖。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w:t>
      </w:r>
      <w:proofErr w:type="gramStart"/>
      <w:r>
        <w:rPr>
          <w:rFonts w:cs="Tahoma" w:hint="eastAsia"/>
          <w:color w:val="444444"/>
        </w:rPr>
        <w:t>的</w:t>
      </w:r>
      <w:r w:rsidR="005E41D8">
        <w:rPr>
          <w:rFonts w:cs="Tahoma" w:hint="eastAsia"/>
          <w:color w:val="444444"/>
        </w:rPr>
        <w:t>微课《小数加法》</w:t>
      </w:r>
      <w:proofErr w:type="gramEnd"/>
      <w:r w:rsidR="005E41D8">
        <w:rPr>
          <w:rFonts w:cs="Tahoma" w:hint="eastAsia"/>
          <w:color w:val="444444"/>
        </w:rPr>
        <w:t>在东丽区信息化大奖赛中获一等奖。</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w:t>
      </w:r>
      <w:proofErr w:type="gramStart"/>
      <w:r>
        <w:rPr>
          <w:rFonts w:cs="Tahoma" w:hint="eastAsia"/>
          <w:color w:val="444444"/>
        </w:rPr>
        <w:t>的微课《数与形》</w:t>
      </w:r>
      <w:proofErr w:type="gramEnd"/>
      <w:r>
        <w:rPr>
          <w:rFonts w:cs="Tahoma" w:hint="eastAsia"/>
          <w:color w:val="444444"/>
        </w:rPr>
        <w:t>获全国小学</w:t>
      </w:r>
      <w:proofErr w:type="gramStart"/>
      <w:r>
        <w:rPr>
          <w:rFonts w:cs="Tahoma" w:hint="eastAsia"/>
          <w:color w:val="444444"/>
        </w:rPr>
        <w:t>数学微课评</w:t>
      </w:r>
      <w:proofErr w:type="gramEnd"/>
      <w:r>
        <w:rPr>
          <w:rFonts w:cs="Tahoma" w:hint="eastAsia"/>
          <w:color w:val="444444"/>
        </w:rPr>
        <w:t>比一等奖。</w:t>
      </w:r>
    </w:p>
    <w:p w:rsidR="0082392C" w:rsidRDefault="0082392C" w:rsidP="0022309D">
      <w:pPr>
        <w:pStyle w:val="a3"/>
        <w:shd w:val="clear" w:color="auto" w:fill="FFFFFF"/>
        <w:spacing w:before="0" w:beforeAutospacing="0" w:after="0" w:afterAutospacing="0"/>
        <w:ind w:firstLineChars="200" w:firstLine="480"/>
        <w:rPr>
          <w:rFonts w:cs="Tahoma"/>
          <w:color w:val="444444"/>
        </w:rPr>
      </w:pPr>
      <w:proofErr w:type="gramStart"/>
      <w:r>
        <w:rPr>
          <w:rFonts w:cs="Tahoma" w:hint="eastAsia"/>
          <w:color w:val="444444"/>
        </w:rPr>
        <w:t>刘久军</w:t>
      </w:r>
      <w:proofErr w:type="gramEnd"/>
      <w:r>
        <w:rPr>
          <w:rFonts w:cs="Tahoma" w:hint="eastAsia"/>
          <w:color w:val="444444"/>
        </w:rPr>
        <w:t>执教的《植树问题》获东丽区信息技术与课程整合</w:t>
      </w:r>
      <w:r w:rsidR="00A6241D">
        <w:rPr>
          <w:rFonts w:cs="Tahoma" w:hint="eastAsia"/>
          <w:color w:val="444444"/>
        </w:rPr>
        <w:t>课</w:t>
      </w:r>
      <w:r>
        <w:rPr>
          <w:rFonts w:cs="Tahoma" w:hint="eastAsia"/>
          <w:color w:val="444444"/>
        </w:rPr>
        <w:t>一等奖。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lastRenderedPageBreak/>
        <w:t>刘文老师执教的《数学广角——数与形》在一师</w:t>
      </w:r>
      <w:proofErr w:type="gramStart"/>
      <w:r>
        <w:rPr>
          <w:rFonts w:cs="Tahoma" w:hint="eastAsia"/>
          <w:color w:val="444444"/>
        </w:rPr>
        <w:t>一</w:t>
      </w:r>
      <w:proofErr w:type="gramEnd"/>
      <w:r>
        <w:rPr>
          <w:rFonts w:cs="Tahoma" w:hint="eastAsia"/>
          <w:color w:val="444444"/>
        </w:rPr>
        <w:t>优课中被评为区级优课。</w:t>
      </w:r>
    </w:p>
    <w:p w:rsidR="00383AC1" w:rsidRDefault="00383AC1" w:rsidP="00383AC1">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鲁金祺老师执教的《有关0的除法》在一师</w:t>
      </w:r>
      <w:proofErr w:type="gramStart"/>
      <w:r>
        <w:rPr>
          <w:rFonts w:cs="Tahoma" w:hint="eastAsia"/>
          <w:color w:val="444444"/>
        </w:rPr>
        <w:t>一</w:t>
      </w:r>
      <w:proofErr w:type="gramEnd"/>
      <w:r>
        <w:rPr>
          <w:rFonts w:cs="Tahoma" w:hint="eastAsia"/>
          <w:color w:val="444444"/>
        </w:rPr>
        <w:t>优课中被评为区级优课。</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张艳老师执教的《循环小数》被评为在一师</w:t>
      </w:r>
      <w:proofErr w:type="gramStart"/>
      <w:r>
        <w:rPr>
          <w:rFonts w:cs="Tahoma" w:hint="eastAsia"/>
          <w:color w:val="444444"/>
        </w:rPr>
        <w:t>一</w:t>
      </w:r>
      <w:proofErr w:type="gramEnd"/>
      <w:r>
        <w:rPr>
          <w:rFonts w:cs="Tahoma" w:hint="eastAsia"/>
          <w:color w:val="444444"/>
        </w:rPr>
        <w:t>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郑成凤老师执教的《解决问题》在一师</w:t>
      </w:r>
      <w:proofErr w:type="gramStart"/>
      <w:r>
        <w:rPr>
          <w:rFonts w:cs="Tahoma" w:hint="eastAsia"/>
          <w:color w:val="444444"/>
        </w:rPr>
        <w:t>一</w:t>
      </w:r>
      <w:proofErr w:type="gramEnd"/>
      <w:r>
        <w:rPr>
          <w:rFonts w:cs="Tahoma" w:hint="eastAsia"/>
          <w:color w:val="444444"/>
        </w:rPr>
        <w:t>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徐艳老师制作的课件《分类与整理》获天津市教学信息化大赛三等奖。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徐艳老师的课件《小数加减法》获东丽区信息化大赛二等奖</w:t>
      </w:r>
      <w:r w:rsidR="005E41D8">
        <w:rPr>
          <w:rFonts w:cs="Tahoma" w:hint="eastAsia"/>
          <w:color w:val="444444"/>
        </w:rPr>
        <w:t>，天津三焦</w:t>
      </w:r>
      <w:proofErr w:type="gramStart"/>
      <w:r w:rsidR="005E41D8">
        <w:rPr>
          <w:rFonts w:cs="Tahoma" w:hint="eastAsia"/>
          <w:color w:val="444444"/>
        </w:rPr>
        <w:t>俞</w:t>
      </w:r>
      <w:proofErr w:type="gramEnd"/>
      <w:r w:rsidR="005E41D8">
        <w:rPr>
          <w:rFonts w:cs="Tahoma" w:hint="eastAsia"/>
          <w:color w:val="444444"/>
        </w:rPr>
        <w:t>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高珊老师的课件《扇形统计图》获东丽区信息化大赛二等奖。</w:t>
      </w:r>
    </w:p>
    <w:p w:rsidR="0022309D" w:rsidRPr="0082392C" w:rsidRDefault="00E63377" w:rsidP="0022309D">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t>四</w:t>
      </w:r>
      <w:r w:rsidR="00586EFA" w:rsidRPr="0082392C">
        <w:rPr>
          <w:rFonts w:cs="Tahoma"/>
          <w:b/>
          <w:color w:val="444444"/>
        </w:rPr>
        <w:t>、课题研究存在的问题</w:t>
      </w:r>
    </w:p>
    <w:p w:rsidR="0022309D"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经过一年</w:t>
      </w:r>
      <w:r w:rsidRPr="0082392C">
        <w:rPr>
          <w:rFonts w:cs="Tahoma" w:hint="eastAsia"/>
          <w:color w:val="444444"/>
        </w:rPr>
        <w:t>多</w:t>
      </w:r>
      <w:r w:rsidRPr="0082392C">
        <w:rPr>
          <w:rFonts w:cs="Tahoma"/>
          <w:color w:val="444444"/>
        </w:rPr>
        <w:t>的课题实验研究,使课题研究取得了初步成效。但是在课题开展期间,我们也看到了教学中存在的问题。</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有些教师还没能真正把握好信息技术与课堂教学有效结合的切入点,信息技术还没能真正为解决教学中的重点、难点服务,甚至个别案例出现</w:t>
      </w:r>
      <w:proofErr w:type="gramStart"/>
      <w:r w:rsidRPr="0082392C">
        <w:rPr>
          <w:rFonts w:cs="Tahoma" w:hint="eastAsia"/>
          <w:color w:val="444444"/>
        </w:rPr>
        <w:t>“</w:t>
      </w:r>
      <w:proofErr w:type="gramEnd"/>
      <w:r w:rsidRPr="0082392C">
        <w:rPr>
          <w:rFonts w:cs="Tahoma" w:hint="eastAsia"/>
          <w:color w:val="444444"/>
        </w:rPr>
        <w:t>仅仅展示先进的教学设备“而已,没能达成预期的教学效果。</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教师制作课件能力不高,课件档次不高,资源库建设力度尚需加强。</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如何进行案例的分析,取其</w:t>
      </w:r>
      <w:proofErr w:type="gramStart"/>
      <w:r w:rsidRPr="0082392C">
        <w:rPr>
          <w:rFonts w:cs="Tahoma" w:hint="eastAsia"/>
          <w:color w:val="444444"/>
        </w:rPr>
        <w:t>之</w:t>
      </w:r>
      <w:proofErr w:type="gramEnd"/>
      <w:r w:rsidRPr="0082392C">
        <w:rPr>
          <w:rFonts w:cs="Tahoma" w:hint="eastAsia"/>
          <w:color w:val="444444"/>
        </w:rPr>
        <w:t>长,完善不足,显得有缺陷,所以未能通过本课题的研究提炼出更多有代表性、有说服力的教学案例</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教师的信息技术素养有待于提高,特别是同教育教学相关的软件应用能力需要进一步提升</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5</w:t>
      </w:r>
      <w:r w:rsidR="0022309D" w:rsidRPr="0082392C">
        <w:rPr>
          <w:rFonts w:cs="Tahoma" w:hint="eastAsia"/>
          <w:color w:val="444444"/>
        </w:rPr>
        <w:t>．</w:t>
      </w:r>
      <w:r w:rsidRPr="0082392C">
        <w:rPr>
          <w:rFonts w:cs="Tahoma" w:hint="eastAsia"/>
          <w:color w:val="444444"/>
        </w:rPr>
        <w:t>探索的信息技术与学科教学的课堂教学模式有待于进一步验证、修改和完善</w:t>
      </w:r>
    </w:p>
    <w:p w:rsidR="007937D9" w:rsidRPr="00951064" w:rsidRDefault="00E63377" w:rsidP="007937D9">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t>五</w:t>
      </w:r>
      <w:r w:rsidR="00D83299" w:rsidRPr="00951064">
        <w:rPr>
          <w:rFonts w:cs="Tahoma" w:hint="eastAsia"/>
          <w:b/>
          <w:color w:val="444444"/>
        </w:rPr>
        <w:t>、</w:t>
      </w:r>
      <w:r w:rsidR="007937D9" w:rsidRPr="00951064">
        <w:rPr>
          <w:rFonts w:ascii="Arial" w:hAnsi="Arial" w:cs="Arial"/>
          <w:b/>
          <w:color w:val="555555"/>
        </w:rPr>
        <w:t>下一步计划</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积极创造条件,推广现有的成果与经验,加强学科间的交流与协作。在各学科中广泛运用现代教育技术,调动学生积极参与教学活动,发展学生的智能,让学生学会学习,学会创新。</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继续完善学校的硬件环境建设,抓好校本培训工作,组织好理论和信息技术方面的专题培训,让教师把握现代教育技术应用的最佳时期,并能根据教材特点,本着实效的原则,灵活运用</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多媒体课件及学习资源的设计向系统的资料库、教学库的方向发展,为教师的二次开发提供方便。</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加强课题研究的规范管理,要组织课题组成员深入学习课题研究方案与计划,进一步明晰本课题的研究目标、研究任务、研究内容,明确每阶段的研究工作重点。课题组教师要认真实施课题计划,积极参与课题研讨活动,并勤于反思,撰写教案、案例、论文和经验总结。教科室要进一步重视课题研究的全程化、规范化建设和管理,加强课题的主体管理、过程管理和评价管理,确保课题实施质量,提高课题研究的水平。</w:t>
      </w:r>
    </w:p>
    <w:p w:rsidR="0022309D" w:rsidRPr="0082392C" w:rsidRDefault="0022309D"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5</w:t>
      </w:r>
      <w:r w:rsidR="00586EFA" w:rsidRPr="0082392C">
        <w:rPr>
          <w:rFonts w:cs="Tahoma"/>
          <w:color w:val="444444"/>
        </w:rPr>
        <w:t>、</w:t>
      </w:r>
      <w:r w:rsidR="00586EFA" w:rsidRPr="0082392C">
        <w:rPr>
          <w:rFonts w:cs="Tahoma" w:hint="eastAsia"/>
          <w:color w:val="444444"/>
        </w:rPr>
        <w:t>与智慧课堂教学相融合</w:t>
      </w:r>
      <w:r w:rsidR="00586EFA" w:rsidRPr="0082392C">
        <w:rPr>
          <w:rFonts w:cs="Tahoma"/>
          <w:color w:val="444444"/>
        </w:rPr>
        <w:t>。</w:t>
      </w:r>
    </w:p>
    <w:p w:rsidR="00E63377" w:rsidRPr="00951064" w:rsidRDefault="00586EFA" w:rsidP="00E63377">
      <w:pPr>
        <w:pStyle w:val="a3"/>
        <w:spacing w:before="75" w:beforeAutospacing="0" w:after="75" w:afterAutospacing="0"/>
        <w:ind w:firstLineChars="200" w:firstLine="480"/>
        <w:rPr>
          <w:rFonts w:ascii="Arial" w:hAnsi="Arial" w:cs="Arial"/>
          <w:b/>
          <w:color w:val="000000" w:themeColor="text1"/>
        </w:rPr>
      </w:pPr>
      <w:r w:rsidRPr="0082392C">
        <w:rPr>
          <w:rFonts w:cs="Tahoma"/>
          <w:color w:val="444444"/>
        </w:rPr>
        <w:t>我们在少数课堂上常可以看到,学生和听课教师为一些制作精美、演示到位的多媒体课件所吸引了,教师轻点鼠标,学生注目观看,学生无须动手,一些过程就轻松走完了。有些该让学生直接观察的,应该让学生亲自看一看,摸一摸,而不应用看课件来代替;需要</w:t>
      </w:r>
      <w:r w:rsidR="0022309D" w:rsidRPr="0082392C">
        <w:rPr>
          <w:rFonts w:cs="Tahoma" w:hint="eastAsia"/>
          <w:color w:val="444444"/>
        </w:rPr>
        <w:t>亲自动手操</w:t>
      </w:r>
      <w:r w:rsidRPr="0082392C">
        <w:rPr>
          <w:rFonts w:cs="Tahoma"/>
          <w:color w:val="444444"/>
        </w:rPr>
        <w:t>学</w:t>
      </w:r>
      <w:r w:rsidR="0022309D" w:rsidRPr="0082392C">
        <w:rPr>
          <w:rFonts w:cs="Tahoma" w:hint="eastAsia"/>
          <w:color w:val="444444"/>
        </w:rPr>
        <w:t>。</w:t>
      </w:r>
      <w:r w:rsidRPr="0082392C">
        <w:rPr>
          <w:rFonts w:cs="Tahoma"/>
          <w:color w:val="444444"/>
        </w:rPr>
        <w:br/>
      </w:r>
      <w:r w:rsidR="005B1E68">
        <w:rPr>
          <w:rFonts w:ascii="Arial" w:hAnsi="Arial" w:cs="Arial" w:hint="eastAsia"/>
          <w:color w:val="555555"/>
        </w:rPr>
        <w:t xml:space="preserve"> </w:t>
      </w:r>
      <w:r w:rsidR="005B1E68">
        <w:rPr>
          <w:rFonts w:ascii="Arial" w:hAnsi="Arial" w:cs="Arial"/>
          <w:color w:val="555555"/>
        </w:rPr>
        <w:t xml:space="preserve">   </w:t>
      </w:r>
      <w:r w:rsidR="00E63377">
        <w:rPr>
          <w:rFonts w:ascii="Arial" w:hAnsi="Arial" w:cs="Arial" w:hint="eastAsia"/>
          <w:b/>
          <w:color w:val="000000" w:themeColor="text1"/>
        </w:rPr>
        <w:t>六</w:t>
      </w:r>
      <w:r w:rsidR="00E63377" w:rsidRPr="00951064">
        <w:rPr>
          <w:rFonts w:ascii="Arial" w:hAnsi="Arial" w:cs="Arial" w:hint="eastAsia"/>
          <w:b/>
          <w:color w:val="000000" w:themeColor="text1"/>
        </w:rPr>
        <w:t>、</w:t>
      </w:r>
      <w:r w:rsidR="00E63377" w:rsidRPr="00951064">
        <w:rPr>
          <w:rFonts w:ascii="Arial" w:hAnsi="Arial" w:cs="Arial"/>
          <w:b/>
          <w:color w:val="000000" w:themeColor="text1"/>
        </w:rPr>
        <w:t>.</w:t>
      </w:r>
      <w:r w:rsidR="00E63377" w:rsidRPr="00951064">
        <w:rPr>
          <w:rFonts w:ascii="Arial" w:hAnsi="Arial" w:cs="Arial"/>
          <w:b/>
          <w:color w:val="000000" w:themeColor="text1"/>
        </w:rPr>
        <w:t>重要变更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课题负责人变更为：张艳，高珊由课题负责人变更为课题研究人员。</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lastRenderedPageBreak/>
        <w:t>增加研究教师：</w:t>
      </w:r>
      <w:r w:rsidR="00E07B30">
        <w:rPr>
          <w:rFonts w:ascii="Arial" w:hAnsi="Arial" w:cs="Arial" w:hint="eastAsia"/>
          <w:color w:val="000000" w:themeColor="text1"/>
        </w:rPr>
        <w:t>闫贵松、</w:t>
      </w:r>
      <w:r w:rsidRPr="00951064">
        <w:rPr>
          <w:rFonts w:ascii="Arial" w:hAnsi="Arial" w:cs="Arial" w:hint="eastAsia"/>
          <w:color w:val="000000" w:themeColor="text1"/>
        </w:rPr>
        <w:t>马丽</w:t>
      </w:r>
      <w:r w:rsidRPr="00951064">
        <w:rPr>
          <w:rFonts w:ascii="Arial" w:hAnsi="Arial" w:cs="Arial"/>
          <w:color w:val="000000" w:themeColor="text1"/>
        </w:rPr>
        <w:t xml:space="preserve"> </w:t>
      </w:r>
    </w:p>
    <w:p w:rsidR="00E63377" w:rsidRDefault="00E63377" w:rsidP="00E63377">
      <w:pPr>
        <w:pStyle w:val="a3"/>
        <w:shd w:val="clear" w:color="auto" w:fill="FFFFFF"/>
        <w:spacing w:before="0" w:beforeAutospacing="0" w:after="0" w:afterAutospacing="0"/>
        <w:ind w:firstLineChars="200" w:firstLine="480"/>
        <w:rPr>
          <w:rFonts w:ascii="Arial" w:hAnsi="Arial" w:cs="Arial"/>
          <w:color w:val="000000" w:themeColor="text1"/>
        </w:rPr>
      </w:pPr>
      <w:bookmarkStart w:id="3" w:name="_Hlk532514407"/>
      <w:r w:rsidRPr="00951064">
        <w:rPr>
          <w:rFonts w:ascii="Arial" w:hAnsi="Arial" w:cs="Arial" w:hint="eastAsia"/>
          <w:color w:val="000000" w:themeColor="text1"/>
        </w:rPr>
        <w:t>第二阶段的研究时间</w:t>
      </w:r>
    </w:p>
    <w:p w:rsidR="00E63377" w:rsidRPr="00951064" w:rsidRDefault="00E63377" w:rsidP="00E63377">
      <w:pPr>
        <w:pStyle w:val="a3"/>
        <w:shd w:val="clear" w:color="auto" w:fill="FFFFFF"/>
        <w:spacing w:before="0" w:beforeAutospacing="0" w:after="0" w:afterAutospacing="0"/>
        <w:ind w:firstLineChars="200" w:firstLine="480"/>
        <w:rPr>
          <w:rFonts w:ascii="Tahoma" w:hAnsi="Tahoma" w:cs="Tahoma"/>
          <w:color w:val="000000" w:themeColor="text1"/>
        </w:rPr>
      </w:pPr>
      <w:r w:rsidRPr="00951064">
        <w:rPr>
          <w:rFonts w:ascii="Arial" w:hAnsi="Arial" w:cs="Arial" w:hint="eastAsia"/>
          <w:color w:val="000000" w:themeColor="text1"/>
        </w:rPr>
        <w:t>由</w:t>
      </w:r>
      <w:bookmarkStart w:id="4" w:name="_Hlk532514380"/>
      <w:r w:rsidRPr="00951064">
        <w:rPr>
          <w:rFonts w:cs="Tahoma" w:hint="eastAsia"/>
          <w:color w:val="000000" w:themeColor="text1"/>
        </w:rPr>
        <w:t>（2017年3月——2018年8月）</w:t>
      </w:r>
      <w:bookmarkEnd w:id="4"/>
      <w:r w:rsidRPr="00951064">
        <w:rPr>
          <w:rFonts w:cs="Tahoma" w:hint="eastAsia"/>
          <w:color w:val="000000" w:themeColor="text1"/>
        </w:rPr>
        <w:t>改为（2017年3月——201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6</w:t>
      </w:r>
      <w:r w:rsidRPr="00951064">
        <w:rPr>
          <w:rFonts w:cs="Tahoma" w:hint="eastAsia"/>
          <w:color w:val="000000" w:themeColor="text1"/>
        </w:rPr>
        <w:t>月）</w:t>
      </w:r>
      <w:bookmarkEnd w:id="3"/>
    </w:p>
    <w:p w:rsidR="00E63377"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第三阶段的研究时间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由</w:t>
      </w:r>
      <w:r w:rsidRPr="00951064">
        <w:rPr>
          <w:rFonts w:cs="Tahoma" w:hint="eastAsia"/>
          <w:color w:val="000000" w:themeColor="text1"/>
        </w:rPr>
        <w:t>（201</w:t>
      </w:r>
      <w:r w:rsidRPr="00951064">
        <w:rPr>
          <w:rFonts w:cs="Tahoma"/>
          <w:color w:val="000000" w:themeColor="text1"/>
        </w:rPr>
        <w:t>8</w:t>
      </w:r>
      <w:r w:rsidRPr="00951064">
        <w:rPr>
          <w:rFonts w:cs="Tahoma" w:hint="eastAsia"/>
          <w:color w:val="000000" w:themeColor="text1"/>
        </w:rPr>
        <w:t>年</w:t>
      </w:r>
      <w:r w:rsidRPr="00951064">
        <w:rPr>
          <w:rFonts w:cs="Tahoma"/>
          <w:color w:val="000000" w:themeColor="text1"/>
        </w:rPr>
        <w:t>8</w:t>
      </w:r>
      <w:r w:rsidRPr="00951064">
        <w:rPr>
          <w:rFonts w:cs="Tahoma" w:hint="eastAsia"/>
          <w:color w:val="000000" w:themeColor="text1"/>
        </w:rPr>
        <w:t>月——2018年</w:t>
      </w:r>
      <w:r w:rsidRPr="00951064">
        <w:rPr>
          <w:rFonts w:cs="Tahoma"/>
          <w:color w:val="000000" w:themeColor="text1"/>
        </w:rPr>
        <w:t>9</w:t>
      </w:r>
      <w:r w:rsidRPr="00951064">
        <w:rPr>
          <w:rFonts w:cs="Tahoma" w:hint="eastAsia"/>
          <w:color w:val="000000" w:themeColor="text1"/>
        </w:rPr>
        <w:t>月）改为（201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7</w:t>
      </w:r>
      <w:r w:rsidRPr="00951064">
        <w:rPr>
          <w:rFonts w:cs="Tahoma" w:hint="eastAsia"/>
          <w:color w:val="000000" w:themeColor="text1"/>
        </w:rPr>
        <w:t>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9</w:t>
      </w:r>
      <w:r w:rsidRPr="00951064">
        <w:rPr>
          <w:rFonts w:cs="Tahoma" w:hint="eastAsia"/>
          <w:color w:val="000000" w:themeColor="text1"/>
        </w:rPr>
        <w:t>月）</w:t>
      </w:r>
    </w:p>
    <w:p w:rsidR="007937D9" w:rsidRPr="00951064" w:rsidRDefault="007937D9" w:rsidP="007937D9">
      <w:pPr>
        <w:pStyle w:val="a3"/>
        <w:spacing w:before="75" w:beforeAutospacing="0" w:after="75" w:afterAutospacing="0"/>
        <w:rPr>
          <w:rFonts w:ascii="Arial" w:hAnsi="Arial" w:cs="Arial"/>
          <w:color w:val="000000" w:themeColor="text1"/>
        </w:rPr>
      </w:pPr>
      <w:r w:rsidRPr="00951064">
        <w:rPr>
          <w:rFonts w:ascii="Arial" w:hAnsi="Arial" w:cs="Arial" w:hint="eastAsia"/>
          <w:b/>
          <w:color w:val="000000" w:themeColor="text1"/>
        </w:rPr>
        <w:t>五、</w:t>
      </w:r>
      <w:r w:rsidRPr="00951064">
        <w:rPr>
          <w:rFonts w:ascii="Arial" w:hAnsi="Arial" w:cs="Arial"/>
          <w:b/>
          <w:color w:val="000000" w:themeColor="text1"/>
        </w:rPr>
        <w:t>可预期成果</w:t>
      </w:r>
    </w:p>
    <w:p w:rsidR="005B1E68" w:rsidRPr="00951064" w:rsidRDefault="005B1E68" w:rsidP="005B1E68">
      <w:pPr>
        <w:pStyle w:val="a3"/>
        <w:shd w:val="clear" w:color="auto" w:fill="FFFFFF"/>
        <w:spacing w:before="0" w:beforeAutospacing="0" w:after="0" w:afterAutospacing="0" w:line="193" w:lineRule="atLeast"/>
        <w:rPr>
          <w:rFonts w:ascii="Tahoma" w:hAnsi="Tahoma" w:cs="Tahoma"/>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1</w:t>
      </w:r>
      <w:r w:rsidRPr="00951064">
        <w:rPr>
          <w:rFonts w:ascii="Arial" w:hAnsi="Arial" w:cs="Arial" w:hint="eastAsia"/>
          <w:color w:val="000000" w:themeColor="text1"/>
        </w:rPr>
        <w:t>、</w:t>
      </w:r>
      <w:r w:rsidRPr="00951064">
        <w:rPr>
          <w:rFonts w:cs="Tahoma" w:hint="eastAsia"/>
          <w:color w:val="000000" w:themeColor="text1"/>
        </w:rPr>
        <w:t>《交互式白板技术在小学课堂教学的应用研究》研究报告</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color w:val="000000" w:themeColor="text1"/>
        </w:rPr>
        <w:t xml:space="preserve">     2</w:t>
      </w:r>
      <w:r w:rsidRPr="00951064">
        <w:rPr>
          <w:rFonts w:ascii="Arial" w:hAnsi="Arial" w:cs="Arial" w:hint="eastAsia"/>
          <w:color w:val="000000" w:themeColor="text1"/>
        </w:rPr>
        <w:t>、论文集</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3</w:t>
      </w:r>
      <w:r w:rsidRPr="00951064">
        <w:rPr>
          <w:rFonts w:ascii="Arial" w:hAnsi="Arial" w:cs="Arial" w:hint="eastAsia"/>
          <w:color w:val="000000" w:themeColor="text1"/>
        </w:rPr>
        <w:t>、课例集</w:t>
      </w:r>
    </w:p>
    <w:p w:rsidR="0001527B" w:rsidRDefault="0001527B" w:rsidP="0022309D">
      <w:pPr>
        <w:pStyle w:val="a3"/>
        <w:shd w:val="clear" w:color="auto" w:fill="FFFFFF"/>
        <w:spacing w:before="0" w:beforeAutospacing="0" w:after="0" w:afterAutospacing="0"/>
        <w:ind w:firstLineChars="200" w:firstLine="480"/>
        <w:rPr>
          <w:rFonts w:cs="Tahoma"/>
          <w:color w:val="FF0000"/>
        </w:rPr>
      </w:pPr>
    </w:p>
    <w:p w:rsidR="00C16A3D" w:rsidRDefault="00C16A3D" w:rsidP="0022309D">
      <w:pPr>
        <w:pStyle w:val="a3"/>
        <w:shd w:val="clear" w:color="auto" w:fill="FFFFFF"/>
        <w:spacing w:before="0" w:beforeAutospacing="0" w:after="0" w:afterAutospacing="0"/>
        <w:ind w:firstLineChars="200" w:firstLine="480"/>
        <w:rPr>
          <w:rFonts w:cs="Tahoma"/>
          <w:color w:val="FF0000"/>
        </w:rPr>
      </w:pPr>
    </w:p>
    <w:p w:rsidR="00C16A3D" w:rsidRPr="00C16A3D" w:rsidRDefault="00C16A3D" w:rsidP="0022309D">
      <w:pPr>
        <w:pStyle w:val="a3"/>
        <w:shd w:val="clear" w:color="auto" w:fill="FFFFFF"/>
        <w:spacing w:before="0" w:beforeAutospacing="0" w:after="0" w:afterAutospacing="0"/>
        <w:ind w:firstLineChars="200" w:firstLine="480"/>
        <w:rPr>
          <w:rFonts w:cs="Tahoma"/>
          <w:color w:val="000000" w:themeColor="text1"/>
        </w:rPr>
      </w:pPr>
      <w:r>
        <w:rPr>
          <w:rFonts w:cs="Tahoma" w:hint="eastAsia"/>
          <w:color w:val="FF0000"/>
        </w:rPr>
        <w:t xml:space="preserve"> </w:t>
      </w:r>
      <w:r>
        <w:rPr>
          <w:rFonts w:cs="Tahoma"/>
          <w:color w:val="FF0000"/>
        </w:rPr>
        <w:t xml:space="preserve">                                                </w:t>
      </w:r>
      <w:r w:rsidRPr="00C16A3D">
        <w:rPr>
          <w:rFonts w:cs="Tahoma"/>
          <w:color w:val="000000" w:themeColor="text1"/>
        </w:rPr>
        <w:t>2018.11</w:t>
      </w:r>
    </w:p>
    <w:sectPr w:rsidR="00C16A3D" w:rsidRPr="00C16A3D" w:rsidSect="00015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F6" w:rsidRDefault="00124FF6" w:rsidP="00586EFA">
      <w:r>
        <w:separator/>
      </w:r>
    </w:p>
  </w:endnote>
  <w:endnote w:type="continuationSeparator" w:id="0">
    <w:p w:rsidR="00124FF6" w:rsidRDefault="00124FF6" w:rsidP="0058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F6" w:rsidRDefault="00124FF6" w:rsidP="00586EFA">
      <w:r>
        <w:separator/>
      </w:r>
    </w:p>
  </w:footnote>
  <w:footnote w:type="continuationSeparator" w:id="0">
    <w:p w:rsidR="00124FF6" w:rsidRDefault="00124FF6" w:rsidP="0058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201E7"/>
    <w:multiLevelType w:val="hybridMultilevel"/>
    <w:tmpl w:val="47A0211A"/>
    <w:lvl w:ilvl="0" w:tplc="1466FCD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8D11E6"/>
    <w:multiLevelType w:val="hybridMultilevel"/>
    <w:tmpl w:val="49302E42"/>
    <w:lvl w:ilvl="0" w:tplc="812CFB24">
      <w:start w:val="1"/>
      <w:numFmt w:val="japaneseCounting"/>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15:restartNumberingAfterBreak="0">
    <w:nsid w:val="7DD8165F"/>
    <w:multiLevelType w:val="hybridMultilevel"/>
    <w:tmpl w:val="7F041EBA"/>
    <w:lvl w:ilvl="0" w:tplc="37FABB0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6C"/>
    <w:rsid w:val="0001527B"/>
    <w:rsid w:val="0011000E"/>
    <w:rsid w:val="00124FF6"/>
    <w:rsid w:val="001430E0"/>
    <w:rsid w:val="001B0688"/>
    <w:rsid w:val="001D0E67"/>
    <w:rsid w:val="00200C9C"/>
    <w:rsid w:val="0022309D"/>
    <w:rsid w:val="002A6FAB"/>
    <w:rsid w:val="00383AC1"/>
    <w:rsid w:val="00414D49"/>
    <w:rsid w:val="004565A9"/>
    <w:rsid w:val="0049043A"/>
    <w:rsid w:val="00586EFA"/>
    <w:rsid w:val="005B1E68"/>
    <w:rsid w:val="005E41D8"/>
    <w:rsid w:val="00637AA8"/>
    <w:rsid w:val="006B55DA"/>
    <w:rsid w:val="00741A2F"/>
    <w:rsid w:val="007937D9"/>
    <w:rsid w:val="0082392C"/>
    <w:rsid w:val="00853BE4"/>
    <w:rsid w:val="008A77F2"/>
    <w:rsid w:val="00951064"/>
    <w:rsid w:val="009D0A6C"/>
    <w:rsid w:val="00A6241D"/>
    <w:rsid w:val="00AF4728"/>
    <w:rsid w:val="00B72A42"/>
    <w:rsid w:val="00B9119E"/>
    <w:rsid w:val="00C16A3D"/>
    <w:rsid w:val="00CD4399"/>
    <w:rsid w:val="00CE2F3C"/>
    <w:rsid w:val="00D83299"/>
    <w:rsid w:val="00DD72CE"/>
    <w:rsid w:val="00E07B30"/>
    <w:rsid w:val="00E23A79"/>
    <w:rsid w:val="00E63377"/>
    <w:rsid w:val="00F9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D445"/>
  <w15:docId w15:val="{68D1D8BA-2782-4C73-80DB-B84D8D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A6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86E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86EFA"/>
    <w:rPr>
      <w:sz w:val="18"/>
      <w:szCs w:val="18"/>
    </w:rPr>
  </w:style>
  <w:style w:type="paragraph" w:styleId="a6">
    <w:name w:val="footer"/>
    <w:basedOn w:val="a"/>
    <w:link w:val="a7"/>
    <w:uiPriority w:val="99"/>
    <w:unhideWhenUsed/>
    <w:rsid w:val="00586EFA"/>
    <w:pPr>
      <w:tabs>
        <w:tab w:val="center" w:pos="4153"/>
        <w:tab w:val="right" w:pos="8306"/>
      </w:tabs>
      <w:snapToGrid w:val="0"/>
      <w:jc w:val="left"/>
    </w:pPr>
    <w:rPr>
      <w:sz w:val="18"/>
      <w:szCs w:val="18"/>
    </w:rPr>
  </w:style>
  <w:style w:type="character" w:customStyle="1" w:styleId="a7">
    <w:name w:val="页脚 字符"/>
    <w:basedOn w:val="a0"/>
    <w:link w:val="a6"/>
    <w:uiPriority w:val="99"/>
    <w:rsid w:val="00586EFA"/>
    <w:rPr>
      <w:sz w:val="18"/>
      <w:szCs w:val="18"/>
    </w:rPr>
  </w:style>
  <w:style w:type="character" w:styleId="a8">
    <w:name w:val="Hyperlink"/>
    <w:basedOn w:val="a0"/>
    <w:uiPriority w:val="99"/>
    <w:unhideWhenUsed/>
    <w:rsid w:val="00586EFA"/>
    <w:rPr>
      <w:color w:val="0000FF"/>
      <w:u w:val="single"/>
    </w:rPr>
  </w:style>
  <w:style w:type="paragraph" w:styleId="a9">
    <w:name w:val="List Paragraph"/>
    <w:basedOn w:val="a"/>
    <w:uiPriority w:val="34"/>
    <w:qFormat/>
    <w:rsid w:val="00586E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4412">
      <w:bodyDiv w:val="1"/>
      <w:marLeft w:val="0"/>
      <w:marRight w:val="0"/>
      <w:marTop w:val="0"/>
      <w:marBottom w:val="0"/>
      <w:divBdr>
        <w:top w:val="none" w:sz="0" w:space="0" w:color="auto"/>
        <w:left w:val="none" w:sz="0" w:space="0" w:color="auto"/>
        <w:bottom w:val="none" w:sz="0" w:space="0" w:color="auto"/>
        <w:right w:val="none" w:sz="0" w:space="0" w:color="auto"/>
      </w:divBdr>
    </w:div>
    <w:div w:id="21040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215E-561B-4599-807E-659C2B8E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颖 郭</cp:lastModifiedBy>
  <cp:revision>5</cp:revision>
  <dcterms:created xsi:type="dcterms:W3CDTF">2018-12-13T17:47:00Z</dcterms:created>
  <dcterms:modified xsi:type="dcterms:W3CDTF">2018-12-14T22:37:00Z</dcterms:modified>
</cp:coreProperties>
</file>