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51" w:rsidRDefault="00B9100D">
      <w:pPr>
        <w:spacing w:line="500" w:lineRule="exact"/>
        <w:ind w:firstLine="420"/>
        <w:jc w:val="center"/>
        <w:rPr>
          <w:rStyle w:val="NormalCharacter"/>
          <w:rFonts w:ascii="黑体" w:eastAsia="黑体" w:hAnsi="黑体"/>
          <w:color w:val="000000"/>
          <w:sz w:val="32"/>
          <w:szCs w:val="32"/>
        </w:rPr>
      </w:pPr>
      <w:r>
        <w:rPr>
          <w:rStyle w:val="NormalCharacter"/>
          <w:rFonts w:ascii="黑体" w:eastAsia="黑体" w:hAnsi="黑体"/>
          <w:color w:val="000000"/>
          <w:sz w:val="32"/>
          <w:szCs w:val="32"/>
        </w:rPr>
        <w:t>浅谈智能听说训练对于培养学生自主探究能力的作用</w:t>
      </w:r>
    </w:p>
    <w:p w:rsidR="00B9100D" w:rsidRDefault="00B9100D">
      <w:pPr>
        <w:spacing w:line="500" w:lineRule="exact"/>
        <w:ind w:firstLine="420"/>
        <w:jc w:val="center"/>
        <w:rPr>
          <w:rStyle w:val="NormalCharacter"/>
          <w:rFonts w:ascii="黑体" w:eastAsia="黑体" w:hAnsi="黑体"/>
          <w:color w:val="000000"/>
          <w:sz w:val="32"/>
          <w:szCs w:val="32"/>
        </w:rPr>
      </w:pPr>
      <w:r>
        <w:rPr>
          <w:rStyle w:val="NormalCharacter"/>
          <w:rFonts w:ascii="黑体" w:eastAsia="黑体" w:hAnsi="黑体" w:hint="eastAsia"/>
          <w:color w:val="000000"/>
          <w:sz w:val="32"/>
          <w:szCs w:val="32"/>
        </w:rPr>
        <w:t>金钟小学:陈俊云</w:t>
      </w:r>
    </w:p>
    <w:p w:rsidR="00737651" w:rsidRDefault="00737651">
      <w:pPr>
        <w:spacing w:line="500" w:lineRule="exact"/>
        <w:rPr>
          <w:rStyle w:val="NormalCharacter"/>
          <w:rFonts w:ascii="黑体" w:eastAsia="黑体" w:hAnsi="黑体"/>
          <w:color w:val="000000"/>
          <w:sz w:val="32"/>
          <w:szCs w:val="32"/>
        </w:rPr>
      </w:pP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摘要：</w:t>
      </w:r>
      <w:r>
        <w:rPr>
          <w:rStyle w:val="NormalCharacter"/>
          <w:rFonts w:ascii="宋体" w:hAnsi="宋体" w:cs="宋体"/>
          <w:bCs/>
          <w:color w:val="000000"/>
          <w:sz w:val="24"/>
        </w:rPr>
        <w:t>智能听说系统</w:t>
      </w:r>
      <w:r>
        <w:rPr>
          <w:rStyle w:val="NormalCharacter"/>
          <w:rFonts w:ascii="宋体" w:hAnsi="宋体"/>
          <w:color w:val="000000"/>
          <w:sz w:val="24"/>
        </w:rPr>
        <w:t>基于人工智能技术为基础的智能听说教练，为孩子们提供一对一的个性化听说训练，而且丰富的教学功能，全面促进学生语言能力和思维品质的提高。实验证明：</w:t>
      </w:r>
      <w:r>
        <w:rPr>
          <w:rStyle w:val="NormalCharacter"/>
          <w:rFonts w:ascii="宋体" w:hAnsi="宋体" w:cs="宋体"/>
          <w:bCs/>
          <w:color w:val="000000"/>
          <w:sz w:val="24"/>
        </w:rPr>
        <w:t>智能听说系统对于培养自主学习习惯有很大的帮助，自主学习能力明显提高；对于学生自主解决问题，有很强的助力作用；对于学生学习英语的积极性发挥很强的内在动力，能极大的发挥学习主动性。</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关键词：智能听说训练；自主探究能力</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在网络信息如此发达的时代，在习总书记“建设网络强国”的号召下，电化教学手段在教学中也发挥出越来越重要的作用。智能听说训练软件是以云计算大数据为基础，服务于中小学英语同步教学的跨平台“口语100网络学习空间”。这个软件基于人工智能技术为基础的智能听说教练，为孩子们提供一对一的个性化听说训练，而且丰富的教学功能全面促进学生语言能力和思维品质的提高。</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核心素养中对“学会学习”是这样解释的：乐学善学:能正确认识和理解学习的价值，具有积极的学习态度和浓厚的学习兴趣;能养成良好的学习习惯，掌握适合自身的学习方法;能自主学习，具有终身学习的意识和能力等。自主学习既是一种教育思想，又是一种学习方式。核心素养中对“科学精神”的解释中也提出“勇于探究:具有好奇心和想象力”。探究学习是众多学习方式之一，是学生通过质疑、发现问题；调查分析、解决问题；合作与交流等探究式学习活动，激发兴趣，获得知识，掌握学习技能与方法。</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学生是探究式课堂教学的主人，教师作为探究式课堂教学的导师，教师的任务是调动学生的积极性，促使他们自己去获取知识、发展能力，做到自己能发现问题、提出问题、分析问题、解决问题。托尔斯泰也说过：“成功的教学</w:t>
      </w:r>
      <w:r>
        <w:rPr>
          <w:rStyle w:val="NormalCharacter"/>
          <w:rFonts w:ascii="宋体" w:hAnsi="宋体"/>
          <w:color w:val="000000"/>
          <w:sz w:val="24"/>
        </w:rPr>
        <w:lastRenderedPageBreak/>
        <w:t>所需的不是强制，而是激发学习爱好。”浓厚的学习爱好，可以使学生产生强烈的求知欲，从而具有敏锐的思维力、丰富的想象力和牢固的记忆力，爱好是探求知识熟悉事物的推动力。</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一.研究背景：</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我校地处偏远，位于城乡结合处。这里的物质文化发展较快，精神文化发展相对迟缓。家长们素质普遍偏低，辅导孩子英语有困难。而且，家长对于物质追求过多，从某种程度上影响了孩子们对待学习的态度，心浮气躁、不踏实。尤其是对待英语读和背的作业态度，应付是常有的事。最早，我要求录音，让学生上交录音带，只能是抽查完成情况。后来，进入微信时代，偶尔要求上传朗读的语音，也是抽查个别孩子，没有一个统计分析。可以说，对于家庭的朗读作业很难把控。</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要把孩子们培养成“会学习”的孩子，就需要引导孩子适应网络学习方式，充分利用网络学习的优势，为自己创设学习英语的情境、利用网络调动学习英语的积极性、鼓励学生发现问题和解决问题。因此，我校参与了“智能听说训练对于学生自主探究能力培养的研究”。</w:t>
      </w:r>
    </w:p>
    <w:p w:rsidR="00737651" w:rsidRDefault="00B9100D" w:rsidP="00B9100D">
      <w:pPr>
        <w:numPr>
          <w:ilvl w:val="0"/>
          <w:numId w:val="1"/>
        </w:numPr>
        <w:spacing w:line="560" w:lineRule="exact"/>
        <w:ind w:firstLineChars="200" w:firstLine="504"/>
        <w:rPr>
          <w:rStyle w:val="NormalCharacter"/>
          <w:rFonts w:ascii="宋体" w:hAnsi="宋体"/>
          <w:color w:val="000000"/>
          <w:spacing w:val="6"/>
          <w:sz w:val="24"/>
        </w:rPr>
      </w:pPr>
      <w:r>
        <w:rPr>
          <w:rStyle w:val="NormalCharacter"/>
          <w:rFonts w:ascii="宋体" w:hAnsi="宋体"/>
          <w:color w:val="000000"/>
          <w:spacing w:val="6"/>
          <w:sz w:val="24"/>
        </w:rPr>
        <w:t>理论依据</w:t>
      </w:r>
    </w:p>
    <w:p w:rsidR="00737651" w:rsidRDefault="00B9100D" w:rsidP="00B9100D">
      <w:pPr>
        <w:numPr>
          <w:ilvl w:val="0"/>
          <w:numId w:val="2"/>
        </w:numPr>
        <w:spacing w:line="560" w:lineRule="exact"/>
        <w:ind w:firstLineChars="200" w:firstLine="504"/>
        <w:rPr>
          <w:rStyle w:val="NormalCharacter"/>
          <w:rFonts w:ascii="宋体" w:hAnsi="宋体"/>
          <w:color w:val="000000"/>
          <w:spacing w:val="6"/>
          <w:sz w:val="24"/>
        </w:rPr>
      </w:pPr>
      <w:r>
        <w:rPr>
          <w:rStyle w:val="NormalCharacter"/>
          <w:rFonts w:ascii="宋体" w:hAnsi="宋体"/>
          <w:color w:val="000000"/>
          <w:spacing w:val="6"/>
          <w:sz w:val="24"/>
        </w:rPr>
        <w:t>核心素养中对文化基础层面的</w:t>
      </w:r>
      <w:r>
        <w:rPr>
          <w:rStyle w:val="NormalCharacter"/>
          <w:rFonts w:ascii="宋体" w:hAnsi="宋体"/>
          <w:color w:val="000000"/>
          <w:sz w:val="24"/>
        </w:rPr>
        <w:t>科学精神是这样解释的：主要是学生在学习、理解、运用科学知识和技能等方面所形成的价值标准、思维方式和行为表现。具体包括理性思维、批判质疑、勇于探究等基本要点[1]。</w:t>
      </w:r>
    </w:p>
    <w:p w:rsidR="00737651" w:rsidRDefault="00B9100D" w:rsidP="00B9100D">
      <w:pPr>
        <w:spacing w:line="560" w:lineRule="exact"/>
        <w:ind w:firstLineChars="200" w:firstLine="482"/>
        <w:rPr>
          <w:rStyle w:val="NormalCharacter"/>
          <w:rFonts w:ascii="宋体" w:hAnsi="宋体"/>
          <w:color w:val="000000"/>
          <w:sz w:val="24"/>
        </w:rPr>
      </w:pPr>
      <w:r>
        <w:rPr>
          <w:rStyle w:val="a3"/>
          <w:rFonts w:ascii="宋体" w:hAnsi="宋体" w:cs="宋体"/>
          <w:bCs/>
          <w:color w:val="000000"/>
          <w:sz w:val="24"/>
        </w:rPr>
        <w:t>对自主发展层面的学会学习是这样分析的：</w:t>
      </w:r>
      <w:r>
        <w:rPr>
          <w:rStyle w:val="NormalCharacter"/>
          <w:rFonts w:ascii="宋体" w:hAnsi="宋体" w:cs="宋体"/>
          <w:bCs/>
          <w:color w:val="000000"/>
          <w:sz w:val="24"/>
        </w:rPr>
        <w:t>信息意识:能自觉、有效地获取、评估、鉴别、使用信息;具有数字化生存能力，主动适应"互联网+"等社会</w:t>
      </w:r>
      <w:r>
        <w:rPr>
          <w:rStyle w:val="NormalCharacter"/>
          <w:rFonts w:ascii="宋体" w:hAnsi="宋体"/>
          <w:color w:val="000000"/>
          <w:sz w:val="24"/>
        </w:rPr>
        <w:t>信息化发展趋势;具有网络伦理道德与信息安全意识等[1]。</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因此，自主探究能力成为核心素养中的重要能力。</w:t>
      </w:r>
    </w:p>
    <w:p w:rsidR="00737651" w:rsidRDefault="00B9100D" w:rsidP="00B9100D">
      <w:pPr>
        <w:numPr>
          <w:ilvl w:val="0"/>
          <w:numId w:val="2"/>
        </w:numPr>
        <w:spacing w:line="560" w:lineRule="exact"/>
        <w:ind w:firstLineChars="200" w:firstLine="504"/>
        <w:rPr>
          <w:rStyle w:val="NormalCharacter"/>
          <w:rFonts w:ascii="宋体" w:hAnsi="宋体"/>
          <w:color w:val="000000"/>
          <w:spacing w:val="6"/>
          <w:sz w:val="24"/>
        </w:rPr>
      </w:pPr>
      <w:r>
        <w:rPr>
          <w:rStyle w:val="NormalCharacter"/>
          <w:rFonts w:ascii="宋体" w:hAnsi="宋体"/>
          <w:color w:val="000000"/>
          <w:spacing w:val="6"/>
          <w:sz w:val="24"/>
        </w:rPr>
        <w:lastRenderedPageBreak/>
        <w:t>爱因斯坦说过：“</w:t>
      </w:r>
      <w:r>
        <w:rPr>
          <w:rStyle w:val="NormalCharacter"/>
          <w:rFonts w:ascii="宋体" w:hAnsi="宋体"/>
          <w:color w:val="000000"/>
          <w:sz w:val="24"/>
        </w:rPr>
        <w:t>发展独立思考和独立判断的一般能力，应当始终放在首位，而不应当把获得专业知识放在首位。如果一个人掌握了他的学科的基础理论，并且学会了独立地思考和工作，他必定会找到他自己的道路，而且比起那种主要以获得细节知识为其培训内容的人来，他一定会更好地适应进步和变化。</w:t>
      </w:r>
    </w:p>
    <w:p w:rsidR="00737651" w:rsidRDefault="00B9100D" w:rsidP="00B9100D">
      <w:pPr>
        <w:numPr>
          <w:ilvl w:val="0"/>
          <w:numId w:val="2"/>
        </w:numPr>
        <w:spacing w:line="560" w:lineRule="exact"/>
        <w:ind w:firstLineChars="200" w:firstLine="480"/>
        <w:rPr>
          <w:rStyle w:val="NormalCharacter"/>
          <w:rFonts w:ascii="宋体" w:hAnsi="宋体"/>
          <w:color w:val="000000"/>
          <w:spacing w:val="6"/>
          <w:sz w:val="24"/>
        </w:rPr>
      </w:pPr>
      <w:r>
        <w:rPr>
          <w:rStyle w:val="NormalCharacter"/>
          <w:rFonts w:ascii="宋体" w:hAnsi="宋体"/>
          <w:color w:val="000000"/>
          <w:sz w:val="24"/>
        </w:rPr>
        <w:t xml:space="preserve"> 网络教学对激发学生自主探究学习的兴趣、拓展学生的知识视野、调动学生自主探究学习的积极性与主动性等方面发挥了很好的作用。特别适合学生进行“自主发现、自主探索”式的学习，为学生的发散思维、创新思维和创造能力的发展提供了肥沃的土壤[2]。 </w:t>
      </w:r>
    </w:p>
    <w:p w:rsidR="00737651" w:rsidRDefault="00B9100D" w:rsidP="00B9100D">
      <w:pPr>
        <w:spacing w:line="560" w:lineRule="exact"/>
        <w:ind w:firstLineChars="200" w:firstLine="504"/>
        <w:rPr>
          <w:rStyle w:val="NormalCharacter"/>
          <w:rFonts w:ascii="宋体" w:hAnsi="宋体"/>
          <w:color w:val="000000"/>
          <w:spacing w:val="6"/>
          <w:sz w:val="24"/>
        </w:rPr>
      </w:pPr>
      <w:r>
        <w:rPr>
          <w:rStyle w:val="NormalCharacter"/>
          <w:rFonts w:ascii="宋体" w:hAnsi="宋体"/>
          <w:color w:val="000000"/>
          <w:spacing w:val="6"/>
          <w:sz w:val="24"/>
        </w:rPr>
        <w:t>三.研究方法</w:t>
      </w:r>
    </w:p>
    <w:p w:rsidR="00737651" w:rsidRDefault="00B9100D" w:rsidP="00B9100D">
      <w:pPr>
        <w:spacing w:line="560" w:lineRule="exact"/>
        <w:ind w:firstLineChars="200" w:firstLine="480"/>
        <w:rPr>
          <w:rStyle w:val="NormalCharacter"/>
          <w:rFonts w:ascii="宋体" w:hAnsi="宋体" w:cs="宋体"/>
          <w:bCs/>
          <w:color w:val="000000"/>
          <w:sz w:val="24"/>
        </w:rPr>
      </w:pPr>
      <w:r>
        <w:rPr>
          <w:rStyle w:val="NormalCharacter"/>
          <w:rFonts w:ascii="宋体" w:hAnsi="宋体" w:cs="宋体"/>
          <w:bCs/>
          <w:color w:val="000000"/>
          <w:sz w:val="24"/>
        </w:rPr>
        <w:t>1.个案研究法：在研究过程中，对个别学生使用智能听说训练的发展变化案例进行搜集，并且对这一系列的学生使用心得进行系统分析、比较，发现并研究自主练习中该软件对于调动主动性方面的共同特点和内在联系，找出存在的共通性的问题。</w:t>
      </w:r>
    </w:p>
    <w:p w:rsidR="00737651" w:rsidRDefault="00B9100D" w:rsidP="00B9100D">
      <w:pPr>
        <w:spacing w:line="560" w:lineRule="exact"/>
        <w:ind w:firstLineChars="200" w:firstLine="480"/>
        <w:rPr>
          <w:rStyle w:val="NormalCharacter"/>
          <w:rFonts w:ascii="宋体" w:hAnsi="宋体" w:cs="宋体"/>
          <w:bCs/>
          <w:color w:val="000000"/>
          <w:sz w:val="24"/>
        </w:rPr>
      </w:pPr>
      <w:r>
        <w:rPr>
          <w:rStyle w:val="NormalCharacter"/>
          <w:rFonts w:ascii="宋体" w:hAnsi="宋体" w:cs="宋体"/>
          <w:bCs/>
          <w:color w:val="000000"/>
          <w:sz w:val="24"/>
        </w:rPr>
        <w:t>2.实验法：对典型课例进行分析，找出智能听说软件在课堂教学中的不同环节应该怎样操作，与组内教师进行讨论和反思。发现和总结出课堂教学中怎样合理使用该软件。</w:t>
      </w:r>
    </w:p>
    <w:p w:rsidR="00737651" w:rsidRDefault="00B9100D" w:rsidP="00B9100D">
      <w:pPr>
        <w:spacing w:line="560" w:lineRule="exact"/>
        <w:ind w:firstLineChars="200" w:firstLine="480"/>
        <w:rPr>
          <w:rStyle w:val="NormalCharacter"/>
          <w:rFonts w:ascii="宋体" w:hAnsi="宋体" w:cs="宋体"/>
          <w:bCs/>
          <w:color w:val="000000"/>
          <w:sz w:val="24"/>
        </w:rPr>
      </w:pPr>
      <w:r>
        <w:rPr>
          <w:rStyle w:val="NormalCharacter"/>
          <w:rFonts w:ascii="宋体" w:hAnsi="宋体" w:cs="宋体"/>
          <w:bCs/>
          <w:color w:val="000000"/>
          <w:sz w:val="24"/>
        </w:rPr>
        <w:t>3.调查法：搜集不同时间段，学生们对于自主学习习惯、自主学习能力，以及使用智能听说系统以来的各项变化数据，进行细致分析，从而得出有规律性的内容。</w:t>
      </w:r>
    </w:p>
    <w:p w:rsidR="00737651" w:rsidRDefault="00B9100D" w:rsidP="00B9100D">
      <w:pPr>
        <w:spacing w:line="560" w:lineRule="exact"/>
        <w:ind w:firstLineChars="200" w:firstLine="480"/>
        <w:rPr>
          <w:rStyle w:val="NormalCharacter"/>
          <w:rFonts w:ascii="宋体" w:hAnsi="宋体" w:cs="宋体"/>
          <w:bCs/>
          <w:color w:val="000000"/>
          <w:sz w:val="24"/>
        </w:rPr>
      </w:pPr>
      <w:r>
        <w:rPr>
          <w:rStyle w:val="NormalCharacter"/>
          <w:rFonts w:ascii="宋体" w:hAnsi="宋体" w:cs="宋体"/>
          <w:bCs/>
          <w:color w:val="000000"/>
          <w:sz w:val="24"/>
        </w:rPr>
        <w:t>四.实验结果</w:t>
      </w:r>
    </w:p>
    <w:p w:rsidR="00737651" w:rsidRDefault="00B9100D" w:rsidP="00B9100D">
      <w:pPr>
        <w:spacing w:line="560" w:lineRule="exact"/>
        <w:ind w:firstLineChars="200" w:firstLine="480"/>
        <w:rPr>
          <w:rStyle w:val="NormalCharacter"/>
          <w:rFonts w:ascii="宋体" w:hAnsi="宋体" w:cs="宋体"/>
          <w:bCs/>
          <w:color w:val="000000"/>
          <w:sz w:val="24"/>
        </w:rPr>
      </w:pPr>
      <w:r>
        <w:rPr>
          <w:rStyle w:val="NormalCharacter"/>
          <w:rFonts w:ascii="宋体" w:hAnsi="宋体" w:cs="宋体"/>
          <w:bCs/>
          <w:color w:val="000000"/>
          <w:sz w:val="24"/>
        </w:rPr>
        <w:t>（一）智能听说系统对于自主学习习惯的培养有很大的帮助，自主学习能力明显提高。</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s="宋体"/>
          <w:bCs/>
          <w:color w:val="000000"/>
          <w:sz w:val="24"/>
        </w:rPr>
        <w:lastRenderedPageBreak/>
        <w:t xml:space="preserve">    2017年3月</w:t>
      </w:r>
      <w:r>
        <w:rPr>
          <w:rStyle w:val="NormalCharacter"/>
          <w:rFonts w:ascii="宋体" w:hAnsi="宋体"/>
          <w:color w:val="000000"/>
          <w:sz w:val="24"/>
        </w:rPr>
        <w:t>（口语100软件已经使用了3个月以上）和2017年6月（口语100软件已经使用了6个月以上）分别对3.1（平行班）和3.2（实验班）进行了两次问卷对比分析</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（初期：3.1参与调查的人数为35人，3.2参与调查的人数为38人）</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（中期：3.1参与调查的人数为37人，3.2参与调查的人数为37人）</w:t>
      </w:r>
    </w:p>
    <w:p w:rsidR="00737651" w:rsidRDefault="00B9100D" w:rsidP="00B9100D">
      <w:pPr>
        <w:numPr>
          <w:ilvl w:val="0"/>
          <w:numId w:val="3"/>
        </w:num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（我班）预习英语课时， 选A. 对新知识很感兴趣，能提出问题并能够解决的由50.0%提高到83.8%，对比班没有变化。</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2.在课堂的小组自学讨论中， 选A.每次都踊跃提出自己的想法的由初期的34.2%提高到43.2%，对比班级由48.6%到45.9%，基本没变。</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目前，刚刚对使用该软件6个月的班级进行了一次问卷调查，对于这道题，选A的占52.8%，选B.有时参加讨论和发言的占30.6%，变化更明显。</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3.老师的哪些做法，_____最能激发你进行探究学习的欲望？</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A.有趣的情境创设（61.1%） B.教师逐步讲解（61.1%）</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C.组织小组合作（55.6%）   D.利用学习平台口语100布置任务（66.7%）</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这组数据充分说明了智能听说系统的使用已经得到了学生的认可，得到了他们的喜爱。</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4.在自主学习时，促使你继续探究的因素有哪些？（目前的班级）</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A. 我喜欢自主学习（66.7%）  B.问题本身有趣，吸引我（58.3%）</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C. 能与同学、老师进行讨论，发表自己的观点（66.7%）    </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D. 能常常获得来自老师、同学的及时肯定、赞扬（38.9%）</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这些因素都是孩子们自主学习的内部动力，大部分孩子的外力助推已经转化为自主学习的内动力了。</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5.学习新内容前，你是如何做的_________</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A. 主动预习    B.在老师的要求下预习    C.偶尔预习     D.不预习</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选A. 主动预习的由42.1%提高到59.5%，对比班由68.6%到62.2%缩小了两班的差距。目前的班级（参与调查的是36人），自主预习的比例更高了，意识更强了。</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s="宋体"/>
          <w:bCs/>
          <w:color w:val="000000"/>
          <w:sz w:val="24"/>
        </w:rPr>
        <w:t>（二）智能听说系统对于学生主动学习英语，自主解决问题，有很强的助力作用。</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1.在英语课堂学习中，你遇到不懂的问题，你是怎样做的？</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    A.运用已有的知识独立解决   B.借助课本帮助解决</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    C.在别人的提示下解决       D.不想尝试，等待他人的答案</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选A.运用已有的知识独立解决的占由47.4%到54.1%，略有进步；而另一个班由57.1%到54.1%，两班持平。目前的班级可以独立解决的占69.4%</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2.你在与同学一起探讨问题时，你是如何做的_________</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     A.提出解决问题的思路       B.提出自己的观点</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C.认真听别人的观点         D.不知道要做什么，无所事事</w:t>
      </w:r>
    </w:p>
    <w:p w:rsidR="00737651" w:rsidRDefault="00B9100D" w:rsidP="00B9100D">
      <w:pPr>
        <w:spacing w:line="560" w:lineRule="exact"/>
        <w:ind w:firstLineChars="200" w:firstLine="480"/>
        <w:rPr>
          <w:rStyle w:val="NormalCharacter"/>
          <w:rFonts w:ascii="宋体" w:hAnsi="宋体" w:cs="宋体"/>
          <w:bCs/>
          <w:color w:val="000000"/>
          <w:sz w:val="24"/>
        </w:rPr>
      </w:pPr>
      <w:r>
        <w:rPr>
          <w:rStyle w:val="NormalCharacter"/>
          <w:rFonts w:ascii="宋体" w:hAnsi="宋体" w:cs="宋体"/>
          <w:bCs/>
          <w:color w:val="000000"/>
          <w:sz w:val="24"/>
        </w:rPr>
        <w:t>(三）智能听说系统对于学生学习英语的积极性发挥很强的内在动力，而且给学生提供了解决问题的抓手。</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s="宋体"/>
          <w:bCs/>
          <w:color w:val="000000"/>
          <w:sz w:val="24"/>
        </w:rPr>
        <w:t>1.</w:t>
      </w:r>
      <w:r>
        <w:rPr>
          <w:rStyle w:val="NormalCharacter"/>
          <w:rFonts w:ascii="宋体" w:hAnsi="宋体"/>
          <w:color w:val="000000"/>
          <w:sz w:val="24"/>
        </w:rPr>
        <w:t>完成教师布置的听说作业，你是如何做的_________？</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    A.几乎不登录学习平台口语100，不能完成作业</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    B.偶尔学习平台口语100，偶尔完成作业</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    C.有时登录学习平台口语100，有时完成作业</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D.积极登录学习平台口语100，按时完成作业</w:t>
      </w:r>
    </w:p>
    <w:tbl>
      <w:tblPr>
        <w:tblpPr w:leftFromText="180" w:rightFromText="180" w:vertAnchor="text" w:horzAnchor="page" w:tblpXSpec="center" w:tblpY="129"/>
        <w:tblOverlap w:val="never"/>
        <w:tblW w:w="754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697"/>
        <w:gridCol w:w="818"/>
        <w:gridCol w:w="870"/>
        <w:gridCol w:w="832"/>
        <w:gridCol w:w="878"/>
        <w:gridCol w:w="825"/>
        <w:gridCol w:w="900"/>
        <w:gridCol w:w="825"/>
        <w:gridCol w:w="900"/>
      </w:tblGrid>
      <w:tr w:rsidR="00737651" w:rsidTr="00B9100D">
        <w:trPr>
          <w:trHeight w:val="410"/>
          <w:jc w:val="center"/>
        </w:trPr>
        <w:tc>
          <w:tcPr>
            <w:tcW w:w="697" w:type="dxa"/>
            <w:vMerge w:val="restart"/>
            <w:tcBorders>
              <w:top w:val="single" w:sz="4" w:space="0" w:color="000000"/>
              <w:left w:val="single" w:sz="4" w:space="0" w:color="000000"/>
              <w:bottom w:val="single" w:sz="4" w:space="0" w:color="000000"/>
              <w:right w:val="single" w:sz="4" w:space="0" w:color="000000"/>
            </w:tcBorders>
          </w:tcPr>
          <w:p w:rsidR="00737651" w:rsidRDefault="00737651" w:rsidP="00B9100D">
            <w:pPr>
              <w:spacing w:line="560" w:lineRule="exact"/>
              <w:ind w:firstLineChars="200" w:firstLine="480"/>
              <w:jc w:val="center"/>
              <w:rPr>
                <w:rStyle w:val="NormalCharacter"/>
                <w:rFonts w:ascii="宋体" w:hAnsi="宋体"/>
                <w:color w:val="000000"/>
                <w:sz w:val="24"/>
              </w:rPr>
            </w:pPr>
          </w:p>
          <w:p w:rsidR="00737651" w:rsidRDefault="00737651" w:rsidP="00B9100D">
            <w:pPr>
              <w:spacing w:line="560" w:lineRule="exact"/>
              <w:ind w:firstLineChars="200" w:firstLine="480"/>
              <w:jc w:val="center"/>
              <w:rPr>
                <w:rStyle w:val="NormalCharacter"/>
                <w:rFonts w:ascii="宋体" w:hAnsi="宋体"/>
                <w:color w:val="000000"/>
                <w:sz w:val="24"/>
              </w:rPr>
            </w:pPr>
          </w:p>
        </w:tc>
        <w:tc>
          <w:tcPr>
            <w:tcW w:w="1688" w:type="dxa"/>
            <w:gridSpan w:val="2"/>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A</w:t>
            </w:r>
          </w:p>
        </w:tc>
        <w:tc>
          <w:tcPr>
            <w:tcW w:w="1710" w:type="dxa"/>
            <w:gridSpan w:val="2"/>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B</w:t>
            </w:r>
          </w:p>
        </w:tc>
        <w:tc>
          <w:tcPr>
            <w:tcW w:w="1725" w:type="dxa"/>
            <w:gridSpan w:val="2"/>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C</w:t>
            </w:r>
          </w:p>
        </w:tc>
        <w:tc>
          <w:tcPr>
            <w:tcW w:w="1725" w:type="dxa"/>
            <w:gridSpan w:val="2"/>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D</w:t>
            </w:r>
          </w:p>
        </w:tc>
      </w:tr>
      <w:tr w:rsidR="00737651" w:rsidTr="00B9100D">
        <w:trPr>
          <w:trHeight w:val="300"/>
          <w:jc w:val="center"/>
        </w:trPr>
        <w:tc>
          <w:tcPr>
            <w:tcW w:w="697" w:type="dxa"/>
            <w:vMerge/>
            <w:tcBorders>
              <w:top w:val="single" w:sz="4" w:space="0" w:color="000000"/>
              <w:left w:val="single" w:sz="4" w:space="0" w:color="000000"/>
              <w:bottom w:val="single" w:sz="4" w:space="0" w:color="000000"/>
              <w:right w:val="single" w:sz="4" w:space="0" w:color="000000"/>
            </w:tcBorders>
          </w:tcPr>
          <w:p w:rsidR="00737651" w:rsidRDefault="00737651" w:rsidP="00B9100D">
            <w:pPr>
              <w:spacing w:line="560" w:lineRule="exact"/>
              <w:ind w:firstLineChars="200" w:firstLine="480"/>
              <w:jc w:val="center"/>
              <w:rPr>
                <w:rStyle w:val="NormalCharacter"/>
                <w:rFonts w:ascii="宋体" w:hAnsi="宋体"/>
                <w:color w:val="000000"/>
                <w:sz w:val="24"/>
              </w:rPr>
            </w:pPr>
          </w:p>
        </w:tc>
        <w:tc>
          <w:tcPr>
            <w:tcW w:w="818"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人数</w:t>
            </w:r>
          </w:p>
        </w:tc>
        <w:tc>
          <w:tcPr>
            <w:tcW w:w="87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比例</w:t>
            </w:r>
          </w:p>
        </w:tc>
        <w:tc>
          <w:tcPr>
            <w:tcW w:w="832"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人数</w:t>
            </w:r>
          </w:p>
        </w:tc>
        <w:tc>
          <w:tcPr>
            <w:tcW w:w="878"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比例</w:t>
            </w:r>
          </w:p>
        </w:tc>
        <w:tc>
          <w:tcPr>
            <w:tcW w:w="82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人数</w:t>
            </w:r>
          </w:p>
        </w:tc>
        <w:tc>
          <w:tcPr>
            <w:tcW w:w="90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比例</w:t>
            </w:r>
          </w:p>
        </w:tc>
        <w:tc>
          <w:tcPr>
            <w:tcW w:w="82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人数</w:t>
            </w:r>
          </w:p>
        </w:tc>
        <w:tc>
          <w:tcPr>
            <w:tcW w:w="90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比例</w:t>
            </w:r>
          </w:p>
        </w:tc>
      </w:tr>
      <w:tr w:rsidR="00737651" w:rsidTr="00B9100D">
        <w:trPr>
          <w:jc w:val="center"/>
        </w:trPr>
        <w:tc>
          <w:tcPr>
            <w:tcW w:w="697"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目</w:t>
            </w:r>
            <w:r>
              <w:rPr>
                <w:rStyle w:val="NormalCharacter"/>
                <w:rFonts w:ascii="宋体" w:hAnsi="宋体"/>
                <w:color w:val="000000"/>
                <w:sz w:val="24"/>
              </w:rPr>
              <w:lastRenderedPageBreak/>
              <w:t>前</w:t>
            </w:r>
          </w:p>
        </w:tc>
        <w:tc>
          <w:tcPr>
            <w:tcW w:w="818"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lastRenderedPageBreak/>
              <w:t>0</w:t>
            </w:r>
          </w:p>
        </w:tc>
        <w:tc>
          <w:tcPr>
            <w:tcW w:w="87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0%</w:t>
            </w:r>
          </w:p>
        </w:tc>
        <w:tc>
          <w:tcPr>
            <w:tcW w:w="832"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0</w:t>
            </w:r>
          </w:p>
        </w:tc>
        <w:tc>
          <w:tcPr>
            <w:tcW w:w="878"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0%</w:t>
            </w:r>
          </w:p>
        </w:tc>
        <w:tc>
          <w:tcPr>
            <w:tcW w:w="82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3</w:t>
            </w:r>
          </w:p>
        </w:tc>
        <w:tc>
          <w:tcPr>
            <w:tcW w:w="90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8.3</w:t>
            </w:r>
            <w:r>
              <w:rPr>
                <w:rStyle w:val="NormalCharacter"/>
                <w:rFonts w:ascii="宋体" w:hAnsi="宋体"/>
                <w:color w:val="000000"/>
                <w:sz w:val="24"/>
              </w:rPr>
              <w:lastRenderedPageBreak/>
              <w:t>%</w:t>
            </w:r>
          </w:p>
        </w:tc>
        <w:tc>
          <w:tcPr>
            <w:tcW w:w="82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lastRenderedPageBreak/>
              <w:t>33</w:t>
            </w:r>
          </w:p>
        </w:tc>
        <w:tc>
          <w:tcPr>
            <w:tcW w:w="90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91.</w:t>
            </w:r>
            <w:r>
              <w:rPr>
                <w:rStyle w:val="NormalCharacter"/>
                <w:rFonts w:ascii="宋体" w:hAnsi="宋体"/>
                <w:color w:val="000000"/>
                <w:sz w:val="24"/>
              </w:rPr>
              <w:lastRenderedPageBreak/>
              <w:t>7%</w:t>
            </w:r>
          </w:p>
        </w:tc>
      </w:tr>
    </w:tbl>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可以看出，目前的班级中，学生完成学习平台的任务已经形成习惯了，使用智能听说系统完成学习已经成为学生的必要学习工具了。</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2.使用学习平台（口语100）能否提高你的自主探究学习能力？</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A.能很大程度提高      B.有一定程度提高</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C.没有特别大的提高    D.不能提高</w:t>
      </w:r>
    </w:p>
    <w:tbl>
      <w:tblPr>
        <w:tblpPr w:leftFromText="180" w:rightFromText="180" w:vertAnchor="text" w:horzAnchor="page" w:tblpXSpec="center" w:tblpY="167"/>
        <w:tblOverlap w:val="never"/>
        <w:tblW w:w="754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697"/>
        <w:gridCol w:w="818"/>
        <w:gridCol w:w="870"/>
        <w:gridCol w:w="832"/>
        <w:gridCol w:w="878"/>
        <w:gridCol w:w="825"/>
        <w:gridCol w:w="900"/>
        <w:gridCol w:w="825"/>
        <w:gridCol w:w="900"/>
      </w:tblGrid>
      <w:tr w:rsidR="00737651" w:rsidTr="00B9100D">
        <w:trPr>
          <w:trHeight w:val="410"/>
          <w:jc w:val="center"/>
        </w:trPr>
        <w:tc>
          <w:tcPr>
            <w:tcW w:w="697" w:type="dxa"/>
            <w:vMerge w:val="restart"/>
            <w:tcBorders>
              <w:top w:val="single" w:sz="4" w:space="0" w:color="000000"/>
              <w:left w:val="single" w:sz="4" w:space="0" w:color="000000"/>
              <w:bottom w:val="single" w:sz="4" w:space="0" w:color="000000"/>
              <w:right w:val="single" w:sz="4" w:space="0" w:color="000000"/>
            </w:tcBorders>
          </w:tcPr>
          <w:p w:rsidR="00737651" w:rsidRDefault="00737651" w:rsidP="00B9100D">
            <w:pPr>
              <w:spacing w:line="560" w:lineRule="exact"/>
              <w:ind w:firstLineChars="200" w:firstLine="480"/>
              <w:jc w:val="center"/>
              <w:rPr>
                <w:rStyle w:val="NormalCharacter"/>
                <w:rFonts w:ascii="宋体" w:hAnsi="宋体"/>
                <w:color w:val="000000"/>
                <w:sz w:val="24"/>
              </w:rPr>
            </w:pPr>
          </w:p>
          <w:p w:rsidR="00737651" w:rsidRDefault="00737651" w:rsidP="00B9100D">
            <w:pPr>
              <w:spacing w:line="560" w:lineRule="exact"/>
              <w:ind w:firstLineChars="200" w:firstLine="480"/>
              <w:jc w:val="center"/>
              <w:rPr>
                <w:rStyle w:val="NormalCharacter"/>
                <w:rFonts w:ascii="宋体" w:hAnsi="宋体"/>
                <w:color w:val="000000"/>
                <w:sz w:val="24"/>
              </w:rPr>
            </w:pPr>
          </w:p>
        </w:tc>
        <w:tc>
          <w:tcPr>
            <w:tcW w:w="1688" w:type="dxa"/>
            <w:gridSpan w:val="2"/>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A</w:t>
            </w:r>
          </w:p>
        </w:tc>
        <w:tc>
          <w:tcPr>
            <w:tcW w:w="1710" w:type="dxa"/>
            <w:gridSpan w:val="2"/>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B</w:t>
            </w:r>
          </w:p>
        </w:tc>
        <w:tc>
          <w:tcPr>
            <w:tcW w:w="1725" w:type="dxa"/>
            <w:gridSpan w:val="2"/>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C</w:t>
            </w:r>
          </w:p>
        </w:tc>
        <w:tc>
          <w:tcPr>
            <w:tcW w:w="1725" w:type="dxa"/>
            <w:gridSpan w:val="2"/>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D</w:t>
            </w:r>
          </w:p>
        </w:tc>
      </w:tr>
      <w:tr w:rsidR="00737651" w:rsidTr="00B9100D">
        <w:trPr>
          <w:trHeight w:val="300"/>
          <w:jc w:val="center"/>
        </w:trPr>
        <w:tc>
          <w:tcPr>
            <w:tcW w:w="697" w:type="dxa"/>
            <w:vMerge/>
            <w:tcBorders>
              <w:top w:val="single" w:sz="4" w:space="0" w:color="000000"/>
              <w:left w:val="single" w:sz="4" w:space="0" w:color="000000"/>
              <w:bottom w:val="single" w:sz="4" w:space="0" w:color="000000"/>
              <w:right w:val="single" w:sz="4" w:space="0" w:color="000000"/>
            </w:tcBorders>
          </w:tcPr>
          <w:p w:rsidR="00737651" w:rsidRDefault="00737651" w:rsidP="00B9100D">
            <w:pPr>
              <w:spacing w:line="560" w:lineRule="exact"/>
              <w:ind w:firstLineChars="200" w:firstLine="480"/>
              <w:jc w:val="center"/>
              <w:rPr>
                <w:rStyle w:val="NormalCharacter"/>
                <w:rFonts w:ascii="宋体" w:hAnsi="宋体"/>
                <w:color w:val="000000"/>
                <w:sz w:val="24"/>
              </w:rPr>
            </w:pPr>
          </w:p>
        </w:tc>
        <w:tc>
          <w:tcPr>
            <w:tcW w:w="818"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人数</w:t>
            </w:r>
          </w:p>
        </w:tc>
        <w:tc>
          <w:tcPr>
            <w:tcW w:w="87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比例</w:t>
            </w:r>
          </w:p>
        </w:tc>
        <w:tc>
          <w:tcPr>
            <w:tcW w:w="832"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人数</w:t>
            </w:r>
          </w:p>
        </w:tc>
        <w:tc>
          <w:tcPr>
            <w:tcW w:w="878"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比例</w:t>
            </w:r>
          </w:p>
        </w:tc>
        <w:tc>
          <w:tcPr>
            <w:tcW w:w="82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人数</w:t>
            </w:r>
          </w:p>
        </w:tc>
        <w:tc>
          <w:tcPr>
            <w:tcW w:w="90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比例</w:t>
            </w:r>
          </w:p>
        </w:tc>
        <w:tc>
          <w:tcPr>
            <w:tcW w:w="82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人数</w:t>
            </w:r>
          </w:p>
        </w:tc>
        <w:tc>
          <w:tcPr>
            <w:tcW w:w="90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比例</w:t>
            </w:r>
          </w:p>
        </w:tc>
      </w:tr>
      <w:tr w:rsidR="00737651" w:rsidTr="00B9100D">
        <w:trPr>
          <w:jc w:val="center"/>
        </w:trPr>
        <w:tc>
          <w:tcPr>
            <w:tcW w:w="697"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目前</w:t>
            </w:r>
          </w:p>
        </w:tc>
        <w:tc>
          <w:tcPr>
            <w:tcW w:w="818"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15</w:t>
            </w:r>
          </w:p>
        </w:tc>
        <w:tc>
          <w:tcPr>
            <w:tcW w:w="87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41.7%</w:t>
            </w:r>
          </w:p>
        </w:tc>
        <w:tc>
          <w:tcPr>
            <w:tcW w:w="832"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18</w:t>
            </w:r>
          </w:p>
        </w:tc>
        <w:tc>
          <w:tcPr>
            <w:tcW w:w="878"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50%</w:t>
            </w:r>
          </w:p>
        </w:tc>
        <w:tc>
          <w:tcPr>
            <w:tcW w:w="82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3</w:t>
            </w:r>
          </w:p>
        </w:tc>
        <w:tc>
          <w:tcPr>
            <w:tcW w:w="90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sz w:val="24"/>
              </w:rPr>
              <w:t>8.3%</w:t>
            </w:r>
          </w:p>
        </w:tc>
        <w:tc>
          <w:tcPr>
            <w:tcW w:w="825" w:type="dxa"/>
            <w:tcBorders>
              <w:top w:val="single" w:sz="4" w:space="0" w:color="000000"/>
              <w:left w:val="single" w:sz="4" w:space="0" w:color="000000"/>
              <w:bottom w:val="single" w:sz="4" w:space="0" w:color="000000"/>
              <w:right w:val="single" w:sz="4" w:space="0" w:color="000000"/>
            </w:tcBorders>
          </w:tcPr>
          <w:p w:rsidR="00737651" w:rsidRDefault="00737651" w:rsidP="00B9100D">
            <w:pPr>
              <w:spacing w:line="560" w:lineRule="exact"/>
              <w:ind w:firstLineChars="200" w:firstLine="480"/>
              <w:jc w:val="center"/>
              <w:rPr>
                <w:rStyle w:val="NormalCharacter"/>
                <w:rFonts w:ascii="宋体" w:hAnsi="宋体"/>
                <w:color w:val="000000"/>
                <w:sz w:val="24"/>
              </w:rPr>
            </w:pPr>
          </w:p>
        </w:tc>
        <w:tc>
          <w:tcPr>
            <w:tcW w:w="900" w:type="dxa"/>
            <w:tcBorders>
              <w:top w:val="single" w:sz="4" w:space="0" w:color="000000"/>
              <w:left w:val="single" w:sz="4" w:space="0" w:color="000000"/>
              <w:bottom w:val="single" w:sz="4" w:space="0" w:color="000000"/>
              <w:right w:val="single" w:sz="4" w:space="0" w:color="000000"/>
            </w:tcBorders>
          </w:tcPr>
          <w:p w:rsidR="00737651" w:rsidRDefault="00737651" w:rsidP="00B9100D">
            <w:pPr>
              <w:spacing w:line="560" w:lineRule="exact"/>
              <w:ind w:firstLineChars="200" w:firstLine="480"/>
              <w:jc w:val="center"/>
              <w:rPr>
                <w:rStyle w:val="NormalCharacter"/>
                <w:rFonts w:ascii="宋体" w:hAnsi="宋体"/>
                <w:color w:val="000000"/>
                <w:sz w:val="24"/>
              </w:rPr>
            </w:pPr>
          </w:p>
        </w:tc>
      </w:tr>
    </w:tbl>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口语软件的使用已经完全得到了家长的认可，得到了学生的喜爱，它已经在学习兴趣的调动和自主学习方面发挥出很重要的作用，对于学生探究意识的形成也是功不可没的，有效促进了学生学习能力的提高和学习品质的形成。</w:t>
      </w:r>
    </w:p>
    <w:p w:rsidR="00737651" w:rsidRDefault="00B9100D" w:rsidP="00F9683C">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下面是实验班与普通班的近三次测验成绩对比：</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三九班为实验班，此图展示出三次统一测试的成绩变化。九班呈现出稳中上升的趋势，可以看出孩子们的学习习惯逐步养成，学习能力也慢慢形成。</w:t>
      </w:r>
    </w:p>
    <w:p w:rsidR="00737651" w:rsidRDefault="00B9100D" w:rsidP="00B9100D">
      <w:pPr>
        <w:numPr>
          <w:ilvl w:val="0"/>
          <w:numId w:val="4"/>
        </w:num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丰富课堂和发展能力的功能：</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（一）发展自主探究能力，喜闻乐见的功能：</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（参与调查的是36人）</w:t>
      </w:r>
    </w:p>
    <w:tbl>
      <w:tblPr>
        <w:tblpPr w:leftFromText="180" w:rightFromText="180" w:vertAnchor="text" w:horzAnchor="page" w:tblpX="2314" w:tblpY="135"/>
        <w:tblOverlap w:val="never"/>
        <w:tblW w:w="4780" w:type="dxa"/>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FFFF"/>
      </w:tblPr>
      <w:tblGrid>
        <w:gridCol w:w="1825"/>
        <w:gridCol w:w="1170"/>
        <w:gridCol w:w="1785"/>
      </w:tblGrid>
      <w:tr w:rsidR="00737651">
        <w:trPr>
          <w:trHeight w:val="285"/>
        </w:trPr>
        <w:tc>
          <w:tcPr>
            <w:tcW w:w="1825" w:type="dxa"/>
            <w:tcBorders>
              <w:top w:val="single" w:sz="4" w:space="0" w:color="000000"/>
              <w:left w:val="single" w:sz="4" w:space="0" w:color="000000"/>
              <w:bottom w:val="single" w:sz="4" w:space="0" w:color="000000"/>
              <w:right w:val="single" w:sz="4" w:space="0" w:color="000000"/>
            </w:tcBorders>
            <w:vAlign w:val="center"/>
          </w:tcPr>
          <w:p w:rsidR="00737651" w:rsidRDefault="00737651" w:rsidP="00B9100D">
            <w:pPr>
              <w:spacing w:line="560" w:lineRule="exact"/>
              <w:ind w:firstLineChars="200" w:firstLine="480"/>
              <w:jc w:val="center"/>
              <w:rPr>
                <w:rStyle w:val="NormalCharacter"/>
                <w:rFonts w:ascii="宋体" w:hAnsi="宋体"/>
                <w:color w:val="000000"/>
                <w:sz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人数</w:t>
            </w:r>
          </w:p>
        </w:tc>
        <w:tc>
          <w:tcPr>
            <w:tcW w:w="178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比例</w:t>
            </w:r>
          </w:p>
        </w:tc>
      </w:tr>
      <w:tr w:rsidR="00737651">
        <w:trPr>
          <w:trHeight w:val="285"/>
        </w:trPr>
        <w:tc>
          <w:tcPr>
            <w:tcW w:w="182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单词两分钟</w:t>
            </w:r>
          </w:p>
        </w:tc>
        <w:tc>
          <w:tcPr>
            <w:tcW w:w="1170"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27</w:t>
            </w:r>
          </w:p>
        </w:tc>
        <w:tc>
          <w:tcPr>
            <w:tcW w:w="178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75%</w:t>
            </w:r>
          </w:p>
        </w:tc>
      </w:tr>
      <w:tr w:rsidR="00737651">
        <w:trPr>
          <w:trHeight w:val="285"/>
        </w:trPr>
        <w:tc>
          <w:tcPr>
            <w:tcW w:w="182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影视配音</w:t>
            </w:r>
          </w:p>
        </w:tc>
        <w:tc>
          <w:tcPr>
            <w:tcW w:w="117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28</w:t>
            </w:r>
          </w:p>
        </w:tc>
        <w:tc>
          <w:tcPr>
            <w:tcW w:w="178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77.80%</w:t>
            </w:r>
          </w:p>
        </w:tc>
      </w:tr>
      <w:tr w:rsidR="00737651">
        <w:trPr>
          <w:trHeight w:val="285"/>
        </w:trPr>
        <w:tc>
          <w:tcPr>
            <w:tcW w:w="182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小导演</w:t>
            </w:r>
          </w:p>
        </w:tc>
        <w:tc>
          <w:tcPr>
            <w:tcW w:w="117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24</w:t>
            </w:r>
          </w:p>
        </w:tc>
        <w:tc>
          <w:tcPr>
            <w:tcW w:w="178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66.70%</w:t>
            </w:r>
          </w:p>
        </w:tc>
      </w:tr>
      <w:tr w:rsidR="00737651">
        <w:trPr>
          <w:trHeight w:val="285"/>
        </w:trPr>
        <w:tc>
          <w:tcPr>
            <w:tcW w:w="182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lastRenderedPageBreak/>
              <w:t>跟读</w:t>
            </w:r>
          </w:p>
        </w:tc>
        <w:tc>
          <w:tcPr>
            <w:tcW w:w="117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25</w:t>
            </w:r>
          </w:p>
        </w:tc>
        <w:tc>
          <w:tcPr>
            <w:tcW w:w="178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69.40%</w:t>
            </w:r>
          </w:p>
        </w:tc>
      </w:tr>
      <w:tr w:rsidR="00737651">
        <w:trPr>
          <w:trHeight w:val="285"/>
        </w:trPr>
        <w:tc>
          <w:tcPr>
            <w:tcW w:w="182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测试</w:t>
            </w:r>
          </w:p>
        </w:tc>
        <w:tc>
          <w:tcPr>
            <w:tcW w:w="1170"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26</w:t>
            </w:r>
          </w:p>
        </w:tc>
        <w:tc>
          <w:tcPr>
            <w:tcW w:w="178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72.20%</w:t>
            </w:r>
          </w:p>
        </w:tc>
      </w:tr>
      <w:tr w:rsidR="00737651">
        <w:trPr>
          <w:trHeight w:val="285"/>
        </w:trPr>
        <w:tc>
          <w:tcPr>
            <w:tcW w:w="182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拍拍说</w:t>
            </w:r>
          </w:p>
        </w:tc>
        <w:tc>
          <w:tcPr>
            <w:tcW w:w="1170"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27</w:t>
            </w:r>
          </w:p>
        </w:tc>
        <w:tc>
          <w:tcPr>
            <w:tcW w:w="178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75%</w:t>
            </w:r>
          </w:p>
        </w:tc>
      </w:tr>
      <w:tr w:rsidR="00737651">
        <w:trPr>
          <w:trHeight w:val="285"/>
        </w:trPr>
        <w:tc>
          <w:tcPr>
            <w:tcW w:w="182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人机对话</w:t>
            </w:r>
          </w:p>
        </w:tc>
        <w:tc>
          <w:tcPr>
            <w:tcW w:w="117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21</w:t>
            </w:r>
          </w:p>
        </w:tc>
        <w:tc>
          <w:tcPr>
            <w:tcW w:w="178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58.30%</w:t>
            </w:r>
          </w:p>
        </w:tc>
      </w:tr>
      <w:tr w:rsidR="00737651">
        <w:trPr>
          <w:trHeight w:val="285"/>
        </w:trPr>
        <w:tc>
          <w:tcPr>
            <w:tcW w:w="182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听写</w:t>
            </w:r>
          </w:p>
        </w:tc>
        <w:tc>
          <w:tcPr>
            <w:tcW w:w="1170"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21</w:t>
            </w:r>
          </w:p>
        </w:tc>
        <w:tc>
          <w:tcPr>
            <w:tcW w:w="1785" w:type="dxa"/>
            <w:tcBorders>
              <w:top w:val="single" w:sz="4" w:space="0" w:color="000000"/>
              <w:left w:val="single" w:sz="4" w:space="0" w:color="000000"/>
              <w:bottom w:val="single" w:sz="4" w:space="0" w:color="000000"/>
              <w:right w:val="single" w:sz="4" w:space="0" w:color="000000"/>
            </w:tcBorders>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58.30%</w:t>
            </w:r>
          </w:p>
        </w:tc>
      </w:tr>
      <w:tr w:rsidR="00737651">
        <w:trPr>
          <w:trHeight w:val="285"/>
        </w:trPr>
        <w:tc>
          <w:tcPr>
            <w:tcW w:w="182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电子词典</w:t>
            </w:r>
          </w:p>
        </w:tc>
        <w:tc>
          <w:tcPr>
            <w:tcW w:w="1170"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26</w:t>
            </w:r>
          </w:p>
        </w:tc>
        <w:tc>
          <w:tcPr>
            <w:tcW w:w="1785" w:type="dxa"/>
            <w:tcBorders>
              <w:top w:val="single" w:sz="4" w:space="0" w:color="000000"/>
              <w:left w:val="single" w:sz="4" w:space="0" w:color="000000"/>
              <w:bottom w:val="single" w:sz="4" w:space="0" w:color="000000"/>
              <w:right w:val="single" w:sz="4" w:space="0" w:color="000000"/>
            </w:tcBorders>
            <w:vAlign w:val="center"/>
          </w:tcPr>
          <w:p w:rsidR="00737651" w:rsidRDefault="00B9100D" w:rsidP="00B9100D">
            <w:pPr>
              <w:spacing w:line="560" w:lineRule="exact"/>
              <w:ind w:firstLineChars="200" w:firstLine="480"/>
              <w:jc w:val="center"/>
              <w:rPr>
                <w:rStyle w:val="NormalCharacter"/>
                <w:rFonts w:ascii="宋体" w:hAnsi="宋体"/>
                <w:color w:val="000000"/>
                <w:sz w:val="24"/>
              </w:rPr>
            </w:pPr>
            <w:r>
              <w:rPr>
                <w:rStyle w:val="NormalCharacter"/>
                <w:rFonts w:ascii="宋体" w:hAnsi="宋体"/>
                <w:color w:val="000000"/>
                <w:kern w:val="0"/>
                <w:sz w:val="24"/>
              </w:rPr>
              <w:t>72.20%</w:t>
            </w:r>
          </w:p>
        </w:tc>
      </w:tr>
    </w:tbl>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                                          </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这些功能都是以游戏的方式吸引学生的，而且系统的评判功能、晋级记录和系统排名等都极大地激发了学生自主参与的积极性，学生们主动探究学习英语的自觉性也很强。</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kern w:val="0"/>
          <w:sz w:val="24"/>
        </w:rPr>
        <w:t>单词两分钟：</w:t>
      </w:r>
      <w:r>
        <w:rPr>
          <w:rStyle w:val="NormalCharacter"/>
          <w:rFonts w:ascii="宋体" w:hAnsi="宋体"/>
          <w:color w:val="000000"/>
          <w:sz w:val="24"/>
        </w:rPr>
        <w:t>能帮助学生复习和巩固词汇，尤其是滚动复习；</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kern w:val="0"/>
          <w:sz w:val="24"/>
        </w:rPr>
        <w:t>跟读：</w:t>
      </w:r>
      <w:r>
        <w:rPr>
          <w:rStyle w:val="NormalCharacter"/>
          <w:rFonts w:ascii="宋体" w:hAnsi="宋体"/>
          <w:color w:val="000000"/>
          <w:sz w:val="24"/>
        </w:rPr>
        <w:t>锻炼发音准确性；</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kern w:val="0"/>
          <w:sz w:val="24"/>
        </w:rPr>
        <w:t>拍拍说：</w:t>
      </w:r>
      <w:r>
        <w:rPr>
          <w:rStyle w:val="NormalCharacter"/>
          <w:rFonts w:ascii="宋体" w:hAnsi="宋体"/>
          <w:color w:val="000000"/>
          <w:sz w:val="24"/>
        </w:rPr>
        <w:t>培养学生用英语表达的热情和提高表达能力；</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kern w:val="0"/>
          <w:sz w:val="24"/>
        </w:rPr>
        <w:t>听写：</w:t>
      </w:r>
      <w:r>
        <w:rPr>
          <w:rStyle w:val="NormalCharacter"/>
          <w:rFonts w:ascii="宋体" w:hAnsi="宋体"/>
          <w:color w:val="000000"/>
          <w:sz w:val="24"/>
        </w:rPr>
        <w:t>帮助孩子巩固单词拼写，边玩边记；</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kern w:val="0"/>
          <w:sz w:val="24"/>
        </w:rPr>
        <w:t>影视配音：</w:t>
      </w:r>
      <w:r>
        <w:rPr>
          <w:rStyle w:val="NormalCharacter"/>
          <w:rFonts w:ascii="宋体" w:hAnsi="宋体"/>
          <w:color w:val="000000"/>
          <w:sz w:val="24"/>
        </w:rPr>
        <w:t>帮助孩子练习流利优美的语音语调；</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kern w:val="0"/>
          <w:sz w:val="24"/>
        </w:rPr>
        <w:t>小导演：</w:t>
      </w:r>
      <w:r>
        <w:rPr>
          <w:rStyle w:val="NormalCharacter"/>
          <w:rFonts w:ascii="宋体" w:hAnsi="宋体"/>
          <w:color w:val="000000"/>
          <w:sz w:val="24"/>
        </w:rPr>
        <w:t>锻炼学生的思维方式和合理构思的能力；</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kern w:val="0"/>
          <w:sz w:val="24"/>
        </w:rPr>
        <w:t>测试：</w:t>
      </w:r>
      <w:r>
        <w:rPr>
          <w:rStyle w:val="NormalCharacter"/>
          <w:rFonts w:ascii="宋体" w:hAnsi="宋体"/>
          <w:color w:val="000000"/>
          <w:sz w:val="24"/>
        </w:rPr>
        <w:t>帮助学生及时反馈所学知识的掌握情况，查漏补缺；</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kern w:val="0"/>
          <w:sz w:val="24"/>
        </w:rPr>
        <w:t>人机对话：</w:t>
      </w:r>
      <w:r>
        <w:rPr>
          <w:rStyle w:val="NormalCharacter"/>
          <w:rFonts w:ascii="宋体" w:hAnsi="宋体"/>
          <w:color w:val="000000"/>
          <w:sz w:val="24"/>
        </w:rPr>
        <w:t>培养学生灵活运用语言的能力和思维的敏捷度；</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kern w:val="0"/>
          <w:sz w:val="24"/>
        </w:rPr>
        <w:t>电子词典：</w:t>
      </w:r>
      <w:r>
        <w:rPr>
          <w:rStyle w:val="NormalCharacter"/>
          <w:rFonts w:ascii="宋体" w:hAnsi="宋体"/>
          <w:color w:val="000000"/>
          <w:sz w:val="24"/>
        </w:rPr>
        <w:t>是学生们自主学习的必要工具；</w:t>
      </w:r>
    </w:p>
    <w:p w:rsidR="00737651" w:rsidRDefault="00B9100D" w:rsidP="00B9100D">
      <w:pPr>
        <w:numPr>
          <w:ilvl w:val="0"/>
          <w:numId w:val="5"/>
        </w:num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优化课堂和规范管理的功能</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1.方便课后管理：</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布置作业和查阅作业:智能听说系统也可以用手机操作“布置与查阅作业”的功能，教师对学生们的完成情况一目了然，作业的监督更方便快捷。其中的作业分析可以把学生完成情况随机汇总，教师根据此分析灵活调节和指导有问题的同学，提高作业完成的质量。而且，这项功能为不懂英语的家长找了一位免费的“辅导老师”，使学生在家里也有“人”辅导。</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布置测试和查阅测试：教师根据教学的进度和学生的水平，适时布置相应的测试练习。及时诊断和反馈学生对所学知识的掌握情况，跟踪分析哪些学生在哪些知识方面存在问题，方便教师及时调整教学内容和方式方法，采取针对性更强的措施。而且听力附听力稿，每项题目都有标准答案，可以随时查阅。</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阶段报告：教师可以对一段时间内，学生的练习情况进行系统分析。智能听说系统对学生完成的各项功能的情况进行系统汇总，我们可以清晰看到学生的综合表现，还可以进行比较，发现该生自主练习的发展趋势，从而很好的对其心态进行有效调节。当然，这些统计报告，我们还可以发给家长看，让家长了解班级整体动态，正确看待孩子的状态和学习水平。</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2.提高课堂效率：</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作业展示：课上，教师可以拿出一两分钟时间，展示最近作业中表现突出和成绩优异的同学作业。大家在欣赏的同时，一方面，被展示学生的学习自信心进一步增强；另一方面，其他同学对该生投来羡慕的目光，也为他们确定了努力方向，孩子的好胜心会激励他们也努力练习，争取更棒。</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点名送花：随机点名的趣味性极强，能非常有效的激发学生积极参与活动中来。这种方式避免了教师有意或无意的“偏爱”，使学生获得的机会更均衡。而且，使课上不存在“死角”，不能有任何人课上开小差，不认真听讲，不努力思考。当时的鲜花鼓励，也是很让人羡慕的。</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影视配音：影视配音在课堂上使用时，教师需要提前筛选，选取与本课关系密切的内容。由于年龄特点，学生们喜欢模仿。他们在各种模仿中锻炼流利的语调、优美的语音，对于培养学习英语的语感帮助很大。</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小导演：可以满足学生当导演的想法，锻炼小组里各成员的协作意识。学生们可以根据当堂课学习的重点内容进行编辑，然后老师输入文字，当这些文字生成一个新颖的声音文件并呈现给大家时，那种成就感油然而生。</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自然拼读、音标、chant:对发音练习的巩固。带领学生在有趣的说唱中巩固单个因素、字母组合的发音，带领学生感悟发音规律，培养发音的语感，满足学生好奇求知的欲望，满足自我探究的欲望。</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绘本模块：绘本可以很好的发挥学生的想象力，有效的锻炼学生的理解能力和语言表达能力。阅读课上，我们可以选择合适的小故事做练习，培养学生的阅读技巧，同时扩大词汇量、开阔视野。</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六．智能听说系统使用的注意事项</w:t>
      </w:r>
    </w:p>
    <w:p w:rsidR="00737651" w:rsidRDefault="00B9100D" w:rsidP="00B9100D">
      <w:pPr>
        <w:numPr>
          <w:ilvl w:val="0"/>
          <w:numId w:val="6"/>
        </w:num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合理使用：系统各项功能的使用要以“服务教学”为宗旨，系统是为教学服务的，而不是课堂的“主角”，不能把课堂变成电子操作的舞台。再有，有些功能的资源与我们的教学内容联系不是很紧密，因此，教师必须提前进行筛选，选取最有使用价值的系统资源，已达到促教学的目的。</w:t>
      </w:r>
    </w:p>
    <w:p w:rsidR="00737651" w:rsidRDefault="00B9100D" w:rsidP="00B9100D">
      <w:pPr>
        <w:numPr>
          <w:ilvl w:val="0"/>
          <w:numId w:val="6"/>
        </w:num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及时监督：小学生各项习惯还在形成中，没有定性，持久性差。教师对于所布置的任务必须及时批阅，及时反馈，并做出适当的教学调整。教师还要关注有问题的学生个体，及时发现问题、及时个别指导，在家里就可以实现一对一指导。同时，对于完成任务成绩突出的，要及时表扬、给予肯定。</w:t>
      </w:r>
    </w:p>
    <w:p w:rsidR="00737651" w:rsidRDefault="00B9100D" w:rsidP="00B9100D">
      <w:pPr>
        <w:numPr>
          <w:ilvl w:val="0"/>
          <w:numId w:val="6"/>
        </w:num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做好宣传：这是一个对学生核心素养发展极其有益的系统，为了引起家长的高度重视，更好地配合我们工作，我们必须及时反馈，并大力宣传完成任务积极、效果好、主动练习和探究的同学，使这些孩子都会因得到了老师的肯定而骄傲和自豪，从而有效带动更多孩子主动实践、积极探索未知内容。</w:t>
      </w:r>
    </w:p>
    <w:p w:rsidR="00737651" w:rsidRDefault="00B9100D" w:rsidP="00B9100D">
      <w:pPr>
        <w:numPr>
          <w:ilvl w:val="0"/>
          <w:numId w:val="4"/>
        </w:num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发现的问题：</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使用智能听说系统中，如果练习时间太长，对学生的眼睛不好。有些家长担心孩子用手机时间长了，会产生一种依赖感。教师必须提前找到与教学活动密切相关的信息，不能轻重倒置，被智能系统所牵绊。</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总之，智能听说系统对于小学生学习英语的帮助很大，能非常有效地调动学生自主预习、自主复习和自主探究，使学习变得更生动有趣。</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参考文献：</w:t>
      </w:r>
    </w:p>
    <w:p w:rsidR="00737651" w:rsidRDefault="00B9100D" w:rsidP="00B9100D">
      <w:pPr>
        <w:pStyle w:val="Heading1"/>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560" w:lineRule="exact"/>
        <w:ind w:firstLineChars="200" w:firstLine="482"/>
        <w:rPr>
          <w:rStyle w:val="NormalCharacter"/>
          <w:rFonts w:cs="宋体"/>
          <w:bCs/>
          <w:color w:val="000000"/>
          <w:sz w:val="24"/>
          <w:szCs w:val="24"/>
        </w:rPr>
      </w:pPr>
      <w:r>
        <w:rPr>
          <w:rStyle w:val="NormalCharacter"/>
          <w:rFonts w:cs="宋体"/>
          <w:bCs/>
          <w:color w:val="000000"/>
          <w:sz w:val="24"/>
          <w:szCs w:val="24"/>
        </w:rPr>
        <w:t>[1]中国学生发展核心素养  360百科</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[2]浅谈网络教学对促进学生自主探究学习的作用及存在的问题</w:t>
      </w:r>
    </w:p>
    <w:p w:rsidR="00737651" w:rsidRDefault="00B9100D" w:rsidP="00B9100D">
      <w:pPr>
        <w:spacing w:line="560" w:lineRule="exact"/>
        <w:ind w:firstLineChars="200" w:firstLine="480"/>
        <w:rPr>
          <w:rStyle w:val="NormalCharacter"/>
          <w:rFonts w:ascii="宋体" w:hAnsi="宋体"/>
          <w:color w:val="000000"/>
          <w:sz w:val="24"/>
        </w:rPr>
      </w:pPr>
      <w:r>
        <w:rPr>
          <w:rStyle w:val="NormalCharacter"/>
          <w:rFonts w:ascii="宋体" w:hAnsi="宋体"/>
          <w:color w:val="000000"/>
          <w:sz w:val="24"/>
        </w:rPr>
        <w:t>原文地址:http://www.lspjy.com/thread-334837-1-1.html</w:t>
      </w:r>
      <w:r>
        <w:rPr>
          <w:rStyle w:val="NormalCharacter"/>
          <w:rFonts w:ascii="宋体" w:hAnsi="宋体"/>
          <w:color w:val="000000"/>
          <w:sz w:val="24"/>
        </w:rPr>
        <w:br w:type="textWrapping" w:clear="all"/>
        <w:t>内容来源:绿色圃中小学教育网-http://www.lspjy.com/</w:t>
      </w:r>
    </w:p>
    <w:p w:rsidR="00737651" w:rsidRDefault="00737651" w:rsidP="00B9100D">
      <w:pPr>
        <w:spacing w:line="560" w:lineRule="exact"/>
        <w:ind w:firstLineChars="200" w:firstLine="480"/>
        <w:rPr>
          <w:rStyle w:val="NormalCharacter"/>
          <w:rFonts w:ascii="宋体" w:hAnsi="宋体"/>
          <w:color w:val="000000"/>
          <w:sz w:val="24"/>
        </w:rPr>
      </w:pPr>
    </w:p>
    <w:p w:rsidR="00737651" w:rsidRDefault="00737651" w:rsidP="00B9100D">
      <w:pPr>
        <w:spacing w:line="560" w:lineRule="exact"/>
        <w:ind w:firstLineChars="200" w:firstLine="480"/>
        <w:rPr>
          <w:rStyle w:val="NormalCharacter"/>
          <w:rFonts w:ascii="宋体" w:hAnsi="宋体"/>
          <w:color w:val="000000"/>
          <w:sz w:val="24"/>
        </w:rPr>
      </w:pPr>
    </w:p>
    <w:p w:rsidR="00737651" w:rsidRDefault="00737651" w:rsidP="00B9100D">
      <w:pPr>
        <w:spacing w:line="560" w:lineRule="exact"/>
        <w:ind w:firstLineChars="200" w:firstLine="480"/>
        <w:rPr>
          <w:rStyle w:val="NormalCharacter"/>
          <w:rFonts w:ascii="宋体" w:hAnsi="宋体"/>
          <w:color w:val="000000"/>
          <w:sz w:val="24"/>
        </w:rPr>
      </w:pPr>
    </w:p>
    <w:p w:rsidR="00737651" w:rsidRDefault="00737651" w:rsidP="00B9100D">
      <w:pPr>
        <w:spacing w:line="560" w:lineRule="exact"/>
        <w:ind w:firstLineChars="200" w:firstLine="480"/>
        <w:rPr>
          <w:rStyle w:val="NormalCharacter"/>
          <w:rFonts w:ascii="宋体" w:hAnsi="宋体"/>
          <w:color w:val="000000"/>
          <w:sz w:val="24"/>
        </w:rPr>
      </w:pPr>
    </w:p>
    <w:p w:rsidR="00737651" w:rsidRDefault="00737651" w:rsidP="00B9100D">
      <w:pPr>
        <w:spacing w:line="560" w:lineRule="exact"/>
        <w:ind w:firstLineChars="200" w:firstLine="480"/>
        <w:rPr>
          <w:rStyle w:val="NormalCharacter"/>
          <w:rFonts w:ascii="宋体" w:hAnsi="宋体"/>
          <w:color w:val="000000"/>
          <w:sz w:val="24"/>
        </w:rPr>
      </w:pPr>
    </w:p>
    <w:p w:rsidR="00737651" w:rsidRDefault="00737651" w:rsidP="00B9100D">
      <w:pPr>
        <w:spacing w:line="560" w:lineRule="exact"/>
        <w:ind w:firstLineChars="200" w:firstLine="480"/>
        <w:rPr>
          <w:rStyle w:val="NormalCharacter"/>
          <w:rFonts w:ascii="宋体" w:hAnsi="宋体"/>
          <w:color w:val="000000"/>
          <w:sz w:val="24"/>
        </w:rPr>
      </w:pPr>
    </w:p>
    <w:p w:rsidR="00737651" w:rsidRDefault="00737651" w:rsidP="00B9100D">
      <w:pPr>
        <w:spacing w:line="560" w:lineRule="exact"/>
        <w:ind w:firstLineChars="200" w:firstLine="480"/>
        <w:rPr>
          <w:rStyle w:val="NormalCharacter"/>
          <w:rFonts w:ascii="宋体" w:hAnsi="宋体"/>
          <w:color w:val="000000"/>
          <w:sz w:val="24"/>
        </w:rPr>
      </w:pPr>
    </w:p>
    <w:p w:rsidR="00737651" w:rsidRDefault="00247675" w:rsidP="00B9100D">
      <w:pPr>
        <w:spacing w:line="560" w:lineRule="exact"/>
        <w:ind w:firstLineChars="200" w:firstLine="420"/>
        <w:rPr>
          <w:rStyle w:val="NormalCharacter"/>
          <w:rFonts w:ascii="宋体" w:hAnsi="宋体"/>
          <w:color w:val="000000"/>
          <w:sz w:val="24"/>
        </w:rPr>
      </w:pPr>
      <w:r w:rsidRPr="00247675">
        <w:rPr>
          <w:rStyle w:val="NormalCharacter"/>
        </w:rPr>
        <w:pict>
          <v:rect id="_x0000_s1063" style="position:absolute;left:0;text-align:left;margin-left:0;margin-top:0;width:50pt;height:50pt;z-index:251650560;visibility:hidden">
            <v:path o:connecttype="segments"/>
            <o:lock v:ext="edit" selection="t"/>
          </v:rect>
        </w:pict>
      </w:r>
      <w:r w:rsidRPr="00247675">
        <w:rPr>
          <w:rStyle w:val="NormalCharacter"/>
        </w:rPr>
        <w:pict>
          <v:rect id="_x0000_s1043" style="position:absolute;left:0;text-align:left;margin-left:225.65pt;margin-top:9pt;width:21pt;height:51pt;z-index:251663872" stroked="f"/>
        </w:pict>
      </w:r>
      <w:r w:rsidRPr="00247675">
        <w:rPr>
          <w:rStyle w:val="NormalCharacter"/>
        </w:rPr>
        <w:pict>
          <v:rect id="_x0000_s1042" style="position:absolute;left:0;text-align:left;margin-left:197.15pt;margin-top:9.75pt;width:21pt;height:51pt;z-index:251662848" stroked="f"/>
        </w:pict>
      </w:r>
      <w:r w:rsidRPr="00247675">
        <w:rPr>
          <w:rStyle w:val="NormalCharacter"/>
        </w:rPr>
        <w:pict>
          <v:rect id="_x0000_s1041" style="position:absolute;left:0;text-align:left;margin-left:172.4pt;margin-top:5.25pt;width:21pt;height:51pt;z-index:251661824" stroked="f"/>
        </w:pict>
      </w:r>
      <w:r w:rsidRPr="00247675">
        <w:rPr>
          <w:rStyle w:val="NormalCharacter"/>
        </w:rPr>
        <w:pict>
          <v:rect id="_x0000_s1040" style="position:absolute;left:0;text-align:left;margin-left:139.4pt;margin-top:6.75pt;width:21pt;height:51pt;z-index:251660800" stroked="f"/>
        </w:pict>
      </w:r>
      <w:r w:rsidRPr="00247675">
        <w:rPr>
          <w:rStyle w:val="NormalCharacter"/>
        </w:rPr>
        <w:pict>
          <v:rect id="_x0000_s1039" style="position:absolute;left:0;text-align:left;margin-left:113.15pt;margin-top:10.5pt;width:21pt;height:51pt;z-index:251659776" stroked="f"/>
        </w:pict>
      </w:r>
      <w:r w:rsidRPr="00247675">
        <w:rPr>
          <w:rStyle w:val="NormalCharacter"/>
        </w:rPr>
        <w:pict>
          <v:rect id="_x0000_s1038" style="position:absolute;left:0;text-align:left;margin-left:82.4pt;margin-top:9.75pt;width:21pt;height:51pt;z-index:251658752" stroked="f"/>
        </w:pict>
      </w:r>
      <w:r w:rsidRPr="00247675">
        <w:rPr>
          <w:rStyle w:val="NormalCharacter"/>
        </w:rPr>
        <w:pict>
          <v:rect id="_x0000_s1037" style="position:absolute;left:0;text-align:left;margin-left:53.15pt;margin-top:8.25pt;width:21pt;height:51pt;z-index:251657728;v-text-anchor:top" stroked="f"/>
        </w:pict>
      </w:r>
      <w:r w:rsidRPr="00247675">
        <w:rPr>
          <w:rStyle w:val="NormalCharacter"/>
        </w:rPr>
        <w:pict>
          <v:rect id="_x0000_s1036" style="position:absolute;left:0;text-align:left;margin-left:26.15pt;margin-top:6.75pt;width:21pt;height:48.75pt;z-index:251656704;v-text-anchor:top" stroked="f"/>
        </w:pict>
      </w:r>
    </w:p>
    <w:sectPr w:rsidR="00737651" w:rsidSect="0073765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2F1181"/>
    <w:multiLevelType w:val="singleLevel"/>
    <w:tmpl w:val="922F1181"/>
    <w:lvl w:ilvl="0">
      <w:start w:val="1"/>
      <w:numFmt w:val="chineseCounting"/>
      <w:suff w:val="nothing"/>
      <w:lvlText w:val="（%1）"/>
      <w:lvlJc w:val="left"/>
      <w:pPr>
        <w:widowControl/>
        <w:spacing w:line="240" w:lineRule="auto"/>
      </w:pPr>
    </w:lvl>
  </w:abstractNum>
  <w:abstractNum w:abstractNumId="1">
    <w:nsid w:val="DB834A3B"/>
    <w:multiLevelType w:val="singleLevel"/>
    <w:tmpl w:val="DB834A3B"/>
    <w:lvl w:ilvl="0">
      <w:start w:val="1"/>
      <w:numFmt w:val="chineseCounting"/>
      <w:suff w:val="nothing"/>
      <w:lvlText w:val="（%1）"/>
      <w:lvlJc w:val="left"/>
      <w:pPr>
        <w:widowControl/>
        <w:spacing w:line="240" w:lineRule="auto"/>
      </w:pPr>
    </w:lvl>
  </w:abstractNum>
  <w:abstractNum w:abstractNumId="2">
    <w:nsid w:val="F1BF329C"/>
    <w:multiLevelType w:val="singleLevel"/>
    <w:tmpl w:val="F1BF329C"/>
    <w:lvl w:ilvl="0">
      <w:start w:val="2"/>
      <w:numFmt w:val="chineseCounting"/>
      <w:lvlText w:val="%1."/>
      <w:lvlJc w:val="left"/>
      <w:pPr>
        <w:widowControl/>
        <w:tabs>
          <w:tab w:val="center" w:pos="312"/>
        </w:tabs>
        <w:spacing w:line="240" w:lineRule="auto"/>
      </w:pPr>
    </w:lvl>
  </w:abstractNum>
  <w:abstractNum w:abstractNumId="3">
    <w:nsid w:val="008D5A9A"/>
    <w:multiLevelType w:val="singleLevel"/>
    <w:tmpl w:val="008D5A9A"/>
    <w:lvl w:ilvl="0">
      <w:start w:val="1"/>
      <w:numFmt w:val="decimal"/>
      <w:lvlText w:val="%1."/>
      <w:lvlJc w:val="left"/>
      <w:pPr>
        <w:widowControl/>
        <w:tabs>
          <w:tab w:val="center" w:pos="312"/>
        </w:tabs>
        <w:spacing w:line="240" w:lineRule="auto"/>
      </w:pPr>
    </w:lvl>
  </w:abstractNum>
  <w:abstractNum w:abstractNumId="4">
    <w:nsid w:val="1975B229"/>
    <w:multiLevelType w:val="singleLevel"/>
    <w:tmpl w:val="1975B229"/>
    <w:lvl w:ilvl="0">
      <w:start w:val="5"/>
      <w:numFmt w:val="chineseCounting"/>
      <w:lvlText w:val="%1."/>
      <w:lvlJc w:val="left"/>
      <w:pPr>
        <w:widowControl/>
        <w:tabs>
          <w:tab w:val="center" w:pos="312"/>
        </w:tabs>
        <w:spacing w:line="240" w:lineRule="auto"/>
      </w:pPr>
    </w:lvl>
  </w:abstractNum>
  <w:abstractNum w:abstractNumId="5">
    <w:nsid w:val="3EE88D15"/>
    <w:multiLevelType w:val="singleLevel"/>
    <w:tmpl w:val="3EE88D15"/>
    <w:lvl w:ilvl="0">
      <w:start w:val="2"/>
      <w:numFmt w:val="chineseCounting"/>
      <w:suff w:val="nothing"/>
      <w:lvlText w:val="（%1）"/>
      <w:lvlJc w:val="left"/>
      <w:pPr>
        <w:widowControl/>
        <w:spacing w:line="240" w:lineRule="auto"/>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UseMarginsForDrawingGridOrigin/>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737651"/>
    <w:rsid w:val="00247675"/>
    <w:rsid w:val="00737651"/>
    <w:rsid w:val="00B9100D"/>
    <w:rsid w:val="00F968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7651"/>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link w:val="UserStyle0"/>
    <w:rsid w:val="00737651"/>
    <w:pPr>
      <w:spacing w:before="100" w:beforeAutospacing="1" w:after="100" w:afterAutospacing="1"/>
      <w:jc w:val="left"/>
    </w:pPr>
    <w:rPr>
      <w:rFonts w:ascii="宋体" w:hAnsi="宋体"/>
      <w:b/>
      <w:kern w:val="44"/>
      <w:sz w:val="48"/>
      <w:szCs w:val="48"/>
    </w:rPr>
  </w:style>
  <w:style w:type="character" w:customStyle="1" w:styleId="NormalCharacter">
    <w:name w:val="NormalCharacter"/>
    <w:semiHidden/>
    <w:rsid w:val="00737651"/>
  </w:style>
  <w:style w:type="table" w:customStyle="1" w:styleId="TableNormal">
    <w:name w:val="TableNormal"/>
    <w:semiHidden/>
    <w:rsid w:val="00737651"/>
    <w:tblPr>
      <w:tblCellMar>
        <w:top w:w="0" w:type="dxa"/>
        <w:left w:w="0" w:type="dxa"/>
        <w:bottom w:w="0" w:type="dxa"/>
        <w:right w:w="0" w:type="dxa"/>
      </w:tblCellMar>
    </w:tblPr>
  </w:style>
  <w:style w:type="character" w:styleId="a3">
    <w:name w:val="Strong"/>
    <w:basedOn w:val="NormalCharacter"/>
    <w:rsid w:val="00737651"/>
    <w:rPr>
      <w:b/>
    </w:rPr>
  </w:style>
  <w:style w:type="character" w:customStyle="1" w:styleId="UserStyle0">
    <w:name w:val="UserStyle_0"/>
    <w:link w:val="Heading1"/>
    <w:rsid w:val="00737651"/>
    <w:rPr>
      <w:b/>
      <w:kern w:val="44"/>
      <w:sz w:val="44"/>
    </w:rPr>
  </w:style>
  <w:style w:type="table" w:customStyle="1" w:styleId="TableGrid">
    <w:name w:val="TableGrid"/>
    <w:basedOn w:val="TableNormal"/>
    <w:rsid w:val="0073765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2019-06-27T20:54:00Z</dcterms:created>
  <dcterms:modified xsi:type="dcterms:W3CDTF">2019-06-27T21:20:00Z</dcterms:modified>
</cp:coreProperties>
</file>