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以信息技术为基础的国学经典教育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摘要：课堂教学由于随着信息技术的快速发展和教育改革的不断深入，发生了重大变化。特别是多媒体技术的广泛使用，使语言教学更加丰富多彩，充满活力。将自己的实际教学经验与信息技术的优势相结合，并将其融入国学经典诵读的教学中。在营造课堂气氛、激励学生学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提高学生语文素养方面取得了显著的成果。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sz w:val="30"/>
          <w:szCs w:val="30"/>
        </w:rPr>
        <w:t>关键词：</w:t>
      </w:r>
      <w:r>
        <w:rPr>
          <w:rFonts w:hint="eastAsia" w:ascii="仿宋" w:hAnsi="仿宋" w:eastAsia="仿宋" w:cs="仿宋"/>
          <w:sz w:val="30"/>
          <w:szCs w:val="30"/>
        </w:rPr>
        <w:t>信息技术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国学经典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语文素养</w:t>
      </w:r>
      <w:bookmarkStart w:id="0" w:name="_GoBack"/>
      <w:bookmarkEnd w:id="0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学是中华文明的根与魂，诵读经典不仅是传承千年文学艺术的前提，也是培养民族精神的必要条件。国学教学的一般条件是要从儿童开始。从小学习经典，不仅可以培养孩子优雅的个性，启迪孩子的智慧，发展记忆力和理解力，还可以让孩子变得自信、有创造力和有童心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然而，文化传说可以 “从过去学”，但不需要“从过去教”，而且用传统的阅读、背诵和看黑板的教学方法很难把经典教给这么小的孩子。如果使用传统的教学方法，即阅读、背诵和观察墙报，也很难让这么小的孩子保持对其意义的兴趣和认识。然而，随着国家教育改革的深入，现代信息技术已被广泛引入小学教育和教学领域。中国经典的教育意义的发展需要着眼于互联网时代的教学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探索信息技术在国学经典诵读中的应用，既是提高小学国学经典教学效果的需要，也是创新国学经典教学方式、完成“经典”与“现代”深度融合的需要。现代教育技术中的教育媒体具有生动、形象、有吸引力和容易引起儿童兴趣的优点，克服了时间和空间的限制，弥补了儿童直接经验的不足，有效地促进了各方面能力的提升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因此，我们教师必然要准确把握信息技术融入国学经典诵读的价值，不断开发国学经典诵读的现代教学策略。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一、国学经典的地位和如何阅读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 重要性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童年是人一生中记忆力最好的时期，童年时读过的书在以后的生活中很有用。事实上，机械记忆是儿童记忆的最重要形式。因此，在小学组织经典诵读课，让孩子们反复诵读优美的经典文章，不仅有助于他们形成强烈的经典记忆，培养对中国文学之美的强烈感受，而且有助于他们在开始接触文学时有较高的审美体验，攀登更高的美感和水平。思想感情和审美习惯的培养，这对儿童的成长和发展非常有益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(二）目前情况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虽然中华经典阅读的价值极高，引起了许多教育专家的关注，但从今天来看，中国小学教育教学中的中华经典阅读推广效果并不理想，存在几个问题：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1.课程设计不完善，教学干预措施不具体。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许多学校在落实经典阅读教学任务时存在 “欲速则不达 ”的问题，在组织经典阅读时选择的方法和手段也相对单一，大多以机械阅读法为主。 机械式的经典背诵方式无法让学生与经典文本互动，无法深入了解文本及其背后的营养。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2.教育领域小，经典的教材不发达。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在经典教学方面，一些学校仅限于经典作品的教学，并为儿童编写了《三字经》和《弟子规》等精读书籍，使孩子了解的读物种类和内容少，对于经典读物的学习范围太小，从而不利于国学经典阅读的发展。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一、信息技术创造了一个动态的国家学习环境，促进了学生的学习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瑞吉欧理论，“环境是一个可以支持社会探索和学习的容器”。作为一种无形的课程，环境在开发智力和促进和谐的人格发展方面可以发挥独特的作用。营造中华经典的环境，可以让学生在影响中不自觉地体验中华经典，加深对中华经典的理解和记忆。出于这个原因，现代信息技术得到了充分的利用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走廊上的电子屏幕和校园内的三维屏幕上播放着视频、多媒体课件和音乐，为学校创造了一个动态环境，让学生一进校门就能感受到国学的真实性。当孩子们走在走廊上听着中国古典音乐时，他们会不自觉地背诵原来的经典文本，如《三字经》和《弟子规》等，让孩子们随时随地地感受国学，受之熏陶，使其处于身临其境的环境中，可在不知不觉中不断成长，不断进步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二、信息技术将不同的形式引入中文课堂，使学生的学习变得有趣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使用信息技术的中国经典阅读课应建立在更多琐碎的教学机会之上。利用信息技术的经典阅读课将使教师在传统的阅读和背诵工具之外，还能使用视频、音频和图像播放来教授阅读。不仅让国学经典诵读到了极大的提升，而且还与学生成长的视觉文化更好地结合在一起，更好地满足他们的视觉需求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同时，与传统的阅读教学相比，基于信息技术的经典阅读教学更适合，也更适合学习者。在经典诵读教学中，教师可以利用互联网获取符合学生发展需要的课堂材料，从而打破预设的课堂结构，提高经典诵读教学的灵活性。这样一来，经典诵读自然成为一个独立探索的生态空间，顺应了学生灵活多变的需求，学生对经典的理解也在动态的课堂氛围中不断加深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日常的课堂活动是汉语教学发展的最重要舞台。每一组包含多个图像，每个图像都作为一个独立的单元提供背景。为了加深学生对经典的理解，我们经常介绍经典的不同方面，让他们有多维的文化意识。 例如，在朗诵《静夜》这首诗时，我们呈现了金色的月亮、简笔画的漂浮的诗人、略带忧伤的音乐、笔下的房子等元素，让学生立刻沉浸在诗歌营造的氛围中，在各种发人深省的材料的刺激下，认识到诗人在诗歌背后的情感，为学生提供了一个思乡的情感，这为学生有感情地朗诵诗歌、揣摩诗人真正的感情提供了良好基础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天的课后托管服务也是开展国学课程的时间。学习中文的经典原文对学生来说可能很乏味，难以理解。为了保持对经典的兴趣、思考和理解，信息技术被以各种形式用于实现学习目标，并使课程变得有趣和丰富。 比如，《孔子学琴》、《孟母择邻》、《</w:t>
      </w:r>
      <w:r>
        <w:rPr>
          <w:rStyle w:val="5"/>
          <w:rFonts w:hint="eastAsia" w:ascii="仿宋" w:hAnsi="仿宋" w:eastAsia="仿宋" w:cs="仿宋"/>
          <w:b w:val="0"/>
          <w:sz w:val="30"/>
          <w:szCs w:val="30"/>
        </w:rPr>
        <w:t>围魏救赵</w:t>
      </w:r>
      <w:r>
        <w:rPr>
          <w:rFonts w:hint="eastAsia" w:ascii="仿宋" w:hAnsi="仿宋" w:eastAsia="仿宋" w:cs="仿宋"/>
          <w:sz w:val="30"/>
          <w:szCs w:val="30"/>
        </w:rPr>
        <w:t>》等动画和音频的结合适合于小学生。在活动中，我们还为《</w:t>
      </w:r>
      <w:r>
        <w:rPr>
          <w:rStyle w:val="6"/>
          <w:rFonts w:hint="eastAsia" w:ascii="仿宋" w:hAnsi="仿宋" w:eastAsia="仿宋" w:cs="仿宋"/>
          <w:i w:val="0"/>
          <w:sz w:val="30"/>
          <w:szCs w:val="30"/>
          <w:shd w:val="clear" w:color="auto" w:fill="FFFFFF"/>
        </w:rPr>
        <w:t>汉字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说故事》和</w:t>
      </w:r>
      <w:r>
        <w:rPr>
          <w:rStyle w:val="5"/>
          <w:rFonts w:hint="eastAsia" w:ascii="仿宋" w:hAnsi="仿宋" w:eastAsia="仿宋" w:cs="仿宋"/>
          <w:b w:val="0"/>
          <w:spacing w:val="15"/>
          <w:sz w:val="30"/>
          <w:szCs w:val="30"/>
          <w:shd w:val="clear" w:color="auto" w:fill="FFFFFF"/>
        </w:rPr>
        <w:t>《字有道理》</w:t>
      </w:r>
      <w:r>
        <w:rPr>
          <w:rFonts w:hint="eastAsia" w:ascii="仿宋" w:hAnsi="仿宋" w:eastAsia="仿宋" w:cs="仿宋"/>
          <w:sz w:val="30"/>
          <w:szCs w:val="30"/>
        </w:rPr>
        <w:t>开发了动画，使学生能够在与动画对话的同时学习，在运动和沉默之间交替进行，以此来提高他们的学习兴趣。活动通过展示生活中的图片和视频创造了一个合适的环境。活动中展示了生活中的图片和自制的视频，以创造合适的生活场景，例如“相亲相爱一家人”、“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团结友爱快乐成长</w:t>
      </w:r>
      <w:r>
        <w:rPr>
          <w:rFonts w:hint="eastAsia" w:ascii="仿宋" w:hAnsi="仿宋" w:eastAsia="仿宋" w:cs="仿宋"/>
          <w:sz w:val="30"/>
          <w:szCs w:val="30"/>
        </w:rPr>
        <w:t>”等有趣活动。把不切实际的内容被转化为现实生活中的内容，使他们准备好与周围的伙伴友好相处，像兄弟姐妹一样相处，更好地促进班氛围的培养，更有利于班级凝聚力的形成。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为老师，我们还可以采取多种形式，如在背景音乐中朗诵经典故事，结合课堂上使用电子白板开发的各种形式的问答。好比，小火车朗读，小组朗读，男生女生分角色朗读，像接龙一样朗读诗歌，朗读问题和答案等等，我们试图将尽可能多的多样性方法和活动带入课堂。孩子们的兴趣被不断激发，国学经典教学变得更加丰富有趣，孩子们也更喜欢学习中国经典，提高语文素养，使经典得到有利传诵和发展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学经典是隐藏在广阔文化空间中的中国文化瑰宝，等待着学生们的发掘。因此，我们在教授中国经典诵读时，通过诵读所展示的不是一两首经典诗词，一两篇经典文章，而是一个庞大而无限的经典认知空间。因此，我不仅教授经典诵读，还利用媒体设备引用与诗歌主题相关的内容，丰富了诵读材料，提供了自主应用和发挥的机会，拓宽了学生对经典的感悟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三、通过信息技术将国家语言的学习内容引入到日常生活中，使学生可以随时学习。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（一）将国学经典融入学校课件活动中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它涵盖了衣食住行、社会发展和如何与世界各地的人交往等不同方面。这是非常有节奏和有趣的，非常受孩子们的欢迎。通过在运动中精力充沛地诵读和说词，孩子们学习了经典，了解了基本的行为规则，并能在日常生活中付诸实践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（二）将国学经典融入到餐前中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在每个班级里，孩子们在电脑上听诵读经典，作为餐前练习，并让他们以各种方式按顺序练习经典，如集体朗诵、小组朗诵和背诵。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除了建立餐前秩序外，背诵原版经典有助于学生理解这些经典，并将其转移到自己的行为准则中。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（三）有见地地进行餐后教学研究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教师选择适合学生理解和信服的中国文学作品的摘录，让学生通过观看动画增强的叙事，享受和理解中国文学，将真理融入生活，指导自己的道德行为。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四、结语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之，利用现代信息技术以不同的形式和途径进行中华经典教学，可以使孩子们热爱、理解并开始他们的汉语之旅，同时帮助他们养成良好的学习习惯和道德行为，使他们的生活得到真正的充实，带来真正的价值。</w:t>
      </w:r>
    </w:p>
    <w:p>
      <w:pPr>
        <w:pStyle w:val="2"/>
        <w:widowControl/>
        <w:spacing w:beforeAutospacing="0" w:afterAutospacing="0" w:line="360" w:lineRule="exact"/>
        <w:rPr>
          <w:rFonts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sz w:val="30"/>
          <w:szCs w:val="30"/>
        </w:rPr>
        <w:t>参考文献：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[1]吴金霞.</w:t>
      </w:r>
      <w:r>
        <w:fldChar w:fldCharType="begin"/>
      </w:r>
      <w:r>
        <w:instrText xml:space="preserve"> HYPERLINK "http://qikan.cqvip.com/Qikan/Article/Detail?id=673500905&amp;from=Qikan_Article_Detail"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小学语文诵读国学经典教法探微[J]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.小学教学研究：理论版,2017,0(10):73-74.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[2]马俊霞.</w:t>
      </w:r>
      <w:r>
        <w:fldChar w:fldCharType="begin"/>
      </w:r>
      <w:r>
        <w:instrText xml:space="preserve"> HYPERLINK "http://qikan.cqvip.com/Qikan/Article/Detail?id=674357619&amp;from=Qikan_Article_Detail"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培养诵读习惯,传承国学经典[J]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.华夏教师,2017,0(20):88-88. 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[3]李守红.</w:t>
      </w:r>
      <w:r>
        <w:fldChar w:fldCharType="begin"/>
      </w:r>
      <w:r>
        <w:instrText xml:space="preserve"> HYPERLINK "http://qikan.cqvip.com/Qikan/Article/Detail?id=7000371357&amp;from=Qikan_Article_Detail"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国学经典跨媒体阅读推广策略研究[J]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.出版广角,2017,0(23):62-64. 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[4]吴燕,赵鹏艳.</w:t>
      </w:r>
      <w:r>
        <w:fldChar w:fldCharType="begin"/>
      </w:r>
      <w:r>
        <w:instrText xml:space="preserve"> HYPERLINK "http://qikan.cqvip.com/Qikan/Article/Detail?id=7000351347&amp;from=Qikan_Article_Detail"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新媒体时代国学经典的传播研究[J]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.出版广角,2017,0(20):22-25. 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YTdiN2Y3YjMxYjMxYmY1ZWFmYzZkNTllOTY3MjEifQ=="/>
  </w:docVars>
  <w:rsids>
    <w:rsidRoot w:val="38D532F9"/>
    <w:rsid w:val="004874D5"/>
    <w:rsid w:val="00970ED6"/>
    <w:rsid w:val="00F33FB4"/>
    <w:rsid w:val="00FC1D9D"/>
    <w:rsid w:val="13EC1364"/>
    <w:rsid w:val="320F7960"/>
    <w:rsid w:val="38D532F9"/>
    <w:rsid w:val="6D8D52EA"/>
    <w:rsid w:val="77B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3308</Words>
  <Characters>3398</Characters>
  <Lines>27</Lines>
  <Paragraphs>7</Paragraphs>
  <TotalTime>1</TotalTime>
  <ScaleCrop>false</ScaleCrop>
  <LinksUpToDate>false</LinksUpToDate>
  <CharactersWithSpaces>3409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2023-02-08T01:54:00Z</dcterms:created>
  <dc:creator>ZRM</dc:creator>
  <cp:lastModifiedBy>ZRM</cp:lastModifiedBy>
  <dcterms:modified xsi:type="dcterms:W3CDTF">2023-02-11T15:15:36Z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AD0B955B34214A03A75CC74693600937</vt:lpwstr>
  </property>
</Properties>
</file>