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jc w:val="center"/>
        <w:rPr>
          <w:rFonts w:ascii="宋体" w:hAnsi="宋体" w:eastAsia="宋体"/>
          <w:b/>
          <w:bCs/>
          <w:sz w:val="36"/>
          <w:szCs w:val="36"/>
        </w:rPr>
      </w:pPr>
      <w:r>
        <w:rPr>
          <w:rFonts w:hint="eastAsia" w:ascii="宋体" w:hAnsi="宋体" w:eastAsia="宋体"/>
          <w:b/>
          <w:bCs/>
          <w:sz w:val="36"/>
          <w:szCs w:val="36"/>
        </w:rPr>
        <w:t>基于核心素养的小学英语阅读教学实践与思考</w:t>
      </w:r>
    </w:p>
    <w:p>
      <w:pPr>
        <w:shd w:val="clear"/>
        <w:rPr>
          <w:rFonts w:ascii="仿宋_GB2312" w:hAnsi="宋体" w:eastAsia="仿宋_GB2312"/>
          <w:sz w:val="30"/>
          <w:szCs w:val="30"/>
        </w:rPr>
      </w:pPr>
      <w:r>
        <w:rPr>
          <w:rFonts w:hint="eastAsia" w:ascii="仿宋_GB2312" w:hAnsi="宋体" w:eastAsia="仿宋_GB2312"/>
          <w:sz w:val="30"/>
          <w:szCs w:val="30"/>
        </w:rPr>
        <w:t>摘要：核心素养是学生综合能力的体现，小学英语教师在进行英语阅读教学过程中应注重小学生英语核心素养的培养。通过英语学习不仅要让学生能读英语，还应让学生会说英语、会用英语，体现英语的工具性和人文性。笔者在小学英语课堂教学中，基于对核心素养下的理解，改变以往只注重语言知识的教学模式。“八步阅读课堂教学模式”，提升课堂阅读教学效率，切实提升小学生英语阅读水平。</w:t>
      </w:r>
    </w:p>
    <w:p>
      <w:pPr>
        <w:shd w:val="clear"/>
        <w:ind w:left="600" w:hanging="600" w:hangingChars="200"/>
        <w:rPr>
          <w:rFonts w:ascii="仿宋_GB2312" w:hAnsi="宋体" w:eastAsia="仿宋_GB2312"/>
          <w:sz w:val="30"/>
          <w:szCs w:val="30"/>
        </w:rPr>
      </w:pPr>
      <w:r>
        <w:rPr>
          <w:rFonts w:hint="eastAsia" w:ascii="仿宋_GB2312" w:hAnsi="宋体" w:eastAsia="仿宋_GB2312"/>
          <w:sz w:val="30"/>
          <w:szCs w:val="30"/>
        </w:rPr>
        <w:t>关键词：小学英语</w:t>
      </w:r>
      <w:r>
        <w:rPr>
          <w:rFonts w:ascii="仿宋_GB2312" w:hAnsi="宋体" w:eastAsia="仿宋_GB2312"/>
          <w:sz w:val="30"/>
          <w:szCs w:val="30"/>
        </w:rPr>
        <w:t xml:space="preserve"> </w:t>
      </w:r>
      <w:r>
        <w:rPr>
          <w:rFonts w:hint="eastAsia" w:ascii="仿宋_GB2312" w:hAnsi="宋体" w:eastAsia="仿宋_GB2312"/>
          <w:sz w:val="30"/>
          <w:szCs w:val="30"/>
        </w:rPr>
        <w:t>核心素养</w:t>
      </w:r>
      <w:r>
        <w:rPr>
          <w:rFonts w:ascii="仿宋_GB2312" w:hAnsi="宋体" w:eastAsia="仿宋_GB2312"/>
          <w:sz w:val="30"/>
          <w:szCs w:val="30"/>
        </w:rPr>
        <w:t xml:space="preserve"> </w:t>
      </w:r>
      <w:r>
        <w:rPr>
          <w:rFonts w:hint="eastAsia" w:ascii="仿宋_GB2312" w:hAnsi="宋体" w:eastAsia="仿宋_GB2312"/>
          <w:sz w:val="30"/>
          <w:szCs w:val="30"/>
        </w:rPr>
        <w:t>阅读教学策略</w:t>
      </w:r>
    </w:p>
    <w:p>
      <w:pPr>
        <w:shd w:val="clear"/>
        <w:ind w:firstLine="600" w:firstLineChars="200"/>
        <w:rPr>
          <w:rFonts w:ascii="仿宋_GB2312" w:hAnsi="宋体" w:eastAsia="仿宋_GB2312"/>
          <w:sz w:val="30"/>
          <w:szCs w:val="30"/>
        </w:rPr>
      </w:pPr>
      <w:r>
        <w:rPr>
          <w:rFonts w:hint="eastAsia" w:ascii="仿宋_GB2312" w:hAnsi="宋体" w:eastAsia="仿宋_GB2312"/>
          <w:sz w:val="30"/>
          <w:szCs w:val="30"/>
        </w:rPr>
        <w:t>在英语教学过程中，英语阅读教学是提升学生综合能力的主</w:t>
      </w:r>
      <w:bookmarkStart w:id="0" w:name="_GoBack"/>
      <w:bookmarkEnd w:id="0"/>
      <w:r>
        <w:rPr>
          <w:rFonts w:hint="eastAsia" w:ascii="仿宋_GB2312" w:hAnsi="宋体" w:eastAsia="仿宋_GB2312"/>
          <w:sz w:val="30"/>
          <w:szCs w:val="30"/>
        </w:rPr>
        <w:t>要途径。近几年来，“核心素养”成为新一轮课程改革的焦点，也成为一线教师关注的焦点。英语学科核心素养包括四个方面：语言能力、学习能力、文化品格和思维品质。核心素养对于新时代的人才来说十分重要，在这个信息化的时代中人们评价一位学生是否优秀不再是盲目地依据他的学科成绩来评定，而是根据学生的综合能力来评定。因此我们小学英语教师在教学过程中应注重学生的核心素养的培养，特别在小学英语阅读教学过程中更能容易培养学生的核心素养。然而，现今小学英语阅读教学严重缺失，大部分学生没有掌握英语阅读的技巧，这非常不利于培养学生的核心素养。为此在教学中我们要结合学生实际，切实提升小学生的英语阅读水平。我们必须深知培养小学生阅读素养，我们不能单一的只教会学生语言知识，更重要的是学习能力和思维能力的培养，甚至是对孩子们价值观、人生观的培养。我们阅读教学的现状需要改变。</w:t>
      </w:r>
    </w:p>
    <w:p>
      <w:pPr>
        <w:shd w:val="clear"/>
        <w:rPr>
          <w:rFonts w:ascii="仿宋_GB2312" w:hAnsi="宋体" w:eastAsia="仿宋_GB2312"/>
          <w:sz w:val="30"/>
          <w:szCs w:val="30"/>
        </w:rPr>
      </w:pPr>
      <w:r>
        <w:rPr>
          <w:rFonts w:hint="eastAsia" w:ascii="仿宋_GB2312" w:hAnsi="宋体" w:eastAsia="仿宋_GB2312"/>
          <w:sz w:val="30"/>
          <w:szCs w:val="30"/>
        </w:rPr>
        <w:t>一、小学英语阅读教学现状及存在的问题</w:t>
      </w:r>
    </w:p>
    <w:p>
      <w:pPr>
        <w:pStyle w:val="5"/>
        <w:shd w:val="clear" w:color="auto"/>
        <w:ind w:firstLine="560"/>
        <w:rPr>
          <w:rFonts w:ascii="仿宋_GB2312" w:eastAsia="仿宋_GB2312"/>
          <w:color w:val="3E3E3E"/>
          <w:sz w:val="30"/>
          <w:szCs w:val="30"/>
        </w:rPr>
      </w:pPr>
      <w:r>
        <w:rPr>
          <w:rFonts w:hint="eastAsia" w:ascii="仿宋_GB2312" w:eastAsia="仿宋_GB2312"/>
          <w:sz w:val="30"/>
          <w:szCs w:val="30"/>
        </w:rPr>
        <w:t>小学高年级英语的学习目标是要培养学生的综合语言运用能力，而阅读正是运用语言综合能力的体现。但在我们实际的英语阅读教学方面，很多教师仍然把词汇和语法知识做为教学的重点，没有重视培养学生学习词汇文化意义、理解文本背后的意义。学生们获得的知识呈“碎片化”状态。学生们自然会感到枯燥，对英语学习在小学就没有了兴趣。另一方面，一周就三四节英语课，面都课时少的问题。我们所学的内容就是一本教科书，小学生掌握的相关知识有限。学生缺乏相关的背景知识。不同的中西方文化背景，我们教师应该要挖掘的内容很多很多。我们很多学生不能根据掌握的知识理解阅读材料，即使是一篇没有生单词的文本但学生们还是理解不了文中的意义所在。学生接触到的阅读资源太少。</w:t>
      </w:r>
      <w:r>
        <w:rPr>
          <w:rFonts w:ascii="仿宋_GB2312" w:eastAsia="仿宋_GB2312"/>
          <w:sz w:val="30"/>
          <w:szCs w:val="30"/>
        </w:rPr>
        <w:t xml:space="preserve"> </w:t>
      </w:r>
      <w:r>
        <w:rPr>
          <w:rFonts w:hint="eastAsia" w:ascii="仿宋_GB2312" w:eastAsia="仿宋_GB2312"/>
          <w:sz w:val="30"/>
          <w:szCs w:val="30"/>
        </w:rPr>
        <w:t>我们知道孩子们学习语文会阅读很多的课外书、报纸、杂志、漫画、电视媒体……大量的语言刺激习得语言。但是学生对于英语的阅读总是围绕课本出现的阅读材料，课外阅读量少，学了多年的英语还是觉得很差。通过几年的课堂教学研究，笔者发现：学生只有掌握了正确的学习方法，才能有效地获取信息，理解大意，完成学习任务。否则，学生则处于被动的地位。</w:t>
      </w:r>
    </w:p>
    <w:p>
      <w:pPr>
        <w:pStyle w:val="9"/>
        <w:numPr>
          <w:ilvl w:val="0"/>
          <w:numId w:val="1"/>
        </w:numPr>
        <w:shd w:val="clear"/>
        <w:ind w:firstLineChars="0"/>
        <w:rPr>
          <w:rFonts w:ascii="仿宋_GB2312" w:hAnsi="宋体" w:eastAsia="仿宋_GB2312"/>
          <w:sz w:val="30"/>
          <w:szCs w:val="30"/>
        </w:rPr>
      </w:pPr>
      <w:r>
        <w:rPr>
          <w:rFonts w:ascii="仿宋_GB2312" w:hAnsi="宋体" w:eastAsia="仿宋_GB2312"/>
          <w:b/>
          <w:sz w:val="30"/>
          <w:szCs w:val="30"/>
        </w:rPr>
        <w:t xml:space="preserve"> </w:t>
      </w:r>
      <w:r>
        <w:rPr>
          <w:rFonts w:hint="eastAsia" w:ascii="仿宋_GB2312" w:hAnsi="宋体" w:eastAsia="仿宋_GB2312"/>
          <w:sz w:val="30"/>
          <w:szCs w:val="30"/>
        </w:rPr>
        <w:t>“八步阅读课堂教学模式”，提升课堂阅读教学效率</w:t>
      </w:r>
    </w:p>
    <w:p>
      <w:pPr>
        <w:shd w:val="clear"/>
        <w:rPr>
          <w:rFonts w:ascii="仿宋_GB2312" w:hAnsi="宋体" w:eastAsia="仿宋_GB2312"/>
          <w:sz w:val="30"/>
          <w:szCs w:val="30"/>
        </w:rPr>
      </w:pPr>
      <w:r>
        <w:rPr>
          <w:rFonts w:hint="eastAsia" w:ascii="仿宋_GB2312" w:hAnsi="宋体" w:eastAsia="仿宋_GB2312"/>
          <w:sz w:val="30"/>
          <w:szCs w:val="30"/>
        </w:rPr>
        <w:t>八步阅读课堂模式即：导入</w:t>
      </w:r>
      <w:r>
        <w:rPr>
          <w:rFonts w:ascii="仿宋_GB2312" w:hAnsi="宋体" w:eastAsia="仿宋_GB2312"/>
          <w:sz w:val="30"/>
          <w:szCs w:val="30"/>
        </w:rPr>
        <w:t>-</w:t>
      </w:r>
      <w:r>
        <w:rPr>
          <w:rFonts w:hint="eastAsia" w:ascii="仿宋_GB2312" w:hAnsi="宋体" w:eastAsia="仿宋_GB2312"/>
          <w:sz w:val="30"/>
          <w:szCs w:val="30"/>
        </w:rPr>
        <w:t>预测</w:t>
      </w:r>
      <w:r>
        <w:rPr>
          <w:rFonts w:ascii="仿宋_GB2312" w:hAnsi="宋体" w:eastAsia="仿宋_GB2312"/>
          <w:sz w:val="30"/>
          <w:szCs w:val="30"/>
        </w:rPr>
        <w:t>-</w:t>
      </w:r>
      <w:r>
        <w:rPr>
          <w:rFonts w:hint="eastAsia" w:ascii="仿宋_GB2312" w:hAnsi="宋体" w:eastAsia="仿宋_GB2312"/>
          <w:sz w:val="30"/>
          <w:szCs w:val="30"/>
        </w:rPr>
        <w:t>速度</w:t>
      </w:r>
      <w:r>
        <w:rPr>
          <w:rFonts w:ascii="仿宋_GB2312" w:hAnsi="宋体" w:eastAsia="仿宋_GB2312"/>
          <w:sz w:val="30"/>
          <w:szCs w:val="30"/>
        </w:rPr>
        <w:t>-</w:t>
      </w:r>
      <w:r>
        <w:rPr>
          <w:rFonts w:hint="eastAsia" w:ascii="仿宋_GB2312" w:hAnsi="宋体" w:eastAsia="仿宋_GB2312"/>
          <w:sz w:val="30"/>
          <w:szCs w:val="30"/>
        </w:rPr>
        <w:t>略读</w:t>
      </w:r>
      <w:r>
        <w:rPr>
          <w:rFonts w:ascii="仿宋_GB2312" w:hAnsi="宋体" w:eastAsia="仿宋_GB2312"/>
          <w:sz w:val="30"/>
          <w:szCs w:val="30"/>
        </w:rPr>
        <w:t>-</w:t>
      </w:r>
      <w:r>
        <w:rPr>
          <w:rFonts w:hint="eastAsia" w:ascii="仿宋_GB2312" w:hAnsi="宋体" w:eastAsia="仿宋_GB2312"/>
          <w:sz w:val="30"/>
          <w:szCs w:val="30"/>
        </w:rPr>
        <w:t>细度</w:t>
      </w:r>
      <w:r>
        <w:rPr>
          <w:rFonts w:ascii="仿宋_GB2312" w:hAnsi="宋体" w:eastAsia="仿宋_GB2312"/>
          <w:sz w:val="30"/>
          <w:szCs w:val="30"/>
        </w:rPr>
        <w:t>-</w:t>
      </w:r>
      <w:r>
        <w:rPr>
          <w:rFonts w:hint="eastAsia" w:ascii="仿宋_GB2312" w:hAnsi="宋体" w:eastAsia="仿宋_GB2312"/>
          <w:sz w:val="30"/>
          <w:szCs w:val="30"/>
        </w:rPr>
        <w:t>精读</w:t>
      </w:r>
      <w:r>
        <w:rPr>
          <w:rFonts w:ascii="仿宋_GB2312" w:hAnsi="宋体" w:eastAsia="仿宋_GB2312"/>
          <w:sz w:val="30"/>
          <w:szCs w:val="30"/>
        </w:rPr>
        <w:t>-</w:t>
      </w:r>
      <w:r>
        <w:rPr>
          <w:rFonts w:hint="eastAsia" w:ascii="仿宋_GB2312" w:hAnsi="宋体" w:eastAsia="仿宋_GB2312"/>
          <w:sz w:val="30"/>
          <w:szCs w:val="30"/>
        </w:rPr>
        <w:t>运用</w:t>
      </w:r>
      <w:r>
        <w:rPr>
          <w:rFonts w:ascii="仿宋_GB2312" w:hAnsi="宋体" w:eastAsia="仿宋_GB2312"/>
          <w:sz w:val="30"/>
          <w:szCs w:val="30"/>
        </w:rPr>
        <w:t>-</w:t>
      </w:r>
      <w:r>
        <w:rPr>
          <w:rFonts w:hint="eastAsia" w:ascii="仿宋_GB2312" w:hAnsi="宋体" w:eastAsia="仿宋_GB2312"/>
          <w:sz w:val="30"/>
          <w:szCs w:val="30"/>
        </w:rPr>
        <w:t>输出</w:t>
      </w:r>
    </w:p>
    <w:p>
      <w:pPr>
        <w:shd w:val="clear"/>
        <w:rPr>
          <w:rFonts w:ascii="仿宋_GB2312" w:hAnsi="宋体" w:eastAsia="仿宋_GB2312"/>
          <w:b/>
          <w:sz w:val="30"/>
          <w:szCs w:val="30"/>
        </w:rPr>
      </w:pPr>
      <w:r>
        <w:rPr>
          <w:rFonts w:ascii="仿宋_GB2312" w:hAnsi="宋体" w:eastAsia="仿宋_GB2312"/>
          <w:sz w:val="30"/>
          <w:szCs w:val="30"/>
        </w:rPr>
        <w:t>1</w:t>
      </w:r>
      <w:r>
        <w:rPr>
          <w:rFonts w:hint="eastAsia" w:ascii="仿宋_GB2312" w:hAnsi="宋体" w:eastAsia="仿宋_GB2312"/>
          <w:sz w:val="30"/>
          <w:szCs w:val="30"/>
        </w:rPr>
        <w:t>、阅读的准备阶段（</w:t>
      </w:r>
      <w:r>
        <w:rPr>
          <w:rFonts w:ascii="仿宋_GB2312" w:hAnsi="宋体" w:eastAsia="仿宋_GB2312"/>
          <w:sz w:val="30"/>
          <w:szCs w:val="30"/>
        </w:rPr>
        <w:t>pre-reading</w:t>
      </w:r>
      <w:r>
        <w:rPr>
          <w:rFonts w:hint="eastAsia" w:ascii="仿宋_GB2312" w:hAnsi="宋体" w:eastAsia="仿宋_GB2312"/>
          <w:sz w:val="30"/>
          <w:szCs w:val="30"/>
        </w:rPr>
        <w:t>）</w:t>
      </w:r>
    </w:p>
    <w:p>
      <w:pPr>
        <w:shd w:val="clear"/>
        <w:rPr>
          <w:rFonts w:ascii="仿宋_GB2312" w:hAnsi="宋体" w:eastAsia="仿宋_GB2312"/>
          <w:sz w:val="30"/>
          <w:szCs w:val="30"/>
        </w:rPr>
      </w:pPr>
      <w:r>
        <w:rPr>
          <w:rFonts w:hint="eastAsia" w:ascii="仿宋_GB2312" w:hAnsi="宋体" w:eastAsia="仿宋_GB2312"/>
          <w:sz w:val="30"/>
          <w:szCs w:val="30"/>
        </w:rPr>
        <w:t>（</w:t>
      </w:r>
      <w:r>
        <w:rPr>
          <w:rFonts w:ascii="仿宋_GB2312" w:hAnsi="宋体" w:eastAsia="仿宋_GB2312"/>
          <w:sz w:val="30"/>
          <w:szCs w:val="30"/>
        </w:rPr>
        <w:t>1</w:t>
      </w:r>
      <w:r>
        <w:rPr>
          <w:rFonts w:hint="eastAsia" w:ascii="仿宋_GB2312" w:hAnsi="宋体" w:eastAsia="仿宋_GB2312"/>
          <w:sz w:val="30"/>
          <w:szCs w:val="30"/>
        </w:rPr>
        <w:t>）导入（</w:t>
      </w:r>
      <w:r>
        <w:rPr>
          <w:rFonts w:ascii="仿宋_GB2312" w:hAnsi="宋体" w:eastAsia="仿宋_GB2312"/>
          <w:sz w:val="30"/>
          <w:szCs w:val="30"/>
        </w:rPr>
        <w:t>leading in</w:t>
      </w:r>
      <w:r>
        <w:rPr>
          <w:rFonts w:hint="eastAsia" w:ascii="仿宋_GB2312" w:hAnsi="宋体" w:eastAsia="仿宋_GB2312"/>
          <w:sz w:val="30"/>
          <w:szCs w:val="30"/>
        </w:rPr>
        <w:t>）</w:t>
      </w:r>
      <w:r>
        <w:rPr>
          <w:rFonts w:ascii="仿宋_GB2312" w:hAnsi="宋体" w:eastAsia="仿宋_GB2312"/>
          <w:sz w:val="30"/>
          <w:szCs w:val="30"/>
        </w:rPr>
        <w:t>:</w:t>
      </w:r>
      <w:r>
        <w:rPr>
          <w:rFonts w:hint="eastAsia" w:ascii="仿宋_GB2312" w:hAnsi="宋体" w:eastAsia="仿宋_GB2312"/>
          <w:sz w:val="30"/>
          <w:szCs w:val="30"/>
        </w:rPr>
        <w:t>阅读铺垫</w:t>
      </w:r>
    </w:p>
    <w:p>
      <w:pPr>
        <w:shd w:val="clear"/>
        <w:rPr>
          <w:rFonts w:ascii="仿宋_GB2312" w:hAnsi="宋体" w:eastAsia="仿宋_GB2312"/>
          <w:sz w:val="30"/>
          <w:szCs w:val="30"/>
        </w:rPr>
      </w:pPr>
      <w:r>
        <w:rPr>
          <w:rFonts w:ascii="仿宋_GB2312" w:hAnsi="宋体" w:eastAsia="仿宋_GB2312"/>
          <w:sz w:val="30"/>
          <w:szCs w:val="30"/>
        </w:rPr>
        <w:t xml:space="preserve">   </w:t>
      </w:r>
      <w:r>
        <w:rPr>
          <w:rFonts w:hint="eastAsia" w:ascii="仿宋_GB2312" w:hAnsi="宋体" w:eastAsia="仿宋_GB2312"/>
          <w:sz w:val="30"/>
          <w:szCs w:val="30"/>
        </w:rPr>
        <w:t>目的是为了激发学生的阅读的动机，善于运用技巧，如：设疑，预测等方法引导学生愉快地走入文章中，激发学生的阅读兴趣。并要重视温故而知新。如果语篇涉及读者熟悉的主题，他们就能顺利理解文章中的信息。利用图片、歌谣、</w:t>
      </w:r>
      <w:r>
        <w:rPr>
          <w:rFonts w:ascii="仿宋_GB2312" w:hAnsi="宋体" w:eastAsia="仿宋_GB2312"/>
          <w:sz w:val="30"/>
          <w:szCs w:val="30"/>
        </w:rPr>
        <w:t>body  language</w:t>
      </w:r>
      <w:r>
        <w:rPr>
          <w:rFonts w:hint="eastAsia" w:ascii="仿宋_GB2312" w:hAnsi="宋体" w:eastAsia="仿宋_GB2312"/>
          <w:sz w:val="30"/>
          <w:szCs w:val="30"/>
        </w:rPr>
        <w:t>（身体动作）、游戏等巩固学生在此之前所学的与阅读材料相关的知识，为阅读作好铺垫。例如六年级上册学习季节，文本中有现在进行时的用法，在导入环节我们就可以设计出让学生们看图说动作，听音做动作，看同学表演用英语猜一猜等方式</w:t>
      </w:r>
      <w:r>
        <w:rPr>
          <w:rFonts w:ascii="仿宋_GB2312" w:hAnsi="宋体" w:eastAsia="仿宋_GB2312"/>
          <w:sz w:val="30"/>
          <w:szCs w:val="30"/>
        </w:rPr>
        <w:t xml:space="preserve"> </w:t>
      </w:r>
      <w:r>
        <w:rPr>
          <w:rFonts w:hint="eastAsia" w:ascii="仿宋_GB2312" w:hAnsi="宋体" w:eastAsia="仿宋_GB2312"/>
          <w:sz w:val="30"/>
          <w:szCs w:val="30"/>
        </w:rPr>
        <w:t>，并巧妙地以旧带新，自然、有序地导出新知识。</w:t>
      </w:r>
      <w:r>
        <w:rPr>
          <w:rFonts w:ascii="仿宋_GB2312" w:hAnsi="宋体" w:eastAsia="仿宋_GB2312"/>
          <w:sz w:val="30"/>
          <w:szCs w:val="30"/>
        </w:rPr>
        <w:t>What</w:t>
      </w:r>
      <w:r>
        <w:rPr>
          <w:rFonts w:hint="eastAsia" w:ascii="仿宋_GB2312" w:hAnsi="宋体" w:eastAsia="仿宋_GB2312"/>
          <w:sz w:val="30"/>
          <w:szCs w:val="30"/>
        </w:rPr>
        <w:t>’</w:t>
      </w:r>
      <w:r>
        <w:rPr>
          <w:rFonts w:ascii="仿宋_GB2312" w:hAnsi="宋体" w:eastAsia="仿宋_GB2312"/>
          <w:sz w:val="30"/>
          <w:szCs w:val="30"/>
        </w:rPr>
        <w:t>s his job? He is a farmer. What</w:t>
      </w:r>
      <w:r>
        <w:rPr>
          <w:rFonts w:hint="eastAsia" w:ascii="仿宋_GB2312" w:hAnsi="宋体" w:eastAsia="仿宋_GB2312"/>
          <w:sz w:val="30"/>
          <w:szCs w:val="30"/>
        </w:rPr>
        <w:t>’</w:t>
      </w:r>
      <w:r>
        <w:rPr>
          <w:rFonts w:ascii="仿宋_GB2312" w:hAnsi="宋体" w:eastAsia="仿宋_GB2312"/>
          <w:sz w:val="30"/>
          <w:szCs w:val="30"/>
        </w:rPr>
        <w:t>s he doing? He is picking apples.</w:t>
      </w:r>
    </w:p>
    <w:p>
      <w:pPr>
        <w:shd w:val="clear"/>
        <w:rPr>
          <w:rFonts w:ascii="仿宋_GB2312" w:hAnsi="宋体" w:eastAsia="仿宋_GB2312"/>
          <w:sz w:val="30"/>
          <w:szCs w:val="30"/>
        </w:rPr>
      </w:pPr>
      <w:r>
        <w:rPr>
          <w:rFonts w:hint="eastAsia" w:ascii="仿宋_GB2312" w:hAnsi="宋体" w:eastAsia="仿宋_GB2312"/>
          <w:sz w:val="30"/>
          <w:szCs w:val="30"/>
        </w:rPr>
        <w:t>（</w:t>
      </w:r>
      <w:r>
        <w:rPr>
          <w:rFonts w:ascii="仿宋_GB2312" w:hAnsi="宋体" w:eastAsia="仿宋_GB2312"/>
          <w:sz w:val="30"/>
          <w:szCs w:val="30"/>
        </w:rPr>
        <w:t>2</w:t>
      </w:r>
      <w:r>
        <w:rPr>
          <w:rFonts w:hint="eastAsia" w:ascii="仿宋_GB2312" w:hAnsi="宋体" w:eastAsia="仿宋_GB2312"/>
          <w:sz w:val="30"/>
          <w:szCs w:val="30"/>
        </w:rPr>
        <w:t>）预测（</w:t>
      </w:r>
      <w:r>
        <w:rPr>
          <w:rFonts w:ascii="仿宋_GB2312" w:hAnsi="宋体" w:eastAsia="仿宋_GB2312"/>
          <w:sz w:val="30"/>
          <w:szCs w:val="30"/>
        </w:rPr>
        <w:t>Predicting</w:t>
      </w:r>
      <w:r>
        <w:rPr>
          <w:rFonts w:hint="eastAsia" w:ascii="仿宋_GB2312" w:hAnsi="宋体" w:eastAsia="仿宋_GB2312"/>
          <w:sz w:val="30"/>
          <w:szCs w:val="30"/>
        </w:rPr>
        <w:t>）</w:t>
      </w:r>
    </w:p>
    <w:p>
      <w:pPr>
        <w:shd w:val="clear"/>
        <w:rPr>
          <w:rFonts w:ascii="仿宋_GB2312" w:hAnsi="宋体" w:eastAsia="仿宋_GB2312"/>
          <w:sz w:val="30"/>
          <w:szCs w:val="30"/>
        </w:rPr>
      </w:pPr>
      <w:r>
        <w:rPr>
          <w:rFonts w:hint="eastAsia" w:ascii="仿宋_GB2312" w:hAnsi="宋体" w:eastAsia="仿宋_GB2312"/>
          <w:sz w:val="30"/>
          <w:szCs w:val="30"/>
        </w:rPr>
        <w:t>在导入环节我们还可以根据我们要学习的主题提供相应的文化背景知识，播放一段视频。例如西方国家节日、习俗与我们国家大不相同，在学习感恩节内容时先播放西方国家怎样过感恩节的视频，学习春天，先播放春天美丽的场景让孩子们感知语言与情景的美，投身于学习中来。也可以是插图理解，让孩子们来预测我们要学习的主题是什么，能够富有悬念。富有悬念的问题能够在阅读前激发起学生的兴趣，形成阅读期待。动脑筋去思考，培养学生们的推理思维。有时教师也可以从身边的故事引入，让学生们对故事的结局充满期待，有好奇心才会阅读。培养学生们的阅读兴趣。</w:t>
      </w:r>
    </w:p>
    <w:p>
      <w:pPr>
        <w:shd w:val="clear"/>
        <w:rPr>
          <w:rFonts w:ascii="仿宋_GB2312" w:hAnsi="宋体" w:eastAsia="仿宋_GB2312"/>
          <w:sz w:val="30"/>
          <w:szCs w:val="30"/>
        </w:rPr>
      </w:pPr>
      <w:r>
        <w:rPr>
          <w:rFonts w:ascii="仿宋_GB2312" w:hAnsi="宋体" w:eastAsia="仿宋_GB2312"/>
          <w:sz w:val="30"/>
          <w:szCs w:val="30"/>
        </w:rPr>
        <w:t>2</w:t>
      </w:r>
      <w:r>
        <w:rPr>
          <w:rFonts w:hint="eastAsia" w:ascii="仿宋_GB2312" w:hAnsi="宋体" w:eastAsia="仿宋_GB2312"/>
          <w:sz w:val="30"/>
          <w:szCs w:val="30"/>
        </w:rPr>
        <w:t>、阅读的呈现阶段（</w:t>
      </w:r>
      <w:r>
        <w:rPr>
          <w:rFonts w:ascii="仿宋_GB2312" w:hAnsi="宋体" w:eastAsia="仿宋_GB2312"/>
          <w:sz w:val="30"/>
          <w:szCs w:val="30"/>
        </w:rPr>
        <w:t>while-reading</w:t>
      </w:r>
      <w:r>
        <w:rPr>
          <w:rFonts w:hint="eastAsia" w:ascii="仿宋_GB2312" w:hAnsi="宋体" w:eastAsia="仿宋_GB2312"/>
          <w:sz w:val="30"/>
          <w:szCs w:val="30"/>
        </w:rPr>
        <w:t>）</w:t>
      </w:r>
    </w:p>
    <w:p>
      <w:pPr>
        <w:shd w:val="clear"/>
        <w:rPr>
          <w:rFonts w:ascii="仿宋_GB2312" w:hAnsi="宋体" w:eastAsia="仿宋_GB2312"/>
          <w:sz w:val="30"/>
          <w:szCs w:val="30"/>
        </w:rPr>
      </w:pPr>
      <w:r>
        <w:rPr>
          <w:rFonts w:hint="eastAsia" w:ascii="仿宋_GB2312" w:hAnsi="宋体" w:eastAsia="仿宋_GB2312"/>
          <w:sz w:val="30"/>
          <w:szCs w:val="30"/>
        </w:rPr>
        <w:t>（</w:t>
      </w:r>
      <w:r>
        <w:rPr>
          <w:rFonts w:ascii="仿宋_GB2312" w:hAnsi="宋体" w:eastAsia="仿宋_GB2312"/>
          <w:sz w:val="30"/>
          <w:szCs w:val="30"/>
        </w:rPr>
        <w:t>1</w:t>
      </w:r>
      <w:r>
        <w:rPr>
          <w:rFonts w:hint="eastAsia" w:ascii="仿宋_GB2312" w:hAnsi="宋体" w:eastAsia="仿宋_GB2312"/>
          <w:sz w:val="30"/>
          <w:szCs w:val="30"/>
        </w:rPr>
        <w:t>）速读（</w:t>
      </w:r>
      <w:r>
        <w:rPr>
          <w:rFonts w:ascii="仿宋_GB2312" w:hAnsi="宋体" w:eastAsia="仿宋_GB2312"/>
          <w:sz w:val="30"/>
          <w:szCs w:val="30"/>
        </w:rPr>
        <w:t>skimming</w:t>
      </w:r>
      <w:r>
        <w:rPr>
          <w:rFonts w:hint="eastAsia" w:ascii="仿宋_GB2312" w:hAnsi="宋体" w:eastAsia="仿宋_GB2312"/>
          <w:sz w:val="30"/>
          <w:szCs w:val="30"/>
        </w:rPr>
        <w:t>）大意理解，验证预测</w:t>
      </w:r>
    </w:p>
    <w:p>
      <w:pPr>
        <w:shd w:val="clear"/>
        <w:rPr>
          <w:rFonts w:ascii="仿宋_GB2312" w:hAnsi="宋体" w:eastAsia="仿宋_GB2312"/>
          <w:sz w:val="30"/>
          <w:szCs w:val="30"/>
        </w:rPr>
      </w:pPr>
      <w:r>
        <w:rPr>
          <w:rFonts w:ascii="仿宋_GB2312" w:hAnsi="宋体" w:eastAsia="仿宋_GB2312"/>
          <w:sz w:val="30"/>
          <w:szCs w:val="30"/>
        </w:rPr>
        <w:t xml:space="preserve">  </w:t>
      </w:r>
      <w:r>
        <w:rPr>
          <w:rFonts w:hint="eastAsia" w:ascii="仿宋_GB2312" w:hAnsi="宋体" w:eastAsia="仿宋_GB2312"/>
          <w:sz w:val="30"/>
          <w:szCs w:val="30"/>
        </w:rPr>
        <w:t>给出学生们时间限制用最短的时间来阅读，了解阅读内容的大意，并进行验证我们的预测是否准确，孩子们会有期待的去读，有目的的去读。这是第一次阅读，快速浏览完整，有整体的感知文本，明确文本的主题是什么。</w:t>
      </w:r>
    </w:p>
    <w:p>
      <w:pPr>
        <w:shd w:val="clear"/>
        <w:rPr>
          <w:rFonts w:ascii="仿宋_GB2312" w:hAnsi="宋体" w:eastAsia="仿宋_GB2312"/>
          <w:sz w:val="30"/>
          <w:szCs w:val="30"/>
        </w:rPr>
      </w:pPr>
      <w:r>
        <w:rPr>
          <w:rFonts w:hint="eastAsia" w:ascii="仿宋_GB2312" w:hAnsi="宋体" w:eastAsia="仿宋_GB2312"/>
          <w:sz w:val="30"/>
          <w:szCs w:val="30"/>
        </w:rPr>
        <w:t>（</w:t>
      </w:r>
      <w:r>
        <w:rPr>
          <w:rFonts w:ascii="仿宋_GB2312" w:hAnsi="宋体" w:eastAsia="仿宋_GB2312"/>
          <w:sz w:val="30"/>
          <w:szCs w:val="30"/>
        </w:rPr>
        <w:t>2</w:t>
      </w:r>
      <w:r>
        <w:rPr>
          <w:rFonts w:hint="eastAsia" w:ascii="仿宋_GB2312" w:hAnsi="宋体" w:eastAsia="仿宋_GB2312"/>
          <w:sz w:val="30"/>
          <w:szCs w:val="30"/>
        </w:rPr>
        <w:t>）略读（</w:t>
      </w:r>
      <w:r>
        <w:rPr>
          <w:rFonts w:ascii="仿宋_GB2312" w:hAnsi="宋体" w:eastAsia="仿宋_GB2312"/>
          <w:sz w:val="30"/>
          <w:szCs w:val="30"/>
        </w:rPr>
        <w:t>skimming</w:t>
      </w:r>
      <w:r>
        <w:rPr>
          <w:rFonts w:hint="eastAsia" w:ascii="仿宋_GB2312" w:hAnsi="宋体" w:eastAsia="仿宋_GB2312"/>
          <w:sz w:val="30"/>
          <w:szCs w:val="30"/>
        </w:rPr>
        <w:t>）布置任务，段落理解</w:t>
      </w:r>
    </w:p>
    <w:p>
      <w:pPr>
        <w:shd w:val="clear"/>
        <w:rPr>
          <w:rFonts w:ascii="仿宋_GB2312" w:hAnsi="宋体" w:eastAsia="仿宋_GB2312"/>
          <w:sz w:val="30"/>
          <w:szCs w:val="30"/>
        </w:rPr>
      </w:pPr>
      <w:r>
        <w:rPr>
          <w:rFonts w:ascii="仿宋_GB2312" w:hAnsi="宋体" w:eastAsia="仿宋_GB2312"/>
          <w:sz w:val="30"/>
          <w:szCs w:val="30"/>
        </w:rPr>
        <w:t xml:space="preserve"> </w:t>
      </w:r>
      <w:r>
        <w:rPr>
          <w:rFonts w:hint="eastAsia" w:ascii="仿宋_GB2312" w:hAnsi="宋体" w:eastAsia="仿宋_GB2312"/>
          <w:sz w:val="30"/>
          <w:szCs w:val="30"/>
        </w:rPr>
        <w:t>阅读的开始阶段适宜布置简单的，让大部分学生都能完成的任务去读，让学生在直接、表面的阅读任务中找到乐趣，阅读方式可以是略读或跳读，例如找出文中的中心句；找出一年四季描写天气的词；找出文中现在正在做的事情等等。</w:t>
      </w:r>
      <w:r>
        <w:rPr>
          <w:rFonts w:ascii="仿宋_GB2312" w:hAnsi="宋体" w:eastAsia="仿宋_GB2312"/>
          <w:sz w:val="30"/>
          <w:szCs w:val="30"/>
        </w:rPr>
        <w:t xml:space="preserve"> </w:t>
      </w:r>
    </w:p>
    <w:p>
      <w:pPr>
        <w:shd w:val="clear"/>
        <w:rPr>
          <w:rFonts w:ascii="仿宋_GB2312" w:hAnsi="宋体" w:eastAsia="仿宋_GB2312"/>
          <w:sz w:val="30"/>
          <w:szCs w:val="30"/>
        </w:rPr>
      </w:pPr>
      <w:r>
        <w:rPr>
          <w:rFonts w:ascii="仿宋_GB2312" w:hAnsi="宋体" w:eastAsia="仿宋_GB2312"/>
          <w:sz w:val="30"/>
          <w:szCs w:val="30"/>
        </w:rPr>
        <w:t>(3)</w:t>
      </w:r>
      <w:r>
        <w:rPr>
          <w:rFonts w:hint="eastAsia" w:ascii="仿宋_GB2312" w:hAnsi="宋体" w:eastAsia="仿宋_GB2312"/>
          <w:sz w:val="30"/>
          <w:szCs w:val="30"/>
        </w:rPr>
        <w:t>细度：（</w:t>
      </w:r>
      <w:r>
        <w:rPr>
          <w:rFonts w:ascii="仿宋_GB2312" w:hAnsi="宋体" w:eastAsia="仿宋_GB2312"/>
          <w:sz w:val="30"/>
          <w:szCs w:val="30"/>
        </w:rPr>
        <w:t>scanning</w:t>
      </w:r>
      <w:r>
        <w:rPr>
          <w:rFonts w:hint="eastAsia" w:ascii="仿宋_GB2312" w:hAnsi="宋体" w:eastAsia="仿宋_GB2312"/>
          <w:sz w:val="30"/>
          <w:szCs w:val="30"/>
        </w:rPr>
        <w:t>）</w:t>
      </w:r>
    </w:p>
    <w:p>
      <w:pPr>
        <w:shd w:val="clear"/>
        <w:rPr>
          <w:rFonts w:ascii="仿宋_GB2312" w:hAnsi="宋体" w:eastAsia="仿宋_GB2312"/>
          <w:sz w:val="30"/>
          <w:szCs w:val="30"/>
        </w:rPr>
      </w:pPr>
      <w:r>
        <w:rPr>
          <w:rFonts w:hint="eastAsia" w:ascii="仿宋_GB2312" w:hAnsi="宋体" w:eastAsia="仿宋_GB2312"/>
          <w:sz w:val="30"/>
          <w:szCs w:val="30"/>
        </w:rPr>
        <w:t>教师会就此文本提出一些为什么和怎样的问题，通过细度文本来回答问题，可采用选择题，或填写表格等形式。带着教师布置的几个问题，详细阅读，掌握详细的信息</w:t>
      </w:r>
      <w:r>
        <w:rPr>
          <w:rFonts w:ascii="仿宋_GB2312" w:hAnsi="宋体" w:eastAsia="仿宋_GB2312"/>
          <w:sz w:val="30"/>
          <w:szCs w:val="30"/>
        </w:rPr>
        <w:t>(get the main information)</w:t>
      </w:r>
      <w:r>
        <w:rPr>
          <w:rFonts w:hint="eastAsia" w:ascii="仿宋_GB2312" w:hAnsi="宋体" w:eastAsia="仿宋_GB2312"/>
          <w:sz w:val="30"/>
          <w:szCs w:val="30"/>
        </w:rPr>
        <w:t>，也可以是小组活动的形式，在小组中学会合作，讨论问题，通过解决问题思考问题，加深对阅读材料的理解和运用。我们在设计问题可以是文中直给的答案，有的是通过推理判断。练习的方式可以是判断，选择，填表格，给图片或句子排顺序，也可以把图片与句子配对，填空等。</w:t>
      </w:r>
    </w:p>
    <w:p>
      <w:pPr>
        <w:shd w:val="clear"/>
        <w:rPr>
          <w:rFonts w:ascii="仿宋_GB2312" w:hAnsi="宋体" w:eastAsia="仿宋_GB2312"/>
          <w:sz w:val="30"/>
          <w:szCs w:val="30"/>
        </w:rPr>
      </w:pPr>
      <w:r>
        <w:rPr>
          <w:rFonts w:hint="eastAsia" w:ascii="仿宋_GB2312" w:hAnsi="宋体" w:eastAsia="仿宋_GB2312"/>
          <w:sz w:val="30"/>
          <w:szCs w:val="30"/>
        </w:rPr>
        <w:t>（</w:t>
      </w:r>
      <w:r>
        <w:rPr>
          <w:rFonts w:ascii="仿宋_GB2312" w:hAnsi="宋体" w:eastAsia="仿宋_GB2312"/>
          <w:sz w:val="30"/>
          <w:szCs w:val="30"/>
        </w:rPr>
        <w:t>4</w:t>
      </w:r>
      <w:r>
        <w:rPr>
          <w:rFonts w:hint="eastAsia" w:ascii="仿宋_GB2312" w:hAnsi="宋体" w:eastAsia="仿宋_GB2312"/>
          <w:sz w:val="30"/>
          <w:szCs w:val="30"/>
        </w:rPr>
        <w:t>）精读：（</w:t>
      </w:r>
      <w:r>
        <w:rPr>
          <w:rFonts w:ascii="仿宋_GB2312" w:hAnsi="宋体" w:eastAsia="仿宋_GB2312"/>
          <w:sz w:val="30"/>
          <w:szCs w:val="30"/>
        </w:rPr>
        <w:t>intensive reading</w:t>
      </w:r>
      <w:r>
        <w:rPr>
          <w:rFonts w:hint="eastAsia" w:ascii="仿宋_GB2312" w:hAnsi="宋体" w:eastAsia="仿宋_GB2312"/>
          <w:sz w:val="30"/>
          <w:szCs w:val="30"/>
        </w:rPr>
        <w:t>）语篇理解、语言知识学习</w:t>
      </w:r>
    </w:p>
    <w:p>
      <w:pPr>
        <w:shd w:val="clear"/>
        <w:rPr>
          <w:rFonts w:ascii="仿宋_GB2312" w:hAnsi="宋体" w:eastAsia="仿宋_GB2312"/>
          <w:sz w:val="30"/>
          <w:szCs w:val="30"/>
        </w:rPr>
      </w:pPr>
      <w:r>
        <w:rPr>
          <w:rFonts w:hint="eastAsia" w:ascii="仿宋_GB2312" w:hAnsi="宋体" w:eastAsia="仿宋_GB2312"/>
          <w:sz w:val="30"/>
          <w:szCs w:val="30"/>
        </w:rPr>
        <w:t>通过理解语篇会有生词，词义是什么，通过上下文结合语境让学生们去猜测词义。让孩子们去圈一圈，画一画，并提出问题。不理解的词语提出来，大家一起来解决。如学习</w:t>
      </w:r>
      <w:r>
        <w:rPr>
          <w:rFonts w:ascii="仿宋_GB2312" w:hAnsi="宋体" w:eastAsia="仿宋_GB2312"/>
          <w:sz w:val="30"/>
          <w:szCs w:val="30"/>
        </w:rPr>
        <w:t xml:space="preserve">harvest </w:t>
      </w:r>
      <w:r>
        <w:rPr>
          <w:rFonts w:hint="eastAsia" w:ascii="仿宋_GB2312" w:hAnsi="宋体" w:eastAsia="仿宋_GB2312"/>
          <w:sz w:val="30"/>
          <w:szCs w:val="30"/>
        </w:rPr>
        <w:t>生词，当有学生提出之后，先让学生来解释。激发他们英语的思维品格。有同学会说出</w:t>
      </w:r>
      <w:r>
        <w:rPr>
          <w:rFonts w:ascii="仿宋_GB2312" w:hAnsi="宋体" w:eastAsia="仿宋_GB2312"/>
          <w:sz w:val="30"/>
          <w:szCs w:val="30"/>
        </w:rPr>
        <w:t xml:space="preserve">harvest means get many many things. </w:t>
      </w:r>
      <w:r>
        <w:rPr>
          <w:rFonts w:hint="eastAsia" w:ascii="仿宋_GB2312" w:hAnsi="宋体" w:eastAsia="仿宋_GB2312"/>
          <w:sz w:val="30"/>
          <w:szCs w:val="30"/>
        </w:rPr>
        <w:t>这就是一种语言思维的训练。教师可以通过听说与阅读结合的方法让学生去欣赏短文，通过模仿录音或动物、各种人物的语气朗读，通过角色表演等形式，达到巩固语言的目的。</w:t>
      </w:r>
    </w:p>
    <w:p>
      <w:pPr>
        <w:pStyle w:val="9"/>
        <w:numPr>
          <w:ilvl w:val="0"/>
          <w:numId w:val="2"/>
        </w:numPr>
        <w:shd w:val="clear"/>
        <w:ind w:firstLineChars="0"/>
        <w:rPr>
          <w:rFonts w:ascii="仿宋_GB2312" w:hAnsi="宋体" w:eastAsia="仿宋_GB2312"/>
          <w:sz w:val="30"/>
          <w:szCs w:val="30"/>
        </w:rPr>
      </w:pPr>
      <w:r>
        <w:rPr>
          <w:rFonts w:hint="eastAsia" w:ascii="仿宋_GB2312" w:hAnsi="宋体" w:eastAsia="仿宋_GB2312"/>
          <w:sz w:val="30"/>
          <w:szCs w:val="30"/>
        </w:rPr>
        <w:t>阅读的拓展阶段（</w:t>
      </w:r>
      <w:r>
        <w:rPr>
          <w:rFonts w:ascii="仿宋_GB2312" w:hAnsi="宋体" w:eastAsia="仿宋_GB2312"/>
          <w:sz w:val="30"/>
          <w:szCs w:val="30"/>
        </w:rPr>
        <w:t>post-reading</w:t>
      </w:r>
      <w:r>
        <w:rPr>
          <w:rFonts w:hint="eastAsia" w:ascii="仿宋_GB2312" w:hAnsi="宋体" w:eastAsia="仿宋_GB2312"/>
          <w:sz w:val="30"/>
          <w:szCs w:val="30"/>
        </w:rPr>
        <w:t>）</w:t>
      </w:r>
    </w:p>
    <w:p>
      <w:pPr>
        <w:shd w:val="clear"/>
        <w:rPr>
          <w:rFonts w:ascii="仿宋_GB2312" w:hAnsi="宋体" w:eastAsia="仿宋_GB2312"/>
          <w:sz w:val="30"/>
          <w:szCs w:val="30"/>
        </w:rPr>
      </w:pPr>
      <w:r>
        <w:rPr>
          <w:rFonts w:hint="eastAsia" w:ascii="仿宋_GB2312" w:hAnsi="宋体" w:eastAsia="仿宋_GB2312"/>
          <w:sz w:val="30"/>
          <w:szCs w:val="30"/>
        </w:rPr>
        <w:t>（</w:t>
      </w:r>
      <w:r>
        <w:rPr>
          <w:rFonts w:ascii="仿宋_GB2312" w:hAnsi="宋体" w:eastAsia="仿宋_GB2312"/>
          <w:sz w:val="30"/>
          <w:szCs w:val="30"/>
        </w:rPr>
        <w:t>1</w:t>
      </w:r>
      <w:r>
        <w:rPr>
          <w:rFonts w:hint="eastAsia" w:ascii="仿宋_GB2312" w:hAnsi="宋体" w:eastAsia="仿宋_GB2312"/>
          <w:sz w:val="30"/>
          <w:szCs w:val="30"/>
        </w:rPr>
        <w:t>）运用（</w:t>
      </w:r>
      <w:r>
        <w:rPr>
          <w:rFonts w:ascii="仿宋_GB2312" w:hAnsi="宋体" w:eastAsia="仿宋_GB2312"/>
          <w:sz w:val="30"/>
          <w:szCs w:val="30"/>
        </w:rPr>
        <w:t>applying</w:t>
      </w:r>
      <w:r>
        <w:rPr>
          <w:rFonts w:hint="eastAsia" w:ascii="仿宋_GB2312" w:hAnsi="宋体" w:eastAsia="仿宋_GB2312"/>
          <w:sz w:val="30"/>
          <w:szCs w:val="30"/>
        </w:rPr>
        <w:t>）课文巩固</w:t>
      </w:r>
    </w:p>
    <w:p>
      <w:pPr>
        <w:shd w:val="clear"/>
        <w:rPr>
          <w:rFonts w:ascii="仿宋_GB2312" w:hAnsi="宋体" w:eastAsia="仿宋_GB2312"/>
          <w:sz w:val="30"/>
          <w:szCs w:val="30"/>
        </w:rPr>
      </w:pPr>
      <w:r>
        <w:rPr>
          <w:rFonts w:hint="eastAsia" w:ascii="仿宋_GB2312" w:hAnsi="宋体" w:eastAsia="仿宋_GB2312"/>
          <w:sz w:val="30"/>
          <w:szCs w:val="30"/>
        </w:rPr>
        <w:t>所学文本之后，我们要回归文本。反馈一下学生是否能够掌握所学知识。我们可以运用改写，填空等方式。例如学习了月份，我们可以把所学的月份进行整合，让学生们去读文选词，读文填空或看关键词进行复述等方式。学生学习了</w:t>
      </w:r>
      <w:r>
        <w:rPr>
          <w:rFonts w:ascii="仿宋_GB2312" w:hAnsi="宋体" w:eastAsia="仿宋_GB2312"/>
          <w:sz w:val="30"/>
          <w:szCs w:val="30"/>
        </w:rPr>
        <w:t xml:space="preserve">my daily life </w:t>
      </w:r>
      <w:r>
        <w:rPr>
          <w:rFonts w:hint="eastAsia" w:ascii="仿宋_GB2312" w:hAnsi="宋体" w:eastAsia="仿宋_GB2312"/>
          <w:sz w:val="30"/>
          <w:szCs w:val="30"/>
        </w:rPr>
        <w:t>我们可以让孩子们进行简单的仿写句子等。</w:t>
      </w:r>
    </w:p>
    <w:p>
      <w:pPr>
        <w:shd w:val="clear"/>
        <w:rPr>
          <w:rFonts w:ascii="仿宋_GB2312" w:hAnsi="宋体" w:eastAsia="仿宋_GB2312"/>
          <w:sz w:val="30"/>
          <w:szCs w:val="30"/>
        </w:rPr>
      </w:pPr>
      <w:r>
        <w:rPr>
          <w:rFonts w:hint="eastAsia" w:ascii="仿宋_GB2312" w:hAnsi="宋体" w:eastAsia="仿宋_GB2312"/>
          <w:sz w:val="30"/>
          <w:szCs w:val="30"/>
        </w:rPr>
        <w:t>（</w:t>
      </w:r>
      <w:r>
        <w:rPr>
          <w:rFonts w:ascii="仿宋_GB2312" w:hAnsi="宋体" w:eastAsia="仿宋_GB2312"/>
          <w:sz w:val="30"/>
          <w:szCs w:val="30"/>
        </w:rPr>
        <w:t>2</w:t>
      </w:r>
      <w:r>
        <w:rPr>
          <w:rFonts w:hint="eastAsia" w:ascii="仿宋_GB2312" w:hAnsi="宋体" w:eastAsia="仿宋_GB2312"/>
          <w:sz w:val="30"/>
          <w:szCs w:val="30"/>
        </w:rPr>
        <w:t>）输出（</w:t>
      </w:r>
      <w:r>
        <w:rPr>
          <w:rFonts w:ascii="仿宋_GB2312" w:hAnsi="宋体" w:eastAsia="仿宋_GB2312"/>
          <w:sz w:val="30"/>
          <w:szCs w:val="30"/>
        </w:rPr>
        <w:t>outputting</w:t>
      </w:r>
      <w:r>
        <w:rPr>
          <w:rFonts w:hint="eastAsia" w:ascii="仿宋_GB2312" w:hAnsi="宋体" w:eastAsia="仿宋_GB2312"/>
          <w:sz w:val="30"/>
          <w:szCs w:val="30"/>
        </w:rPr>
        <w:t>）所学内容的运用</w:t>
      </w:r>
    </w:p>
    <w:p>
      <w:pPr>
        <w:shd w:val="clear"/>
        <w:rPr>
          <w:rFonts w:ascii="仿宋_GB2312" w:hAnsi="宋体" w:eastAsia="仿宋_GB2312"/>
          <w:sz w:val="30"/>
          <w:szCs w:val="30"/>
        </w:rPr>
      </w:pPr>
      <w:r>
        <w:rPr>
          <w:rFonts w:hint="eastAsia" w:ascii="仿宋_GB2312" w:hAnsi="宋体" w:eastAsia="仿宋_GB2312"/>
          <w:sz w:val="30"/>
          <w:szCs w:val="30"/>
        </w:rPr>
        <w:t>教师可根据阅读材料的实际情况，提高学生的理解水平，训练学生的想象能力和创新思维，检测学生的语言输出能力。如学习了</w:t>
      </w:r>
      <w:r>
        <w:rPr>
          <w:rFonts w:ascii="仿宋_GB2312" w:hAnsi="宋体" w:eastAsia="仿宋_GB2312"/>
          <w:sz w:val="30"/>
          <w:szCs w:val="30"/>
        </w:rPr>
        <w:t>hobby</w:t>
      </w:r>
      <w:r>
        <w:rPr>
          <w:rFonts w:hint="eastAsia" w:ascii="仿宋_GB2312" w:hAnsi="宋体" w:eastAsia="仿宋_GB2312"/>
          <w:sz w:val="30"/>
          <w:szCs w:val="30"/>
        </w:rPr>
        <w:t>的话题后，我们可以设计出让孩子们写一写班里某一个同学的兴趣爱好，让同学们猜一猜是谁？学生们都积极地投入到思考中。教师也可以引导学生的思维从课堂之内引伸到生活实际中去，有效地挖掘学生的语言潜力，发展学生综合运用语言的能力。学习了</w:t>
      </w:r>
      <w:r>
        <w:rPr>
          <w:rFonts w:ascii="仿宋_GB2312" w:hAnsi="宋体" w:eastAsia="仿宋_GB2312"/>
          <w:sz w:val="30"/>
          <w:szCs w:val="30"/>
        </w:rPr>
        <w:t xml:space="preserve">four seasons </w:t>
      </w:r>
      <w:r>
        <w:rPr>
          <w:rFonts w:hint="eastAsia" w:ascii="仿宋_GB2312" w:hAnsi="宋体" w:eastAsia="仿宋_GB2312"/>
          <w:sz w:val="30"/>
          <w:szCs w:val="30"/>
        </w:rPr>
        <w:t>让孩子们谈谈一谈自己最喜欢的季节，可以小组合作对话，可以想象写短文，也可以自编儿歌等等。学习了</w:t>
      </w:r>
      <w:r>
        <w:rPr>
          <w:rFonts w:ascii="仿宋_GB2312" w:hAnsi="宋体" w:eastAsia="仿宋_GB2312"/>
          <w:sz w:val="30"/>
          <w:szCs w:val="30"/>
        </w:rPr>
        <w:t xml:space="preserve">what do you want to be in the future? </w:t>
      </w:r>
      <w:r>
        <w:rPr>
          <w:rFonts w:hint="eastAsia" w:ascii="仿宋_GB2312" w:hAnsi="宋体" w:eastAsia="仿宋_GB2312"/>
          <w:sz w:val="30"/>
          <w:szCs w:val="30"/>
        </w:rPr>
        <w:t>可以画出一个理想树，大声说出自己长大想成为的职业，并把它们挂在树上等等方式。</w:t>
      </w:r>
    </w:p>
    <w:p>
      <w:pPr>
        <w:shd w:val="clear"/>
        <w:rPr>
          <w:rFonts w:ascii="仿宋_GB2312" w:hAnsi="宋体" w:eastAsia="仿宋_GB2312"/>
          <w:sz w:val="30"/>
          <w:szCs w:val="30"/>
        </w:rPr>
      </w:pPr>
      <w:r>
        <w:rPr>
          <w:rFonts w:hint="eastAsia" w:ascii="仿宋_GB2312" w:hAnsi="宋体" w:eastAsia="仿宋_GB2312"/>
          <w:sz w:val="30"/>
          <w:szCs w:val="30"/>
        </w:rPr>
        <w:t>三、提高学生的阅读能力还需注意的方面</w:t>
      </w:r>
    </w:p>
    <w:p>
      <w:pPr>
        <w:shd w:val="clear"/>
        <w:rPr>
          <w:rFonts w:ascii="仿宋_GB2312" w:hAnsi="宋体" w:eastAsia="仿宋_GB2312"/>
          <w:sz w:val="30"/>
          <w:szCs w:val="30"/>
        </w:rPr>
      </w:pPr>
      <w:r>
        <w:rPr>
          <w:rFonts w:hint="eastAsia" w:ascii="仿宋_GB2312" w:hAnsi="宋体" w:eastAsia="仿宋_GB2312"/>
          <w:sz w:val="30"/>
          <w:szCs w:val="30"/>
        </w:rPr>
        <w:t>（</w:t>
      </w:r>
      <w:r>
        <w:rPr>
          <w:rFonts w:ascii="仿宋_GB2312" w:hAnsi="宋体" w:eastAsia="仿宋_GB2312"/>
          <w:sz w:val="30"/>
          <w:szCs w:val="30"/>
        </w:rPr>
        <w:t>1</w:t>
      </w:r>
      <w:r>
        <w:rPr>
          <w:rFonts w:hint="eastAsia" w:ascii="仿宋_GB2312" w:hAnsi="宋体" w:eastAsia="仿宋_GB2312"/>
          <w:sz w:val="30"/>
          <w:szCs w:val="30"/>
        </w:rPr>
        <w:t>）阅读中技巧与策略的指导</w:t>
      </w:r>
    </w:p>
    <w:p>
      <w:pPr>
        <w:shd w:val="clear"/>
        <w:rPr>
          <w:rFonts w:ascii="仿宋_GB2312" w:hAnsi="宋体" w:eastAsia="仿宋_GB2312"/>
          <w:sz w:val="30"/>
          <w:szCs w:val="30"/>
        </w:rPr>
      </w:pPr>
      <w:r>
        <w:rPr>
          <w:rFonts w:hint="eastAsia" w:ascii="仿宋_GB2312" w:hAnsi="宋体" w:eastAsia="仿宋_GB2312"/>
          <w:sz w:val="30"/>
          <w:szCs w:val="30"/>
        </w:rPr>
        <w:t>在阅读的过程中，教师要培养学生猜测生词意义的能力，猜测可以通过句子和上下文，通过题目、图示、构词法等帮助理解；还要培养学生总结故事大意、寻找显性信息、推断信息并对文本内容进行判断的能力。</w:t>
      </w:r>
      <w:r>
        <w:rPr>
          <w:rFonts w:hint="eastAsia" w:ascii="仿宋_GB2312" w:hAnsi="宋体" w:eastAsia="仿宋_GB2312"/>
          <w:bCs/>
          <w:sz w:val="30"/>
          <w:szCs w:val="30"/>
        </w:rPr>
        <w:t>恰当运用寻读法</w:t>
      </w:r>
      <w:r>
        <w:rPr>
          <w:rFonts w:ascii="仿宋_GB2312" w:hAnsi="宋体" w:eastAsia="仿宋_GB2312"/>
          <w:bCs/>
          <w:sz w:val="30"/>
          <w:szCs w:val="30"/>
        </w:rPr>
        <w:t xml:space="preserve"> </w:t>
      </w:r>
      <w:r>
        <w:rPr>
          <w:rFonts w:hint="eastAsia" w:ascii="仿宋_GB2312" w:hAnsi="宋体" w:eastAsia="仿宋_GB2312"/>
          <w:sz w:val="30"/>
          <w:szCs w:val="30"/>
        </w:rPr>
        <w:t>也是一种快速阅读技巧之一。比如从资料中迅速查找某一项具体事实或某一特定信息，如人物、事件、时间、地点、数字等。寻读既有速度，又准确。在寻读时阅读者可以把整段整段的文字直接映人大脑，不必字字句句过目，眼光要自上而下、一目十行地寻找与问题内容相关的词句，一旦发现有关的内容，就稍做停留，将它记住或摘下，无关的内容则很快掠过。运用这种方法，阅读者就能在最短的时间内掠过尽可能多的阅读内容，找到所需要的信息，当回答有关</w:t>
      </w:r>
      <w:r>
        <w:rPr>
          <w:rFonts w:ascii="仿宋_GB2312" w:hAnsi="宋体" w:eastAsia="仿宋_GB2312"/>
          <w:sz w:val="30"/>
          <w:szCs w:val="30"/>
        </w:rPr>
        <w:t>who</w:t>
      </w:r>
      <w:r>
        <w:rPr>
          <w:rFonts w:hint="eastAsia" w:ascii="仿宋_GB2312" w:hAnsi="宋体" w:eastAsia="仿宋_GB2312"/>
          <w:sz w:val="30"/>
          <w:szCs w:val="30"/>
        </w:rPr>
        <w:t>，</w:t>
      </w:r>
      <w:r>
        <w:rPr>
          <w:rFonts w:ascii="仿宋_GB2312" w:hAnsi="宋体" w:eastAsia="仿宋_GB2312"/>
          <w:sz w:val="30"/>
          <w:szCs w:val="30"/>
        </w:rPr>
        <w:t xml:space="preserve"> when</w:t>
      </w:r>
      <w:r>
        <w:rPr>
          <w:rFonts w:hint="eastAsia" w:ascii="仿宋_GB2312" w:hAnsi="宋体" w:eastAsia="仿宋_GB2312"/>
          <w:sz w:val="30"/>
          <w:szCs w:val="30"/>
        </w:rPr>
        <w:t>，</w:t>
      </w:r>
      <w:r>
        <w:rPr>
          <w:rFonts w:ascii="仿宋_GB2312" w:hAnsi="宋体" w:eastAsia="仿宋_GB2312"/>
          <w:sz w:val="30"/>
          <w:szCs w:val="30"/>
        </w:rPr>
        <w:t>where</w:t>
      </w:r>
      <w:r>
        <w:rPr>
          <w:rFonts w:hint="eastAsia" w:ascii="仿宋_GB2312" w:hAnsi="宋体" w:eastAsia="仿宋_GB2312"/>
          <w:sz w:val="30"/>
          <w:szCs w:val="30"/>
        </w:rPr>
        <w:t>等文章细节问题的时候，用此方法一般都可很快找到答案。</w:t>
      </w:r>
    </w:p>
    <w:p>
      <w:pPr>
        <w:shd w:val="clear"/>
        <w:rPr>
          <w:rFonts w:ascii="仿宋_GB2312" w:hAnsi="宋体" w:eastAsia="仿宋_GB2312"/>
          <w:sz w:val="30"/>
          <w:szCs w:val="30"/>
        </w:rPr>
      </w:pPr>
      <w:r>
        <w:rPr>
          <w:rFonts w:hint="eastAsia" w:ascii="仿宋_GB2312" w:hAnsi="宋体" w:eastAsia="仿宋_GB2312"/>
          <w:sz w:val="30"/>
          <w:szCs w:val="30"/>
        </w:rPr>
        <w:t>（</w:t>
      </w:r>
      <w:r>
        <w:rPr>
          <w:rFonts w:ascii="仿宋_GB2312" w:hAnsi="宋体" w:eastAsia="仿宋_GB2312"/>
          <w:sz w:val="30"/>
          <w:szCs w:val="30"/>
        </w:rPr>
        <w:t>2</w:t>
      </w:r>
      <w:r>
        <w:rPr>
          <w:rFonts w:hint="eastAsia" w:ascii="仿宋_GB2312" w:hAnsi="宋体" w:eastAsia="仿宋_GB2312"/>
          <w:sz w:val="30"/>
          <w:szCs w:val="30"/>
        </w:rPr>
        <w:t>）阅读中时时的进行中西方文化渗透，时时进行德育渗透</w:t>
      </w:r>
    </w:p>
    <w:p>
      <w:pPr>
        <w:shd w:val="clear"/>
        <w:rPr>
          <w:rFonts w:ascii="仿宋_GB2312" w:hAnsi="宋体" w:eastAsia="仿宋_GB2312"/>
          <w:sz w:val="30"/>
          <w:szCs w:val="30"/>
        </w:rPr>
      </w:pPr>
      <w:r>
        <w:rPr>
          <w:rFonts w:ascii="宋体" w:hAnsi="宋体" w:eastAsia="仿宋_GB2312" w:cs="Calibri"/>
          <w:sz w:val="30"/>
          <w:szCs w:val="30"/>
        </w:rPr>
        <w:t> </w:t>
      </w:r>
      <w:r>
        <w:rPr>
          <w:rFonts w:ascii="仿宋_GB2312" w:hAnsi="宋体" w:eastAsia="仿宋_GB2312"/>
          <w:sz w:val="30"/>
          <w:szCs w:val="30"/>
        </w:rPr>
        <w:t xml:space="preserve"> </w:t>
      </w:r>
      <w:r>
        <w:rPr>
          <w:rFonts w:hint="eastAsia" w:ascii="仿宋_GB2312" w:hAnsi="宋体" w:eastAsia="仿宋_GB2312"/>
          <w:sz w:val="30"/>
          <w:szCs w:val="30"/>
        </w:rPr>
        <w:t>文化背景知识是学生整体感知阅读材料内容的必要条件。比如，在学生阅读有关感恩节、母亲节等阅读文本时，去告知学生哪些是中国节日哪些是西方节日，并把中西方传统节日进行对比，结合语言文字做进一步讲解，</w:t>
      </w:r>
      <w:r>
        <w:rPr>
          <w:rFonts w:ascii="仿宋_GB2312" w:hAnsi="宋体" w:eastAsia="仿宋_GB2312"/>
          <w:sz w:val="30"/>
          <w:szCs w:val="30"/>
        </w:rPr>
        <w:t xml:space="preserve"> </w:t>
      </w:r>
      <w:r>
        <w:rPr>
          <w:rFonts w:hint="eastAsia" w:ascii="仿宋_GB2312" w:hAnsi="宋体" w:eastAsia="仿宋_GB2312"/>
          <w:sz w:val="30"/>
          <w:szCs w:val="30"/>
        </w:rPr>
        <w:t>在此基础上达到阅读的目的。五年级学习了</w:t>
      </w:r>
      <w:r>
        <w:rPr>
          <w:rFonts w:ascii="仿宋_GB2312" w:hAnsi="宋体" w:eastAsia="仿宋_GB2312"/>
          <w:sz w:val="30"/>
          <w:szCs w:val="30"/>
        </w:rPr>
        <w:t>You must wait for the green light</w:t>
      </w:r>
      <w:r>
        <w:rPr>
          <w:rFonts w:hint="eastAsia" w:ascii="仿宋_GB2312" w:hAnsi="宋体" w:eastAsia="仿宋_GB2312"/>
          <w:sz w:val="30"/>
          <w:szCs w:val="30"/>
        </w:rPr>
        <w:t>告知学生过马路，一个人应该左看右看左看，一群人一起安全通过。</w:t>
      </w:r>
      <w:r>
        <w:rPr>
          <w:rFonts w:ascii="仿宋_GB2312" w:hAnsi="宋体" w:eastAsia="仿宋_GB2312"/>
          <w:sz w:val="30"/>
          <w:szCs w:val="30"/>
        </w:rPr>
        <w:t xml:space="preserve"> Follow the rules and stay safe on the road</w:t>
      </w:r>
      <w:r>
        <w:rPr>
          <w:rFonts w:hint="eastAsia" w:ascii="仿宋_GB2312" w:hAnsi="宋体" w:eastAsia="仿宋_GB2312"/>
          <w:sz w:val="30"/>
          <w:szCs w:val="30"/>
        </w:rPr>
        <w:t>更是成为学生生活的警句。教师把英语国家和中国的交通、生活习惯等给学生进行前期的引导和渗透，这样就能让学生很好的把握本节课、本单元以及以后见到相关文化的知识内容。这样的文化渗透培养了学生的文化品格，为学生的终身英语学习打下来良好的文化基础。</w:t>
      </w:r>
    </w:p>
    <w:p>
      <w:pPr>
        <w:shd w:val="clear"/>
        <w:rPr>
          <w:rFonts w:ascii="仿宋_GB2312" w:hAnsi="宋体" w:eastAsia="仿宋_GB2312"/>
          <w:sz w:val="30"/>
          <w:szCs w:val="30"/>
        </w:rPr>
      </w:pPr>
      <w:r>
        <w:rPr>
          <w:rFonts w:hint="eastAsia" w:ascii="仿宋_GB2312" w:hAnsi="宋体" w:eastAsia="仿宋_GB2312"/>
          <w:sz w:val="30"/>
          <w:szCs w:val="30"/>
        </w:rPr>
        <w:t>（</w:t>
      </w:r>
      <w:r>
        <w:rPr>
          <w:rFonts w:ascii="仿宋_GB2312" w:hAnsi="宋体" w:eastAsia="仿宋_GB2312"/>
          <w:sz w:val="30"/>
          <w:szCs w:val="30"/>
        </w:rPr>
        <w:t>3</w:t>
      </w:r>
      <w:r>
        <w:rPr>
          <w:rFonts w:hint="eastAsia" w:ascii="仿宋_GB2312" w:hAnsi="宋体" w:eastAsia="仿宋_GB2312"/>
          <w:sz w:val="30"/>
          <w:szCs w:val="30"/>
        </w:rPr>
        <w:t>）坚持课内阅读和课外阅读，体验阅读的乐趣</w:t>
      </w:r>
    </w:p>
    <w:p>
      <w:pPr>
        <w:shd w:val="clear"/>
        <w:rPr>
          <w:rFonts w:ascii="仿宋_GB2312" w:hAnsi="宋体" w:eastAsia="仿宋_GB2312"/>
          <w:sz w:val="30"/>
          <w:szCs w:val="30"/>
        </w:rPr>
      </w:pPr>
      <w:r>
        <w:rPr>
          <w:rFonts w:hint="eastAsia" w:ascii="仿宋_GB2312" w:hAnsi="宋体" w:eastAsia="仿宋_GB2312"/>
          <w:sz w:val="30"/>
          <w:szCs w:val="30"/>
        </w:rPr>
        <w:t>“得法于课内</w:t>
      </w:r>
      <w:r>
        <w:rPr>
          <w:rFonts w:ascii="仿宋_GB2312" w:hAnsi="宋体" w:eastAsia="仿宋_GB2312"/>
          <w:sz w:val="30"/>
          <w:szCs w:val="30"/>
        </w:rPr>
        <w:t>,</w:t>
      </w:r>
      <w:r>
        <w:rPr>
          <w:rFonts w:hint="eastAsia" w:ascii="仿宋_GB2312" w:hAnsi="宋体" w:eastAsia="仿宋_GB2312"/>
          <w:sz w:val="30"/>
          <w:szCs w:val="30"/>
        </w:rPr>
        <w:t>得益于课外</w:t>
      </w:r>
      <w:r>
        <w:rPr>
          <w:rFonts w:ascii="仿宋_GB2312" w:hAnsi="宋体" w:eastAsia="仿宋_GB2312"/>
          <w:sz w:val="30"/>
          <w:szCs w:val="30"/>
        </w:rPr>
        <w:t>.</w:t>
      </w:r>
      <w:r>
        <w:rPr>
          <w:rFonts w:hint="eastAsia" w:ascii="仿宋_GB2312" w:hAnsi="宋体" w:eastAsia="仿宋_GB2312"/>
          <w:sz w:val="30"/>
          <w:szCs w:val="30"/>
        </w:rPr>
        <w:t>”课内阅读是基础</w:t>
      </w:r>
      <w:r>
        <w:rPr>
          <w:rFonts w:ascii="仿宋_GB2312" w:hAnsi="宋体" w:eastAsia="仿宋_GB2312"/>
          <w:sz w:val="30"/>
          <w:szCs w:val="30"/>
        </w:rPr>
        <w:t>,</w:t>
      </w:r>
      <w:r>
        <w:rPr>
          <w:rFonts w:hint="eastAsia" w:ascii="仿宋_GB2312" w:hAnsi="宋体" w:eastAsia="仿宋_GB2312"/>
          <w:sz w:val="30"/>
          <w:szCs w:val="30"/>
        </w:rPr>
        <w:t>课外延伸是补充</w:t>
      </w:r>
      <w:r>
        <w:rPr>
          <w:rFonts w:ascii="仿宋_GB2312" w:hAnsi="宋体" w:eastAsia="仿宋_GB2312"/>
          <w:sz w:val="30"/>
          <w:szCs w:val="30"/>
        </w:rPr>
        <w:t>.</w:t>
      </w:r>
      <w:r>
        <w:rPr>
          <w:rFonts w:hint="eastAsia" w:ascii="仿宋_GB2312" w:hAnsi="宋体" w:eastAsia="仿宋_GB2312"/>
          <w:sz w:val="30"/>
          <w:szCs w:val="30"/>
        </w:rPr>
        <w:t>课外阅读不但能促进学生英语阅读理解能力的提高</w:t>
      </w:r>
      <w:r>
        <w:rPr>
          <w:rFonts w:ascii="仿宋_GB2312" w:hAnsi="宋体" w:eastAsia="仿宋_GB2312"/>
          <w:sz w:val="30"/>
          <w:szCs w:val="30"/>
        </w:rPr>
        <w:t>,</w:t>
      </w:r>
      <w:r>
        <w:rPr>
          <w:rFonts w:hint="eastAsia" w:ascii="仿宋_GB2312" w:hAnsi="宋体" w:eastAsia="仿宋_GB2312"/>
          <w:sz w:val="30"/>
          <w:szCs w:val="30"/>
        </w:rPr>
        <w:t>还能有效促进学生英语综合技能的发展。因此</w:t>
      </w:r>
      <w:r>
        <w:rPr>
          <w:rFonts w:ascii="仿宋_GB2312" w:hAnsi="宋体" w:eastAsia="仿宋_GB2312"/>
          <w:sz w:val="30"/>
          <w:szCs w:val="30"/>
        </w:rPr>
        <w:t>,</w:t>
      </w:r>
      <w:r>
        <w:rPr>
          <w:rFonts w:hint="eastAsia" w:ascii="仿宋_GB2312" w:hAnsi="宋体" w:eastAsia="仿宋_GB2312"/>
          <w:sz w:val="30"/>
          <w:szCs w:val="30"/>
        </w:rPr>
        <w:t>开展课外阅读教学活动是非常有必要的。根据阅读教学要求</w:t>
      </w:r>
      <w:r>
        <w:rPr>
          <w:rFonts w:ascii="仿宋_GB2312" w:hAnsi="宋体" w:eastAsia="仿宋_GB2312"/>
          <w:sz w:val="30"/>
          <w:szCs w:val="30"/>
        </w:rPr>
        <w:t>,</w:t>
      </w:r>
      <w:r>
        <w:rPr>
          <w:rFonts w:hint="eastAsia" w:ascii="仿宋_GB2312" w:hAnsi="宋体" w:eastAsia="仿宋_GB2312"/>
          <w:sz w:val="30"/>
          <w:szCs w:val="30"/>
        </w:rPr>
        <w:t>从单词、句子、短文入手</w:t>
      </w:r>
      <w:r>
        <w:rPr>
          <w:rFonts w:ascii="仿宋_GB2312" w:hAnsi="宋体" w:eastAsia="仿宋_GB2312"/>
          <w:sz w:val="30"/>
          <w:szCs w:val="30"/>
        </w:rPr>
        <w:t>,</w:t>
      </w:r>
      <w:r>
        <w:rPr>
          <w:rFonts w:hint="eastAsia" w:ascii="仿宋_GB2312" w:hAnsi="宋体" w:eastAsia="仿宋_GB2312"/>
          <w:sz w:val="30"/>
          <w:szCs w:val="30"/>
        </w:rPr>
        <w:t>由易到难</w:t>
      </w:r>
      <w:r>
        <w:rPr>
          <w:rFonts w:ascii="仿宋_GB2312" w:hAnsi="宋体" w:eastAsia="仿宋_GB2312"/>
          <w:sz w:val="30"/>
          <w:szCs w:val="30"/>
        </w:rPr>
        <w:t>,</w:t>
      </w:r>
      <w:r>
        <w:rPr>
          <w:rFonts w:hint="eastAsia" w:ascii="仿宋_GB2312" w:hAnsi="宋体" w:eastAsia="仿宋_GB2312"/>
          <w:sz w:val="30"/>
          <w:szCs w:val="30"/>
        </w:rPr>
        <w:t>循序渐进</w:t>
      </w:r>
      <w:r>
        <w:rPr>
          <w:rFonts w:ascii="仿宋_GB2312" w:hAnsi="宋体" w:eastAsia="仿宋_GB2312"/>
          <w:sz w:val="30"/>
          <w:szCs w:val="30"/>
        </w:rPr>
        <w:t>,</w:t>
      </w:r>
      <w:r>
        <w:rPr>
          <w:rFonts w:hint="eastAsia" w:ascii="仿宋_GB2312" w:hAnsi="宋体" w:eastAsia="仿宋_GB2312"/>
          <w:sz w:val="30"/>
          <w:szCs w:val="30"/>
        </w:rPr>
        <w:t>让学生的阅读量在有限的时间和空间内得到延伸</w:t>
      </w:r>
      <w:r>
        <w:rPr>
          <w:rFonts w:ascii="仿宋_GB2312" w:hAnsi="宋体" w:eastAsia="仿宋_GB2312"/>
          <w:sz w:val="30"/>
          <w:szCs w:val="30"/>
        </w:rPr>
        <w:t>,</w:t>
      </w:r>
      <w:r>
        <w:rPr>
          <w:rFonts w:hint="eastAsia" w:ascii="仿宋_GB2312" w:hAnsi="宋体" w:eastAsia="仿宋_GB2312"/>
          <w:sz w:val="30"/>
          <w:szCs w:val="30"/>
        </w:rPr>
        <w:t>让学生在运用英语进行活动、思维、交流的过程中不断的增加对阅读信息的渴望和追求。教师所选的课外读物最好选取与课本有关的话题，应符合不同年龄阶段学生的认知规律和水平，不能有过多的生词和太难的语法，以免学生失去阅读的兴趣。另外，一定要图文结合，内容具有情节、想象或创作。学生通过课内阅读所获得的语言知识、图式知识和阅读策略，通过课外阅读来加以巩固和提高。我们开展的活动还有素拓活动，内容采用英语诵读、课文配音、课本剧表演、趣配音等多种学生喜闻乐见的方式展开，期间有互动、有交流，综合评价更为全面直观，学生个体阅读能力得到锻炼，更为重要得是，让学生一起享受阅读的乐趣。</w:t>
      </w:r>
    </w:p>
    <w:p>
      <w:pPr>
        <w:shd w:val="clear"/>
        <w:ind w:firstLine="600" w:firstLineChars="200"/>
        <w:rPr>
          <w:rFonts w:ascii="仿宋_GB2312" w:hAnsi="宋体" w:eastAsia="仿宋_GB2312"/>
          <w:sz w:val="30"/>
          <w:szCs w:val="30"/>
        </w:rPr>
      </w:pPr>
      <w:r>
        <w:rPr>
          <w:rFonts w:hint="eastAsia" w:ascii="仿宋_GB2312" w:hAnsi="宋体" w:eastAsia="仿宋_GB2312"/>
          <w:sz w:val="30"/>
          <w:szCs w:val="30"/>
        </w:rPr>
        <w:t>正确的阅读策略有利于小学高年级学生提高阅读技能，能培养学生良好的阅读习惯和阅读技巧。核心素养是学生的综合评价之根本，我们小学英语教师在进行小学英语阅读教学过程中应注重学生核心素养的培养，根据学生现状，进行多彩、有效的英语阅读教学，切实提升小学生英语阅读能力、提升小学生英语水平。我们只有不断地探索，求真，制定切实有效的阅读方法去引导学生，才能充分发挥学生的自主学习能力，调动学生的积极性，让英语阅读教学真正快乐起来！</w:t>
      </w:r>
    </w:p>
    <w:p>
      <w:pPr>
        <w:shd w:val="clear"/>
        <w:rPr>
          <w:rFonts w:ascii="仿宋_GB2312" w:hAnsi="宋体" w:eastAsia="仿宋_GB2312"/>
          <w:sz w:val="30"/>
          <w:szCs w:val="30"/>
        </w:rPr>
      </w:pPr>
      <w:r>
        <w:rPr>
          <w:rFonts w:hint="eastAsia" w:ascii="仿宋_GB2312" w:hAnsi="宋体" w:eastAsia="仿宋_GB2312"/>
          <w:sz w:val="30"/>
          <w:szCs w:val="30"/>
        </w:rPr>
        <w:t>参考文献：</w:t>
      </w:r>
    </w:p>
    <w:p>
      <w:pPr>
        <w:shd w:val="clear"/>
        <w:rPr>
          <w:rFonts w:ascii="仿宋_GB2312" w:hAnsi="宋体" w:eastAsia="仿宋_GB2312"/>
          <w:sz w:val="30"/>
          <w:szCs w:val="30"/>
        </w:rPr>
      </w:pPr>
      <w:r>
        <w:rPr>
          <w:rFonts w:ascii="仿宋_GB2312" w:hAnsi="宋体" w:eastAsia="仿宋_GB2312"/>
          <w:sz w:val="30"/>
          <w:szCs w:val="30"/>
        </w:rPr>
        <w:t xml:space="preserve">[1] </w:t>
      </w:r>
      <w:r>
        <w:rPr>
          <w:rFonts w:hint="eastAsia" w:ascii="仿宋_GB2312" w:hAnsi="宋体" w:eastAsia="仿宋_GB2312"/>
          <w:sz w:val="30"/>
          <w:szCs w:val="30"/>
        </w:rPr>
        <w:t>张龙</w:t>
      </w:r>
      <w:r>
        <w:rPr>
          <w:rFonts w:ascii="仿宋_GB2312" w:hAnsi="宋体" w:eastAsia="仿宋_GB2312"/>
          <w:sz w:val="30"/>
          <w:szCs w:val="30"/>
        </w:rPr>
        <w:t>.</w:t>
      </w:r>
      <w:r>
        <w:rPr>
          <w:rFonts w:hint="eastAsia" w:ascii="仿宋_GB2312" w:hAnsi="宋体" w:eastAsia="仿宋_GB2312"/>
          <w:sz w:val="30"/>
          <w:szCs w:val="30"/>
        </w:rPr>
        <w:t>正确处理核心素养与“双基”的关系</w:t>
      </w:r>
      <w:r>
        <w:rPr>
          <w:rFonts w:ascii="宋体" w:hAnsi="宋体" w:eastAsia="仿宋_GB2312" w:cs="Calibri"/>
          <w:sz w:val="30"/>
          <w:szCs w:val="30"/>
        </w:rPr>
        <w:t> </w:t>
      </w:r>
      <w:r>
        <w:rPr>
          <w:rFonts w:ascii="仿宋_GB2312" w:hAnsi="宋体" w:eastAsia="仿宋_GB2312"/>
          <w:sz w:val="30"/>
          <w:szCs w:val="30"/>
        </w:rPr>
        <w:t xml:space="preserve"> [J]</w:t>
      </w:r>
      <w:r>
        <w:rPr>
          <w:rFonts w:hint="eastAsia" w:ascii="仿宋_GB2312" w:hAnsi="宋体" w:eastAsia="仿宋_GB2312"/>
          <w:sz w:val="30"/>
          <w:szCs w:val="30"/>
        </w:rPr>
        <w:t>人民教育</w:t>
      </w:r>
      <w:r>
        <w:rPr>
          <w:rFonts w:ascii="仿宋_GB2312" w:hAnsi="宋体" w:eastAsia="仿宋_GB2312"/>
          <w:sz w:val="30"/>
          <w:szCs w:val="30"/>
        </w:rPr>
        <w:t xml:space="preserve"> 2016</w:t>
      </w:r>
    </w:p>
    <w:p>
      <w:pPr>
        <w:shd w:val="clear"/>
        <w:rPr>
          <w:rFonts w:ascii="仿宋_GB2312" w:hAnsi="宋体" w:eastAsia="仿宋_GB2312"/>
          <w:sz w:val="30"/>
          <w:szCs w:val="30"/>
        </w:rPr>
      </w:pPr>
      <w:r>
        <w:rPr>
          <w:rFonts w:ascii="仿宋_GB2312" w:hAnsi="宋体" w:eastAsia="仿宋_GB2312"/>
          <w:sz w:val="30"/>
          <w:szCs w:val="30"/>
        </w:rPr>
        <w:t>[2] ]</w:t>
      </w:r>
      <w:r>
        <w:rPr>
          <w:rFonts w:hint="eastAsia" w:ascii="仿宋_GB2312" w:hAnsi="宋体" w:eastAsia="仿宋_GB2312"/>
          <w:sz w:val="30"/>
          <w:szCs w:val="30"/>
        </w:rPr>
        <w:t>鲁子问</w:t>
      </w:r>
      <w:r>
        <w:rPr>
          <w:rFonts w:ascii="仿宋_GB2312" w:hAnsi="宋体" w:eastAsia="仿宋_GB2312"/>
          <w:sz w:val="30"/>
          <w:szCs w:val="30"/>
        </w:rPr>
        <w:t xml:space="preserve">. </w:t>
      </w:r>
      <w:r>
        <w:rPr>
          <w:rFonts w:hint="eastAsia" w:ascii="仿宋_GB2312" w:hAnsi="宋体" w:eastAsia="仿宋_GB2312"/>
          <w:sz w:val="30"/>
          <w:szCs w:val="30"/>
        </w:rPr>
        <w:t>核心素养视野下的小学英语绘本阅读教育</w:t>
      </w:r>
      <w:r>
        <w:rPr>
          <w:rFonts w:ascii="仿宋_GB2312" w:hAnsi="宋体" w:eastAsia="仿宋_GB2312"/>
          <w:sz w:val="30"/>
          <w:szCs w:val="30"/>
        </w:rPr>
        <w:t xml:space="preserve">[J]. </w:t>
      </w:r>
      <w:r>
        <w:rPr>
          <w:rFonts w:hint="eastAsia" w:ascii="仿宋_GB2312" w:hAnsi="宋体" w:eastAsia="仿宋_GB2312"/>
          <w:sz w:val="30"/>
          <w:szCs w:val="30"/>
        </w:rPr>
        <w:t>教育实践与研究</w:t>
      </w:r>
      <w:r>
        <w:rPr>
          <w:rFonts w:ascii="仿宋_GB2312" w:hAnsi="宋体" w:eastAsia="仿宋_GB2312"/>
          <w:sz w:val="30"/>
          <w:szCs w:val="30"/>
        </w:rPr>
        <w:t>(A),2017,(01):22-25.</w:t>
      </w:r>
    </w:p>
    <w:p>
      <w:pPr>
        <w:shd w:val="clear"/>
        <w:rPr>
          <w:rFonts w:ascii="仿宋_GB2312" w:hAnsi="宋体" w:eastAsia="仿宋_GB2312"/>
          <w:sz w:val="30"/>
          <w:szCs w:val="30"/>
        </w:rPr>
      </w:pPr>
      <w:r>
        <w:rPr>
          <w:rFonts w:ascii="仿宋_GB2312" w:hAnsi="宋体" w:eastAsia="仿宋_GB2312"/>
          <w:sz w:val="30"/>
          <w:szCs w:val="30"/>
        </w:rPr>
        <w:t>[3]</w:t>
      </w:r>
      <w:r>
        <w:rPr>
          <w:rFonts w:hint="eastAsia" w:ascii="仿宋_GB2312" w:hAnsi="宋体" w:eastAsia="仿宋_GB2312"/>
          <w:sz w:val="30"/>
          <w:szCs w:val="30"/>
        </w:rPr>
        <w:t>杜晓丽</w:t>
      </w:r>
      <w:r>
        <w:rPr>
          <w:rFonts w:ascii="仿宋_GB2312" w:hAnsi="宋体" w:eastAsia="仿宋_GB2312"/>
          <w:sz w:val="30"/>
          <w:szCs w:val="30"/>
        </w:rPr>
        <w:t xml:space="preserve">. </w:t>
      </w:r>
      <w:r>
        <w:rPr>
          <w:rFonts w:hint="eastAsia" w:ascii="仿宋_GB2312" w:hAnsi="宋体" w:eastAsia="仿宋_GB2312"/>
          <w:sz w:val="30"/>
          <w:szCs w:val="30"/>
        </w:rPr>
        <w:t>浅谈小学英语学科核心素养的提升途径及方法</w:t>
      </w:r>
      <w:r>
        <w:rPr>
          <w:rFonts w:ascii="仿宋_GB2312" w:hAnsi="宋体" w:eastAsia="仿宋_GB2312"/>
          <w:sz w:val="30"/>
          <w:szCs w:val="30"/>
        </w:rPr>
        <w:t xml:space="preserve">[N]. </w:t>
      </w:r>
      <w:r>
        <w:rPr>
          <w:rFonts w:hint="eastAsia" w:ascii="仿宋_GB2312" w:hAnsi="宋体" w:eastAsia="仿宋_GB2312"/>
          <w:sz w:val="30"/>
          <w:szCs w:val="30"/>
        </w:rPr>
        <w:t>发展导报</w:t>
      </w:r>
      <w:r>
        <w:rPr>
          <w:rFonts w:ascii="仿宋_GB2312" w:hAnsi="宋体" w:eastAsia="仿宋_GB2312"/>
          <w:sz w:val="30"/>
          <w:szCs w:val="30"/>
        </w:rPr>
        <w:t>,2017-02-24(031).</w:t>
      </w:r>
    </w:p>
    <w:p>
      <w:pPr>
        <w:shd w:val="clear"/>
        <w:rPr>
          <w:rFonts w:ascii="仿宋_GB2312" w:hAnsi="宋体" w:eastAsia="仿宋_GB2312"/>
          <w:sz w:val="30"/>
          <w:szCs w:val="30"/>
        </w:rPr>
      </w:pPr>
    </w:p>
    <w:p>
      <w:pPr>
        <w:shd w:val="clear"/>
        <w:sectPr>
          <w:headerReference r:id="rId3" w:type="default"/>
          <w:pgSz w:w="11906" w:h="16838"/>
          <w:pgMar w:top="1440" w:right="1797" w:bottom="1440" w:left="1797" w:header="851" w:footer="992" w:gutter="0"/>
          <w:cols w:space="425" w:num="1"/>
          <w:docGrid w:type="lines" w:linePitch="312" w:charSpace="0"/>
        </w:sectPr>
      </w:pPr>
    </w:p>
    <w:p>
      <w:pPr>
        <w:shd w:val="clear"/>
        <w:sectPr>
          <w:pgSz w:w="16838" w:h="11906" w:orient="landscape"/>
          <w:pgMar w:top="1797" w:right="1440" w:bottom="1797" w:left="1440" w:header="851" w:footer="992" w:gutter="0"/>
          <w:cols w:space="425" w:num="1"/>
          <w:docGrid w:type="linesAndChars" w:linePitch="312" w:charSpace="0"/>
        </w:sectPr>
      </w:pPr>
      <w:r>
        <w:pict>
          <v:shape id="_x0000_i1025" o:spt="75" type="#_x0000_t75" style="height:472.5pt;width:706.5pt;" filled="f" o:preferrelative="t" stroked="f" coordsize="21600,21600">
            <v:path/>
            <v:fill on="f" focussize="0,0"/>
            <v:stroke on="f" joinstyle="miter"/>
            <v:imagedata r:id="rId5" o:title=""/>
            <o:lock v:ext="edit" aspectratio="t"/>
            <w10:wrap type="none"/>
            <w10:anchorlock/>
          </v:shape>
        </w:pict>
      </w:r>
    </w:p>
    <w:p>
      <w:pPr>
        <w:shd w:val="clear"/>
      </w:pPr>
      <w:r>
        <w:pict>
          <v:shape id="_x0000_i1026" o:spt="75" type="#_x0000_t75" style="height:468pt;width:658.5pt;" filled="f" o:preferrelative="t" stroked="f" coordsize="21600,21600">
            <v:path/>
            <v:fill on="f" focussize="0,0"/>
            <v:stroke on="f" joinstyle="miter"/>
            <v:imagedata r:id="rId6" o:title=""/>
            <o:lock v:ext="edit" aspectratio="t"/>
            <w10:wrap type="none"/>
            <w10:anchorlock/>
          </v:shape>
        </w:pict>
      </w:r>
    </w:p>
    <w:p>
      <w:pPr>
        <w:shd w:val="clear"/>
      </w:pPr>
      <w:r>
        <w:pict>
          <v:shape id="_x0000_i1027" o:spt="75" type="#_x0000_t75" style="height:635.25pt;width:764.25pt;" filled="f" o:preferrelative="t" stroked="f" coordsize="21600,21600">
            <v:path/>
            <v:fill on="f" focussize="0,0"/>
            <v:stroke on="f" joinstyle="miter"/>
            <v:imagedata r:id="rId7" o:title=""/>
            <o:lock v:ext="edit" aspectratio="t"/>
            <w10:wrap type="none"/>
            <w10:anchorlock/>
          </v:shape>
        </w:pict>
      </w:r>
    </w:p>
    <w:p>
      <w:pPr>
        <w:shd w:val="clear"/>
        <w:rPr>
          <w:rFonts w:ascii="仿宋_GB2312" w:hAnsi="宋体" w:eastAsia="仿宋_GB2312"/>
          <w:sz w:val="30"/>
          <w:szCs w:val="30"/>
        </w:rPr>
      </w:pPr>
      <w:r>
        <w:pict>
          <v:shape id="_x0000_i1028" o:spt="75" type="#_x0000_t75" style="height:490.5pt;width:759pt;" filled="f" o:preferrelative="t" stroked="f" coordsize="21600,21600">
            <v:path/>
            <v:fill on="f" focussize="0,0"/>
            <v:stroke on="f" joinstyle="miter"/>
            <v:imagedata r:id="rId8" o:title=""/>
            <o:lock v:ext="edit" aspectratio="t"/>
            <w10:wrap type="none"/>
            <w10:anchorlock/>
          </v:shape>
        </w:pict>
      </w:r>
    </w:p>
    <w:sectPr>
      <w:pgSz w:w="16838" w:h="11906" w:orient="landscape"/>
      <w:pgMar w:top="1797" w:right="1440" w:bottom="1797"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0000000000000000000"/>
    <w:charset w:val="86"/>
    <w:family w:val="auto"/>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553B5"/>
    <w:multiLevelType w:val="multilevel"/>
    <w:tmpl w:val="010553B5"/>
    <w:lvl w:ilvl="0" w:tentative="0">
      <w:start w:val="3"/>
      <w:numFmt w:val="decimal"/>
      <w:lvlText w:val="%1、"/>
      <w:lvlJc w:val="left"/>
      <w:pPr>
        <w:ind w:left="360" w:hanging="360"/>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1">
    <w:nsid w:val="622E3FA0"/>
    <w:multiLevelType w:val="multilevel"/>
    <w:tmpl w:val="622E3FA0"/>
    <w:lvl w:ilvl="0" w:tentative="0">
      <w:start w:val="2"/>
      <w:numFmt w:val="japaneseCounting"/>
      <w:lvlText w:val="%1、"/>
      <w:lvlJc w:val="left"/>
      <w:pPr>
        <w:ind w:left="432" w:hanging="432"/>
      </w:pPr>
      <w:rPr>
        <w:rFonts w:hint="default"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036BA"/>
    <w:rsid w:val="000036BA"/>
    <w:rsid w:val="00053B78"/>
    <w:rsid w:val="000B7817"/>
    <w:rsid w:val="000C69C3"/>
    <w:rsid w:val="0010312D"/>
    <w:rsid w:val="00156E70"/>
    <w:rsid w:val="001E66AD"/>
    <w:rsid w:val="002234D9"/>
    <w:rsid w:val="00302CAD"/>
    <w:rsid w:val="004946E6"/>
    <w:rsid w:val="004E6381"/>
    <w:rsid w:val="0064623F"/>
    <w:rsid w:val="00675E9F"/>
    <w:rsid w:val="00697DAC"/>
    <w:rsid w:val="006A3B5F"/>
    <w:rsid w:val="006A6793"/>
    <w:rsid w:val="006D64C7"/>
    <w:rsid w:val="007022BE"/>
    <w:rsid w:val="00736E39"/>
    <w:rsid w:val="0079711E"/>
    <w:rsid w:val="00883934"/>
    <w:rsid w:val="008C4132"/>
    <w:rsid w:val="00950668"/>
    <w:rsid w:val="00B153D3"/>
    <w:rsid w:val="00C175E4"/>
    <w:rsid w:val="00C54D22"/>
    <w:rsid w:val="00E530CA"/>
    <w:rsid w:val="00E70A16"/>
    <w:rsid w:val="00ED178C"/>
    <w:rsid w:val="2B1249EA"/>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等线" w:hAnsi="等线" w:eastAsia="等线"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99" w:semiHidden="0" w:name="Strong"/>
    <w:lsdException w:qFormat="1" w:unhideWhenUsed="0" w:uiPriority="0" w:semiHidden="0" w:name="Emphasis" w:locked="1"/>
    <w:lsdException w:uiPriority="99" w:name="Document Map"/>
    <w:lsdException w:uiPriority="99" w:name="Plain Text"/>
    <w:lsdException w:uiPriority="99" w:name="E-mail Signature"/>
    <w:lsdException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Times New Roman"/>
      <w:kern w:val="2"/>
      <w:sz w:val="21"/>
      <w:szCs w:val="22"/>
      <w:lang w:val="en-US" w:eastAsia="zh-CN" w:bidi="ar-SA"/>
    </w:rPr>
  </w:style>
  <w:style w:type="character" w:default="1" w:styleId="7">
    <w:name w:val="Default Paragraph Font"/>
    <w:semiHidden/>
    <w:uiPriority w:val="99"/>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2"/>
    <w:semiHidden/>
    <w:qFormat/>
    <w:uiPriority w:val="99"/>
    <w:rPr>
      <w:sz w:val="18"/>
      <w:szCs w:val="18"/>
    </w:rPr>
  </w:style>
  <w:style w:type="paragraph" w:styleId="3">
    <w:name w:val="footer"/>
    <w:basedOn w:val="1"/>
    <w:link w:val="11"/>
    <w:qFormat/>
    <w:uiPriority w:val="99"/>
    <w:pPr>
      <w:tabs>
        <w:tab w:val="center" w:pos="4153"/>
        <w:tab w:val="right" w:pos="8306"/>
      </w:tabs>
      <w:snapToGrid w:val="0"/>
      <w:jc w:val="left"/>
    </w:pPr>
    <w:rPr>
      <w:sz w:val="18"/>
      <w:szCs w:val="18"/>
    </w:rPr>
  </w:style>
  <w:style w:type="paragraph" w:styleId="4">
    <w:name w:val="header"/>
    <w:basedOn w:val="1"/>
    <w:link w:val="10"/>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iPriority w:val="99"/>
    <w:pPr>
      <w:widowControl/>
      <w:spacing w:before="100" w:beforeAutospacing="1" w:after="100" w:afterAutospacing="1"/>
      <w:jc w:val="left"/>
    </w:pPr>
    <w:rPr>
      <w:rFonts w:ascii="宋体" w:hAnsi="宋体" w:eastAsia="宋体" w:cs="宋体"/>
      <w:kern w:val="0"/>
      <w:sz w:val="24"/>
      <w:szCs w:val="24"/>
    </w:rPr>
  </w:style>
  <w:style w:type="character" w:styleId="8">
    <w:name w:val="Strong"/>
    <w:basedOn w:val="7"/>
    <w:qFormat/>
    <w:uiPriority w:val="99"/>
    <w:rPr>
      <w:rFonts w:cs="Times New Roman"/>
      <w:b/>
      <w:bCs/>
    </w:rPr>
  </w:style>
  <w:style w:type="paragraph" w:styleId="9">
    <w:name w:val="List Paragraph"/>
    <w:basedOn w:val="1"/>
    <w:qFormat/>
    <w:uiPriority w:val="99"/>
    <w:pPr>
      <w:ind w:firstLine="420" w:firstLineChars="200"/>
    </w:pPr>
  </w:style>
  <w:style w:type="character" w:customStyle="1" w:styleId="10">
    <w:name w:val="Header Char"/>
    <w:basedOn w:val="7"/>
    <w:link w:val="4"/>
    <w:locked/>
    <w:uiPriority w:val="99"/>
    <w:rPr>
      <w:rFonts w:cs="Times New Roman"/>
      <w:sz w:val="18"/>
      <w:szCs w:val="18"/>
    </w:rPr>
  </w:style>
  <w:style w:type="character" w:customStyle="1" w:styleId="11">
    <w:name w:val="Footer Char"/>
    <w:basedOn w:val="7"/>
    <w:link w:val="3"/>
    <w:qFormat/>
    <w:locked/>
    <w:uiPriority w:val="99"/>
    <w:rPr>
      <w:rFonts w:cs="Times New Roman"/>
      <w:sz w:val="18"/>
      <w:szCs w:val="18"/>
    </w:rPr>
  </w:style>
  <w:style w:type="character" w:customStyle="1" w:styleId="12">
    <w:name w:val="Balloon Text Char"/>
    <w:basedOn w:val="7"/>
    <w:link w:val="2"/>
    <w:semiHidden/>
    <w:qFormat/>
    <w:locked/>
    <w:uiPriority w:val="99"/>
    <w:rPr>
      <w:rFonts w:cs="Times New Roman"/>
      <w:sz w:val="2"/>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Pages>13</Pages>
  <Words>779</Words>
  <Characters>4442</Characters>
  <Lines>0</Lines>
  <Paragraphs>0</Paragraphs>
  <TotalTime>86</TotalTime>
  <ScaleCrop>false</ScaleCrop>
  <LinksUpToDate>false</LinksUpToDate>
  <CharactersWithSpaces>0</CharactersWithSpaces>
  <Application>WPS Office_11.1.0.8696_F1E327BC-269C-435d-A152-05C5408002CA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2017-12-17T10:18:00Z</dcterms:created>
  <dc:creator>13752201597@163.com</dc:creator>
  <cp:lastModifiedBy>Administrator</cp:lastModifiedBy>
  <cp:lastPrinted>2017-12-19T03:09:00Z</cp:lastPrinted>
  <dcterms:modified xsi:type="dcterms:W3CDTF">2019-06-19T00:56:37Z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