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一、选题意义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bookmarkEnd w:id="0"/>
      <w:r>
        <w:rPr>
          <w:rFonts w:hint="eastAsia"/>
          <w:sz w:val="24"/>
          <w:szCs w:val="24"/>
        </w:rPr>
        <w:t>1. 构建教育新模式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随着我国教育技术发展及国家教育改革的深入，“现代教育技术”被广泛应用于教育教学中，同时《中国教育现代化2035》提出推进教育现代化的总体目标，因此利用数字化教学资源是教育信息化的产物，是构建新型教育模式的需要，而以互联网为支撑的数字博物馆资源，成为了信息技术和教育教学领域变革研究和实践的热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研究对数字博物馆的类型、功能和研究和发展现状进行了详细的分析、整理和分类，建立具有鲜明个性的，并具有重要教育功能的数字博物馆资源库，丰富实践研究，设计探索“数字博物馆+”教育发展新模式，推进信息技术深度融入教育教学全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2.促进学生新发展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四五规划要求：新形势下教师要落实立德树人的根本任务，加强中华优秀文化教育，培育和践行社会主义核心价值观，而丰富的博物馆资源对塑造青少年优秀的行为及价值观念，弘扬传承中华优秀传统文化，坚定文化自信发挥着非常重要的作用。伴随移动互联、虚拟现实等新技术的深入应用而出现的数字博物馆，不仅可为学习者提供丰富的学习资源，而且可以打破时空限制，为学习者创设一种沉浸式的学习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研究以小学一至六年级学生为研究对象，他们的价值体系还未真正形成，开发利用数字博物馆资源能帮助学生树立一种主动探求知识的精神品格，培育他们的创新意识，养成正确的价值体系，形成正确的人生观、价值观，促进学生健康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 创新教学新思路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过调查显示，教师普遍认同博物馆是一种可以有效利用的课程资源，但在实际的教育教学实践中，开发利用博物馆资源来支持课程实施和学生学习的教师并不多，大多数人认为对博物馆的利用还处在传统展览参观的状态，而且由于时间、地域的局限性，学生能到全国博物馆中进行实地参观的机会也很少。智能时代开放的数字化资源为教师的教学提供了便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本次研究设计了基于数字博物馆的小学道德与法治学科教学的具体探究方案，为教师提供丰富教学资源和教学范例，增强教师们开发利用数字博物馆的信心和兴趣，是一项非常有意义和价值的实践探索。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二、国内外研究现状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内：从我国的博物馆历史来看，思政教育功能是与生俱来的。我国数字博物馆开发始于20世纪90年代，由最初单一的实体博物馆中的藏品的信息采集发展到今天运用虚拟现实技术、三维图像技术等最新的信息技术，将实体博物馆中的藏品呈现于网络。数字博物馆有着得天独厚的优势，它作为实体博物馆在虚拟世界的延伸，使学生能够没有时间和空间限制的情况下接收博物馆信息，但我国对于数字博物馆资源的应用于教育教学的研究还较少，但是它本身具有极高的研究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此类研究性文章中，代表论文有浙江大学教育技术研究所的杨真真、张剑平的《基于数字博物馆的研究性学习及其设计案例》和浙江大学数字化学习研究所的刘倩、柴慧芳、张剑平的《虚实融合环境下数字博物馆探究性学习活动的设计与实践》。前者阐述了基于数字博物馆的研究性学习的优势，并在此基础上提出了具体的基于数字化博物馆的研究性学习案例。后者是利用数字博物馆中的学习资源，设计网络探究学习活动，应用到正式课堂中，探索适合数字博物馆与学校相结合的学习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外：纵观世界各国对博物馆资源的开发与利用大都十分重视。最早出现数字博物馆的国家是美国。像美国的非洲艺术博物馆就在其官网上为教师开展与非洲艺术主题相关的教育活动提供了有益的信息导引和资源库。史密森学会是当今世界最大的整合了博物馆、教育与研究等多重复合功能的综合性机构，创立了史密森学习实验室，将百万余个博物馆数字资源在其教学平台上共享，师生能够创造性地使用平台上的数字资源。欧洲的一些著名博物馆也都先后于上个世纪 90 年代中叶进行了数字化建设和改造。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国内研究偏重于基础理论部分，国外则偏重与相关技术研究，其实践应用水平比较高，但在教学实践领域，国内外都相对欠缺。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三、课题研究的理论依据与研究假设；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叶圣陶老先生提出“教是为了不教”，数字博物馆这一非正式学习平台，满足了当下数字化背景下学生的学习需求，学生可以通过网络自主整合资、选择、内化形成自我独特的结果和经验。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教育家约翰.杜威提出的“学生中心”、“活动中心”、“经验中心”教育理论，他认为博物馆拥有巨大的教育资源和特殊的教育方式，它的研究价值与日俱增。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皮亚杰认知发展理论认为，儿童道德发展的规律，总是从他律道德阶段向自律道德阶段过渡。利用好博物馆这一公共资源有利于学生的兴趣、知识、能力、态度等各个方面的提升，进而提升学生的综合素养。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建构主义理论所倡导的适应当代教育改革的观念，要求教师要成为学生建构主义的帮助者，激发学生的学习兴趣，帮助学生形成学习动机，通过创设符合学习教学内容要求的情景，帮助学生建构当前所学的知识。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在以上理论的指导下，基于数字博物馆的学习环境中，学生拥有了更广阔的知识殿堂，他们可以随时随地地进行自主学习、互动讨论、合作探究，学习效率得到了提高，学习兴趣得到了激发，核心素养得到了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四、核心概念的界定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数字博物馆是指将现实存在的实体博物馆经过数字化处理呈现于网络中，通过音频讲解、实境模拟、立体展现等多种形式呈现人类优秀的文化遗产，用在线互动的方式体让观众足不出户“身临其境，畅游无限”。数字博物馆透过时间空间的距离，可以让全人类共享。这种方式打破了传统博物馆对于空间和时间的藩篱，能在更广阔的范围，任何时间，地点，上网参观，具有深厚的文化内涵和重要的教育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将传统的课堂教学方式和非正式的网络学习相结合，引导学生利用这些资源创造性地开展活动，辅助学习，落实立德树人的根本任务，这既是当今信息化发展的趋势，又是我国教育发展的需要。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五、研究对象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本校</w:t>
      </w:r>
      <w:r>
        <w:rPr>
          <w:rFonts w:hint="eastAsia"/>
          <w:sz w:val="24"/>
          <w:szCs w:val="24"/>
        </w:rPr>
        <w:t>小学1-6年级学生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六、研究方法；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1.调查研究法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2.文献研究法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3.行动研究法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4.经验总结法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七、研究目标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1.形成以“数字博物馆资源”为课程资源的主要课型，并归纳若干条教学策略。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2.搜集、整理小学“道德与法治”课程中适合采用“数字博物馆资源”的课程资源，并加以归类整理，便于应用。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3.整理出“小学道德与法治”开发利用博物馆资源的典型案例，便于研讨学习。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八、研究内容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本课题的研究按照整合—应用—推广资源的步骤进行。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1.小学“道德与法治”课程在开发利用数字博物馆资源的现状研究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通过调研、问卷等方式，对我区道德与法治课程在数字博物馆资源的开发利用现状进行分析。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2.小学“道德与法治”开发利用数字博物馆资源的实施策略研究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（1）数字博物馆资源库的整合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以小学“道德与法治”教材为基础，以单元主题为依据，搜集、整理数字博物馆资源，建立“道德与法治”教学资源库。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（2）教学策略的研究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采用课例研究的方式，通过课堂教学、课后反思、课堂重建等方式来总结和提炼小学“道德与法治”课程开发利用数字博物馆的教学策略，进一步优化课程教学，实现数字博物馆资源开发利用的实效性、针对性。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小学“道德与法治”在开发利用数字博物馆资源的教学中发展学生核心素养的案例研究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注重教学中对学生核心素养的培养，在坚持八个统一的基础上，充分开发和利用数字博物馆资源，以生为本，提升教师的教学理念，促进教师成长。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九、实施步骤。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本课题研究周期为2年，分三个阶段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准备阶段（2022年7月-2022年9月）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1.申报课题、设计研究方案，成立课题组成员。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2.组织召开课题组成员会议，学习方案，进行分工。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3.进行调查，了解现状。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4.根据教材内容进行数字博物馆资源的搜集、整理，初步建立教学资源库。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实施阶段（2022年10月-2023年9月）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1.围绕课题开展各类教研活动。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2.组织相关研讨课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3.进行阶段性研究经验交流会。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总结阶段（2023年10月-2024年7月）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召开经验交流会，收集整理课题研究成果，提出结题申请，进行结题。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2.撰写研究报告，汇编优秀案例、优秀教学设计、优秀反思等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3.成果名称及形式：论文、优秀案例、优秀教学设计、优秀反思集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CBAF"/>
    <w:multiLevelType w:val="singleLevel"/>
    <w:tmpl w:val="88A1CBA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OTQ4M2M2OTgwNDkzNzk1MTBlMjNjNDZkODI2YjQifQ=="/>
  </w:docVars>
  <w:rsids>
    <w:rsidRoot w:val="132863BB"/>
    <w:rsid w:val="132863BB"/>
    <w:rsid w:val="5A3B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3114</Words>
  <Characters>3167</Characters>
  <Lines>0</Lines>
  <Paragraphs>0</Paragraphs>
  <TotalTime>4</TotalTime>
  <ScaleCrop>false</ScaleCrop>
  <LinksUpToDate>false</LinksUpToDate>
  <CharactersWithSpaces>3172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2022-05-07T03:46:00Z</dcterms:created>
  <dc:creator>媚媚</dc:creator>
  <cp:lastModifiedBy>媚媚</cp:lastModifiedBy>
  <dcterms:modified xsi:type="dcterms:W3CDTF">2022-05-07T03:51:29Z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D05D3EB757F745EFAE20E916A6E6553B</vt:lpwstr>
  </property>
</Properties>
</file>