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5"/>
        </w:rPr>
        <w:t>信息技术支持下以学习者为中心的数学教学案例研究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天津市河东区第二中心小学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张莉</w:t>
      </w:r>
    </w:p>
    <w:p>
      <w:pPr>
        <w:ind w:left="1120" w:hanging="1120" w:hanging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一、课题实施第一阶段及第二阶段中期的主要活动：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1.做好课题研究的理论指导和实践的引领工作。于201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</w:rPr>
        <w:t>月开始，组织课题小组成员进行课题专项材料的搜集和学习、归纳。了解关于本课题的研究现状及研究成果，筹备和撰写课题实施方案。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2.围绕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“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信息技术支持下以学习者为中心的数学教学案例研究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”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进行研究内容的重点学习，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开展课题研究培训。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2016年12月由课题小组负责人牵头，</w:t>
      </w:r>
      <w:r>
        <w:rPr>
          <w:rFonts w:hint="eastAsia" w:ascii="宋体" w:hAnsi="宋体"/>
          <w:sz w:val="28"/>
          <w:szCs w:val="28"/>
        </w:rPr>
        <w:t>聘请</w:t>
      </w:r>
      <w:r>
        <w:rPr>
          <w:rFonts w:hint="eastAsia" w:ascii="宋体" w:hAnsi="宋体"/>
          <w:sz w:val="28"/>
          <w:szCs w:val="28"/>
          <w:lang w:eastAsia="zh-CN"/>
        </w:rPr>
        <w:t>区教科研专家进行</w:t>
      </w:r>
      <w:r>
        <w:rPr>
          <w:rFonts w:hint="eastAsia" w:ascii="宋体" w:hAnsi="宋体"/>
          <w:sz w:val="28"/>
          <w:szCs w:val="28"/>
        </w:rPr>
        <w:t>进行相关技术的全员培训，</w:t>
      </w:r>
      <w:r>
        <w:rPr>
          <w:rFonts w:hint="eastAsia" w:ascii="宋体" w:hAnsi="宋体"/>
          <w:bCs/>
          <w:sz w:val="28"/>
          <w:szCs w:val="28"/>
        </w:rPr>
        <w:t>进一步对于课题中涉及的“</w:t>
      </w:r>
      <w:r>
        <w:rPr>
          <w:rFonts w:hint="eastAsia" w:ascii="宋体" w:hAnsi="宋体"/>
          <w:b/>
          <w:sz w:val="28"/>
          <w:szCs w:val="28"/>
        </w:rPr>
        <w:t>教师的信息素养、</w:t>
      </w:r>
      <w:r>
        <w:rPr>
          <w:rFonts w:hint="eastAsia" w:ascii="宋体" w:hAnsi="宋体"/>
          <w:b/>
          <w:sz w:val="28"/>
          <w:szCs w:val="28"/>
          <w:lang w:eastAsia="zh-CN"/>
        </w:rPr>
        <w:t>以学习者为中心</w:t>
      </w:r>
      <w:r>
        <w:rPr>
          <w:rFonts w:hint="eastAsia" w:ascii="宋体" w:hAnsi="宋体"/>
          <w:b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等重点概念进行理解和界定，推动和促进青年教师加强业务素养、专业水平、现代教育理论和技术的学习与提高。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3.积极搜集本课题的相关信息，</w:t>
      </w:r>
      <w:r>
        <w:rPr>
          <w:rFonts w:hint="eastAsia" w:ascii="宋体" w:hAnsi="宋体"/>
          <w:sz w:val="28"/>
          <w:szCs w:val="28"/>
        </w:rPr>
        <w:t>科研小组对课题研究进行论证和调研，确立研究的时间和步骤及各阶段的主要工作。学校保证时间和经费的支持；设专人负责资料的整理和存储工作；建立课题研究的理论引领和实验结果的分析制度；领导提供支持和经费保障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月聘请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河东区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教育中心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教研室主任陈杰、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河东区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教育学会黄国良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主任，还有兄弟学校的领导等莅临我校进行开题指导。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依据专家学者的点评，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课题组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成员认真学习领会，深入研究改进课题的实施方案。课题小组负责人依据专家提出的亮点和不足，认真细致地修改实施方案，</w:t>
      </w:r>
      <w:r>
        <w:rPr>
          <w:rFonts w:hint="eastAsia"/>
          <w:sz w:val="28"/>
          <w:szCs w:val="28"/>
        </w:rPr>
        <w:t>调整和修改课题的目标和研究内容，将课题实施的划分阶段再细致，并具体划分课题研究的时间，细分研究步骤。</w:t>
      </w:r>
    </w:p>
    <w:p>
      <w:pPr>
        <w:widowControl/>
        <w:ind w:firstLine="280" w:firstLine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二、课题研究阶段收获和成果：</w:t>
      </w:r>
    </w:p>
    <w:p>
      <w:pPr>
        <w:widowControl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通过对比课题研究前后可以发现：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1.课题组成员自身素质得到很大的提高，钻研能力提高。一年来，接受了专业培训，每个课题成员自己也阅读了相当多的专业书籍，对当前的课程改革有了一定的认识和体会，初步知道如何去进行课题研究。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以课题研究为引领，</w:t>
      </w:r>
      <w:r>
        <w:rPr>
          <w:rFonts w:hint="eastAsia" w:ascii="宋体" w:hAnsi="宋体" w:eastAsia="宋体" w:cs="宋体"/>
          <w:sz w:val="28"/>
          <w:szCs w:val="28"/>
        </w:rPr>
        <w:t>以组为单位统揽教材，共同研讨，分析教学中存在的困难以及通过信息技术可能解决的困难，开发相关的教学资源；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在校“探索杯”和区“高效课堂展示”课中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开展课堂教学实践活动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教学能力有很大的提高，课堂教学实施，达到课堂优质高效的教学目的更有底气。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种途径，反思评议。一是录像反思，发现问题。将教师自我确认的“优质课”、说课、常态课片段等进行录像，通过教学录像勾勒出教师成长的动态轨迹，提供教师“自我分析”的素材进行自我分析、自我反省，发现问题，找到需要改进的地方，通过集体会诊找到问题的根源，提出解决问题的方案。</w:t>
      </w:r>
      <w:r>
        <w:rPr>
          <w:rFonts w:hint="eastAsia" w:ascii="宋体" w:hAnsi="宋体" w:eastAsia="宋体" w:cs="宋体"/>
          <w:sz w:val="28"/>
          <w:szCs w:val="28"/>
        </w:rPr>
        <w:t>全体教师进入一轮课的全面实施，以组为单位统揽教材，</w:t>
      </w:r>
      <w:r>
        <w:rPr>
          <w:rFonts w:ascii="宋体" w:hAnsi="宋体"/>
          <w:sz w:val="28"/>
          <w:szCs w:val="28"/>
        </w:rPr>
        <w:t>共同研讨，分析教学中存在的困难以及通过信息技术可能解决的困难，开发相关的教学资源；通过理论研究和调查分析，结合教学实际，专题学习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和探索信息技术的教育理论基础与信息技术专业化的关系</w:t>
      </w:r>
      <w:r>
        <w:rPr>
          <w:rFonts w:ascii="宋体" w:hAnsi="宋体"/>
          <w:sz w:val="28"/>
          <w:szCs w:val="28"/>
        </w:rPr>
        <w:t>等。</w:t>
      </w:r>
    </w:p>
    <w:p>
      <w:pPr>
        <w:widowControl/>
        <w:ind w:left="-139" w:leftChars="-66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3.学校教科室以课题研究为龙头，积极引导教师从实践的基础上印证信息素养理论，组织推荐课题组成员撰写相关实践性论文，参加区域性第十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kern w:val="0"/>
          <w:sz w:val="28"/>
          <w:szCs w:val="28"/>
        </w:rPr>
        <w:t>届学术年会论文征集评奖活动，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课题小组成员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7人</w:t>
      </w:r>
      <w:r>
        <w:rPr>
          <w:rFonts w:hint="eastAsia" w:ascii="宋体" w:hAnsi="宋体" w:cs="宋体"/>
          <w:kern w:val="0"/>
          <w:sz w:val="28"/>
          <w:szCs w:val="28"/>
        </w:rPr>
        <w:t>论文分获二、三等奖，获奖率达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90</w:t>
      </w:r>
      <w:r>
        <w:rPr>
          <w:rFonts w:hint="eastAsia" w:ascii="宋体" w:hAnsi="宋体" w:cs="宋体"/>
          <w:kern w:val="0"/>
          <w:sz w:val="28"/>
          <w:szCs w:val="28"/>
        </w:rPr>
        <w:t>%。另有的多篇案例、论文、教学设计等获市区级</w:t>
      </w:r>
      <w:r>
        <w:rPr>
          <w:rFonts w:hint="eastAsia" w:ascii="宋体" w:hAnsi="宋体" w:eastAsia="宋体" w:cs="宋体"/>
          <w:kern w:val="0"/>
          <w:sz w:val="28"/>
          <w:szCs w:val="28"/>
        </w:rPr>
        <w:t>奖项，课题研究达到效果，初步取得成效。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三、课题研究中存在的问题及不足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技术手段的应用可以给学生提供形象、生动、多角度、多渠道的视听感受，拓展了学生的学习视野，激发学生学习兴趣。但也存在诸多问题：如实践中一些学校教师由于融合创新缺位，存在为使用技术而使用技术现象。</w:t>
      </w:r>
      <w:r>
        <w:rPr>
          <w:rFonts w:hint="eastAsia" w:ascii="宋体" w:hAnsi="宋体" w:eastAsia="宋体" w:cs="宋体"/>
          <w:sz w:val="28"/>
          <w:szCs w:val="28"/>
        </w:rPr>
        <w:t>在学科教学中生活与学科本身特点的结合欠缺实效性，</w:t>
      </w:r>
      <w:r>
        <w:rPr>
          <w:rFonts w:hint="eastAsia" w:ascii="宋体" w:hAnsi="宋体"/>
          <w:sz w:val="28"/>
          <w:szCs w:val="28"/>
        </w:rPr>
        <w:t>目前的课堂教学模式的建立还不能成型。</w:t>
      </w:r>
    </w:p>
    <w:p>
      <w:pPr>
        <w:ind w:firstLine="420" w:firstLineChars="1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2.</w:t>
      </w:r>
      <w:r>
        <w:rPr>
          <w:rFonts w:hint="eastAsia" w:ascii="宋体" w:hAnsi="宋体"/>
          <w:bCs/>
          <w:color w:val="000000"/>
          <w:sz w:val="28"/>
          <w:szCs w:val="28"/>
        </w:rPr>
        <w:t>鉴于本课题研究的重点内容之一：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研究信息技术环境下学生良好的学习习惯、学习方法、学习方式的形成，以促进学习质量的提高并形成学生终身学习的习惯。因</w:t>
      </w:r>
      <w:r>
        <w:rPr>
          <w:rFonts w:hint="eastAsia" w:ascii="宋体" w:hAnsi="宋体"/>
          <w:sz w:val="28"/>
          <w:szCs w:val="28"/>
        </w:rPr>
        <w:t>学生的家庭环境及生活经验参差不齐，在活动中情景的创设和分层指导较难操作，有可能不能达到预期成果。</w:t>
      </w:r>
    </w:p>
    <w:p>
      <w:pPr>
        <w:ind w:left="1"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3.对本课题的研究缺少与外界交流，缺少专业技术人员的适时、经常性的指导，碰到困难时，问题解决不够及时。教学工作相当的繁重，疏于对材料的收集和整理。材料的收集和整理不够规范，研究的力度不够。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阶段性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论结合实践，追求有效课堂教学。自课题研究起，学校以研讨课、公开课、集体备课等为主要活动形式。课题组成员每人每学期上一节信息技术与学科整合示范课。上课时，大家都去听课，仔细听，认真记，反复思。在研讨时，先由上课老师反思，然后每位听课教师都要发表自己的意见和建议。这样一来，不仅使大家在言语交锋中，思维碰撞中进行课题研究的探索，更在不懈地追求中，使自己逐步成为高品位、科研型教师。事实也证明，这些教师不仅自身成长，也以点带面，推动了全体教师的进步，逐步提高课堂教学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高了教师和学生的信息技术素养。通过不断的培训与交流，我校教师的信息技术素养得到了明显提高，课堂教学能力也得到了很大的提高。学生掌握了信息时代的学习方式。在研究和实践中，我们既强调运用启发式教学法，又注重以信息技术为辅助手段实施启发。教师在课堂教学中利用信息技术创设情境，化抽象为形象，化微观为客观，化静态为动态，化不可操作为可操作，化解知识的难点，为学生营造了资源丰富、形象生动逼真、知识多元化的模式与仿真情景，引导学生主动、自主、合作地学习，使学习环境得到了前所未有的优化，提高了学生的注意力和积极性，激发了学生的学习兴趣，提高了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3.各种获奖：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宫贺：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.12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河东区第四届“高效课堂”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比赛中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《平行四边形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的面积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一课获区级一等奖；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2017.8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《平行四边形的面积》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一课在天津市电化教育馆“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一对一数字化学习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”赛课一等奖，同时获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全国小学数字化学习优秀课例评比活动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一等奖；2018.3《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浅谈核心素养下的数学教学创新思维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》一文荣获市教育学会创新论文三等奖；2018.5《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浅谈如何运用信息技术对数学课堂教学进行有效整合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》一文荣获河东区教育学会论文评比三等奖；</w:t>
      </w:r>
    </w:p>
    <w:p>
      <w:pPr>
        <w:ind w:left="1"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郑瑶：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2017.6全国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课程教材研究所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主办的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第一届全国小学数学微课评比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荣获一等奖；2016.12六年级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《解决问题》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一课荣获天津市电化教育馆“一师一优课”活动市级优课；2017.11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《排水问题》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一课荣获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华东师范大学上海数字化教育装备工程技术研究中心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举办的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全国小学数字化学习优秀课例评比活动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二等奖；2018.5《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应用信息技术打造小学数学智慧课堂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》一文荣获河东区教育学会论文评比三等奖；2018.12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河东区第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五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届“高效课堂”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比赛中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列方程解决应用题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一课获区级二等奖；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李燕红：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2017.3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《交互式电子白板与数学课堂教学》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一文荣获天津市教育创新论文市级三等奖；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李靓靓：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2017.5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《认识时间》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一课荣获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河东区第四届交互式电子白板优秀课评比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区级三等奖；2017.12《周长解决问题》一课做区级观摩课；2018.5《交互式电子白板应用下的有效教学》一文荣获河东区教育学会论文评比三等奖；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严雪娇：</w:t>
      </w: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2017.6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《教育信息化背景下，个性化学习与选择性学习如何开展》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一文荣获河东区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教研教改成果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一等奖；2018.5《培养提升教师和学生信息素养的研究》一文荣获河东区教育学会论文评比三等奖；2018.7天津市电化教育馆组办的“作业盒子”游戏化学习速算竞赛指导教师奖；2017.12一年级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《解决问题》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一课荣获天津市电化教育馆“一师一优课”活动市级优课。</w:t>
      </w:r>
      <w:bookmarkStart w:id="0" w:name="_GoBack"/>
      <w:bookmarkEnd w:id="0"/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1" w:firstLine="560" w:firstLineChars="200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1"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6B7E"/>
    <w:rsid w:val="071D7627"/>
    <w:rsid w:val="11741738"/>
    <w:rsid w:val="1AC953C2"/>
    <w:rsid w:val="1F6207E8"/>
    <w:rsid w:val="240A2485"/>
    <w:rsid w:val="2E5350CB"/>
    <w:rsid w:val="3131176D"/>
    <w:rsid w:val="4D0B2C2E"/>
    <w:rsid w:val="59D2415E"/>
    <w:rsid w:val="626B0838"/>
    <w:rsid w:val="63CE106A"/>
    <w:rsid w:val="686E4D53"/>
    <w:rsid w:val="753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sort-cont1"/>
    <w:basedOn w:val="3"/>
    <w:uiPriority w:val="0"/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2019-01-14T02:06:10Z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