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BF" w:rsidRPr="008478BF" w:rsidRDefault="008478BF" w:rsidP="008478BF">
      <w:pPr>
        <w:pStyle w:val="a7"/>
        <w:shd w:val="clear" w:color="auto" w:fill="FFFFFF"/>
        <w:spacing w:before="75" w:beforeAutospacing="0" w:after="75" w:afterAutospacing="0" w:line="312" w:lineRule="atLeast"/>
        <w:jc w:val="center"/>
        <w:rPr>
          <w:rFonts w:cs="Arial"/>
          <w:b/>
          <w:color w:val="555555"/>
          <w:sz w:val="32"/>
          <w:szCs w:val="32"/>
        </w:rPr>
      </w:pPr>
      <w:r w:rsidRPr="008478BF">
        <w:rPr>
          <w:rFonts w:cs="Arial" w:hint="eastAsia"/>
          <w:b/>
          <w:color w:val="555555"/>
          <w:sz w:val="32"/>
          <w:szCs w:val="32"/>
        </w:rPr>
        <w:t>完成课题的可行性分析</w:t>
      </w:r>
    </w:p>
    <w:p w:rsidR="00CD3DB9" w:rsidRDefault="00CD3DB9" w:rsidP="008478BF">
      <w:pPr>
        <w:pStyle w:val="a7"/>
        <w:shd w:val="clear" w:color="auto" w:fill="FFFFFF"/>
        <w:spacing w:before="75" w:beforeAutospacing="0" w:after="75" w:afterAutospacing="0" w:line="312" w:lineRule="atLeast"/>
        <w:ind w:firstLineChars="200" w:firstLine="480"/>
        <w:rPr>
          <w:rFonts w:ascii="Arial" w:hAnsi="Arial" w:cs="Arial"/>
          <w:color w:val="555555"/>
        </w:rPr>
      </w:pPr>
      <w:bookmarkStart w:id="0" w:name="_GoBack"/>
      <w:bookmarkEnd w:id="0"/>
      <w:r>
        <w:rPr>
          <w:rFonts w:cs="Arial" w:hint="eastAsia"/>
          <w:color w:val="555555"/>
        </w:rPr>
        <w:t>我组成员参与并完成了区级课题《高中政治课堂教学通过思维训练提高学生学科能力的研究》和市级课题《做好初高中思想政治课教学衔接的研究》，均于2015年12月顺利结题。</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w:t>
      </w:r>
      <w:r>
        <w:rPr>
          <w:rStyle w:val="apple-converted-space"/>
          <w:rFonts w:cs="Arial" w:hint="eastAsia"/>
          <w:color w:val="555555"/>
        </w:rPr>
        <w:t> </w:t>
      </w:r>
      <w:r>
        <w:rPr>
          <w:rFonts w:cs="Arial" w:hint="eastAsia"/>
          <w:color w:val="555555"/>
        </w:rPr>
        <w:t>（一）完成本课题的研究能力和时间保证</w:t>
      </w:r>
      <w:r>
        <w:rPr>
          <w:rFonts w:cs="Arial" w:hint="eastAsia"/>
          <w:color w:val="555555"/>
        </w:rPr>
        <w:br/>
        <w:t xml:space="preserve">　　1、完成课题的研究能力</w:t>
      </w:r>
      <w:r>
        <w:rPr>
          <w:rFonts w:cs="Arial" w:hint="eastAsia"/>
          <w:color w:val="555555"/>
        </w:rPr>
        <w:br/>
        <w:t> 　课题负责人夏晓丽在一线教学15年，具有丰富的教学经验、扎实的专业知识和较强的科研能力；主要成员张丽丽老师是我校政治学科组长，中学高级教师职称，多年担任高三毕业班的教学工作；主要成员宋变华老师是我校的信息技术老师，多次参与信息技术课题研究，取得了很多研究成果；本课题的其他主要成员全部具有大学本科以上学历和中学一级教师职称，都是学校优秀教学骨干，有较强的业务水平和较高的教育教学理论素养，善于学习，勤于钻研，参加科研的积极性很高。多人先后承担并圆满完成市、区下达的课题研究任务，每人都有多篇论文在各级评比活动中获奖、在报刊书籍上发表。</w:t>
      </w:r>
      <w:r>
        <w:rPr>
          <w:rFonts w:cs="Arial" w:hint="eastAsia"/>
          <w:color w:val="555555"/>
        </w:rPr>
        <w:br/>
        <w:t xml:space="preserve">　　2、时间保证</w:t>
      </w:r>
      <w:r>
        <w:rPr>
          <w:rFonts w:cs="Arial" w:hint="eastAsia"/>
          <w:color w:val="555555"/>
        </w:rPr>
        <w:br/>
        <w:t xml:space="preserve">　 主研人员长期扎根教学第一线，对教学现状和学生的情况十分的了解，对课题研究有较浓厚的兴趣。课题组建立了良好的课题动作机制，有较严密的课题研究计划，定时定点进行科研活动，责任到人，实行定期经验交流制度，课题各项活动都作了具体的安排。</w:t>
      </w:r>
      <w:r>
        <w:rPr>
          <w:rFonts w:cs="Arial" w:hint="eastAsia"/>
          <w:color w:val="555555"/>
        </w:rPr>
        <w:br/>
        <w:t xml:space="preserve">　（二）科研手段</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xml:space="preserve">　1、实际行动研究法：以教师共同合作参与，学生实践为主，寻找科学理论。</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2、调查研究法：以观察、访谈、问卷调查、信息交互技术平台等形式了解学生的情况，为本课题提供现实依据。</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3、比较法：通过学生学习校本课程的状况、对知识的掌握及评价等进行数据分析，为本课题提供现实依据。</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4、总结研究法：根据课题研究的目的，把课题研究的成果进行归类总结，然后不断完善，改进课题研究的策略和方法。</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w:t>
      </w:r>
      <w:r>
        <w:rPr>
          <w:rStyle w:val="apple-converted-space"/>
          <w:rFonts w:cs="Arial" w:hint="eastAsia"/>
          <w:color w:val="555555"/>
        </w:rPr>
        <w:t> </w:t>
      </w:r>
      <w:r>
        <w:rPr>
          <w:rFonts w:cs="Arial" w:hint="eastAsia"/>
          <w:color w:val="555555"/>
        </w:rPr>
        <w:t>我们将采取以研促教的策略，把课题的研究和我校的课程结合，抓实过程，追求实效，促进校本课程教学质量的提高。把课题的研究和我校亟待解决的问题相结合，促使研究落到实处，以保证课题的研究取得理想的效果。</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w:t>
      </w:r>
      <w:r>
        <w:rPr>
          <w:rStyle w:val="apple-converted-space"/>
          <w:rFonts w:cs="Arial" w:hint="eastAsia"/>
          <w:color w:val="555555"/>
        </w:rPr>
        <w:t> </w:t>
      </w:r>
      <w:r>
        <w:rPr>
          <w:rFonts w:cs="Arial" w:hint="eastAsia"/>
          <w:color w:val="555555"/>
        </w:rPr>
        <w:t>（三）资料设备</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   </w:t>
      </w:r>
      <w:r>
        <w:rPr>
          <w:rStyle w:val="apple-converted-space"/>
          <w:rFonts w:cs="Arial" w:hint="eastAsia"/>
          <w:color w:val="555555"/>
        </w:rPr>
        <w:t> </w:t>
      </w:r>
      <w:r>
        <w:rPr>
          <w:rFonts w:cs="Arial" w:hint="eastAsia"/>
          <w:color w:val="555555"/>
        </w:rPr>
        <w:t>我校领导对教研工作十分重视，课题启动后，学校将在研究经费上予以保障。每位课题成员都有电脑，可以相互交流，及时学习先进的教育教学理论和最新的信息技术手段。学校制定了课题管理、学习、研讨和激励制度，定期组织现场观摩交流活动，开展论文、课例评比，展示优秀成果和先进经验，以保证课题研究的顺利进行并完成预期的阶段性成果。主要的参考文献：</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1、郑杨硕.信息交互设计方式的历史演进研究 </w:t>
      </w:r>
      <w:r>
        <w:rPr>
          <w:rStyle w:val="apple-converted-space"/>
          <w:rFonts w:cs="Arial" w:hint="eastAsia"/>
          <w:color w:val="555555"/>
        </w:rPr>
        <w:t> </w:t>
      </w:r>
      <w:r>
        <w:rPr>
          <w:rFonts w:cs="Arial" w:hint="eastAsia"/>
          <w:color w:val="555555"/>
        </w:rPr>
        <w:t>武汉理工大学</w:t>
      </w:r>
      <w:r>
        <w:rPr>
          <w:rStyle w:val="apple-converted-space"/>
          <w:rFonts w:cs="Arial" w:hint="eastAsia"/>
          <w:color w:val="555555"/>
        </w:rPr>
        <w:t> </w:t>
      </w:r>
      <w:r>
        <w:rPr>
          <w:rFonts w:cs="Arial" w:hint="eastAsia"/>
          <w:color w:val="555555"/>
        </w:rPr>
        <w:t>2013.04</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2、李士营.改进高中政治多媒体教学的几点建议【J】吕梁教育学院学报</w:t>
      </w:r>
      <w:r>
        <w:rPr>
          <w:rStyle w:val="apple-converted-space"/>
          <w:rFonts w:cs="Arial" w:hint="eastAsia"/>
          <w:color w:val="555555"/>
        </w:rPr>
        <w:t> </w:t>
      </w:r>
      <w:r>
        <w:rPr>
          <w:rFonts w:cs="Arial" w:hint="eastAsia"/>
          <w:color w:val="555555"/>
        </w:rPr>
        <w:t>2008/04</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lastRenderedPageBreak/>
        <w:t>3、钟志贤.信息化教学模式---理论建构与实践例说【M】.北京：教育科学出版社，2005,12.</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4、崔允激.</w:t>
      </w:r>
      <w:r>
        <w:rPr>
          <w:rStyle w:val="apple-converted-space"/>
          <w:rFonts w:cs="Arial" w:hint="eastAsia"/>
          <w:color w:val="555555"/>
        </w:rPr>
        <w:t> </w:t>
      </w:r>
      <w:r>
        <w:rPr>
          <w:rFonts w:cs="Arial" w:hint="eastAsia"/>
          <w:color w:val="555555"/>
        </w:rPr>
        <w:t>校本课程开发:理论与实践[M].教学课程出版社，2007</w:t>
      </w:r>
      <w:r>
        <w:rPr>
          <w:rStyle w:val="apple-converted-space"/>
          <w:rFonts w:cs="Arial" w:hint="eastAsia"/>
          <w:color w:val="555555"/>
        </w:rPr>
        <w:t> </w:t>
      </w:r>
      <w:r>
        <w:rPr>
          <w:rFonts w:cs="Arial" w:hint="eastAsia"/>
          <w:color w:val="555555"/>
        </w:rPr>
        <w:t>年.</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5、国家教委基础教育司.</w:t>
      </w:r>
      <w:r>
        <w:rPr>
          <w:rStyle w:val="apple-converted-space"/>
          <w:rFonts w:cs="Arial" w:hint="eastAsia"/>
          <w:color w:val="555555"/>
        </w:rPr>
        <w:t> </w:t>
      </w:r>
      <w:r>
        <w:rPr>
          <w:rFonts w:cs="Arial" w:hint="eastAsia"/>
          <w:color w:val="555555"/>
        </w:rPr>
        <w:t>全日制高级中学课程计划学习指导(试验)[M].</w:t>
      </w:r>
      <w:r>
        <w:rPr>
          <w:rStyle w:val="apple-converted-space"/>
          <w:rFonts w:cs="Arial" w:hint="eastAsia"/>
          <w:color w:val="555555"/>
        </w:rPr>
        <w:t> </w:t>
      </w:r>
      <w:r>
        <w:rPr>
          <w:rFonts w:cs="Arial" w:hint="eastAsia"/>
          <w:color w:val="555555"/>
        </w:rPr>
        <w:t>北京：人民教育出版社，1997</w:t>
      </w:r>
      <w:r>
        <w:rPr>
          <w:rStyle w:val="apple-converted-space"/>
          <w:rFonts w:cs="Arial" w:hint="eastAsia"/>
          <w:color w:val="555555"/>
        </w:rPr>
        <w:t> </w:t>
      </w:r>
      <w:r>
        <w:rPr>
          <w:rFonts w:cs="Arial" w:hint="eastAsia"/>
          <w:color w:val="555555"/>
        </w:rPr>
        <w:t>年.</w:t>
      </w:r>
    </w:p>
    <w:p w:rsidR="00CD3DB9" w:rsidRDefault="00CD3DB9" w:rsidP="00CD3DB9">
      <w:pPr>
        <w:pStyle w:val="a7"/>
        <w:shd w:val="clear" w:color="auto" w:fill="FFFFFF"/>
        <w:spacing w:before="75" w:beforeAutospacing="0" w:after="75" w:afterAutospacing="0" w:line="343" w:lineRule="atLeast"/>
        <w:rPr>
          <w:rFonts w:ascii="Arial" w:hAnsi="Arial" w:cs="Arial"/>
          <w:color w:val="555555"/>
        </w:rPr>
      </w:pPr>
      <w:r>
        <w:rPr>
          <w:rFonts w:cs="Arial" w:hint="eastAsia"/>
          <w:color w:val="555555"/>
          <w:sz w:val="21"/>
          <w:szCs w:val="21"/>
        </w:rPr>
        <w:t>6、中华人民共和国教育部制定《普通高中思想政治课程标准（实验）》人民教育出版社</w:t>
      </w:r>
      <w:r>
        <w:rPr>
          <w:rStyle w:val="apple-converted-space"/>
          <w:rFonts w:cs="Arial" w:hint="eastAsia"/>
          <w:color w:val="555555"/>
          <w:sz w:val="21"/>
          <w:szCs w:val="21"/>
        </w:rPr>
        <w:t> </w:t>
      </w:r>
      <w:r>
        <w:rPr>
          <w:rFonts w:cs="Arial" w:hint="eastAsia"/>
          <w:color w:val="555555"/>
          <w:sz w:val="21"/>
          <w:szCs w:val="21"/>
        </w:rPr>
        <w:t>2004</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年</w:t>
      </w:r>
      <w:r>
        <w:rPr>
          <w:rStyle w:val="apple-converted-space"/>
          <w:rFonts w:cs="Arial" w:hint="eastAsia"/>
          <w:color w:val="555555"/>
        </w:rPr>
        <w:t> </w:t>
      </w:r>
      <w:r>
        <w:rPr>
          <w:rFonts w:cs="Arial" w:hint="eastAsia"/>
          <w:color w:val="555555"/>
        </w:rPr>
        <w:t>3</w:t>
      </w:r>
      <w:r>
        <w:rPr>
          <w:rStyle w:val="apple-converted-space"/>
          <w:rFonts w:cs="Arial" w:hint="eastAsia"/>
          <w:color w:val="555555"/>
        </w:rPr>
        <w:t> </w:t>
      </w:r>
      <w:r>
        <w:rPr>
          <w:rFonts w:cs="Arial" w:hint="eastAsia"/>
          <w:color w:val="555555"/>
        </w:rPr>
        <w:t>月第</w:t>
      </w:r>
      <w:r>
        <w:rPr>
          <w:rStyle w:val="apple-converted-space"/>
          <w:rFonts w:cs="Arial" w:hint="eastAsia"/>
          <w:color w:val="555555"/>
        </w:rPr>
        <w:t> </w:t>
      </w:r>
      <w:r>
        <w:rPr>
          <w:rFonts w:cs="Arial" w:hint="eastAsia"/>
          <w:color w:val="555555"/>
        </w:rPr>
        <w:t>1</w:t>
      </w:r>
      <w:r>
        <w:rPr>
          <w:rStyle w:val="apple-converted-space"/>
          <w:rFonts w:cs="Arial" w:hint="eastAsia"/>
          <w:color w:val="555555"/>
        </w:rPr>
        <w:t> </w:t>
      </w:r>
      <w:r>
        <w:rPr>
          <w:rFonts w:cs="Arial" w:hint="eastAsia"/>
          <w:color w:val="555555"/>
        </w:rPr>
        <w:t>版.</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7、教育部师范司.校本教研与教师专业发展[M].北京：高等教育出版社，2004</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8、徐辉.课程改革论-比较与借鉴[M].北京：人民教育出版社，2010.</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9、教育部基础教育课程教材发展中心.基础教育课程资源开发与利用[M]2012.</w:t>
      </w:r>
    </w:p>
    <w:p w:rsidR="00CD3DB9" w:rsidRDefault="00CD3DB9" w:rsidP="00CD3DB9">
      <w:pPr>
        <w:pStyle w:val="a7"/>
        <w:shd w:val="clear" w:color="auto" w:fill="FFFFFF"/>
        <w:spacing w:before="75" w:beforeAutospacing="0" w:after="75" w:afterAutospacing="0" w:line="312" w:lineRule="atLeast"/>
        <w:rPr>
          <w:rFonts w:ascii="Arial" w:hAnsi="Arial" w:cs="Arial"/>
          <w:color w:val="555555"/>
        </w:rPr>
      </w:pPr>
      <w:r>
        <w:rPr>
          <w:rFonts w:cs="Arial" w:hint="eastAsia"/>
          <w:color w:val="555555"/>
        </w:rPr>
        <w:t>10、钟绍春.信息技术与学科教学整合的方法与实践【J】.中国电化教育，2007（10）：74-77</w:t>
      </w:r>
    </w:p>
    <w:p w:rsidR="00223600" w:rsidRPr="00CD3DB9" w:rsidRDefault="00223600"/>
    <w:sectPr w:rsidR="00223600" w:rsidRPr="00CD3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BD" w:rsidRDefault="001934BD" w:rsidP="00CD3DB9">
      <w:pPr>
        <w:spacing w:line="240" w:lineRule="auto"/>
      </w:pPr>
      <w:r>
        <w:separator/>
      </w:r>
    </w:p>
  </w:endnote>
  <w:endnote w:type="continuationSeparator" w:id="0">
    <w:p w:rsidR="001934BD" w:rsidRDefault="001934BD" w:rsidP="00CD3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BD" w:rsidRDefault="001934BD" w:rsidP="00CD3DB9">
      <w:pPr>
        <w:spacing w:line="240" w:lineRule="auto"/>
      </w:pPr>
      <w:r>
        <w:separator/>
      </w:r>
    </w:p>
  </w:footnote>
  <w:footnote w:type="continuationSeparator" w:id="0">
    <w:p w:rsidR="001934BD" w:rsidRDefault="001934BD" w:rsidP="00CD3D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0"/>
    <w:rsid w:val="00154910"/>
    <w:rsid w:val="001934BD"/>
    <w:rsid w:val="00223600"/>
    <w:rsid w:val="003703D3"/>
    <w:rsid w:val="008478BF"/>
    <w:rsid w:val="00CD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8C81"/>
  <w15:chartTrackingRefBased/>
  <w15:docId w15:val="{A0CB7192-CC5E-4510-9865-914CD8C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D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DB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D3DB9"/>
    <w:rPr>
      <w:kern w:val="2"/>
      <w:sz w:val="18"/>
      <w:szCs w:val="18"/>
    </w:rPr>
  </w:style>
  <w:style w:type="paragraph" w:styleId="a5">
    <w:name w:val="footer"/>
    <w:basedOn w:val="a"/>
    <w:link w:val="a6"/>
    <w:uiPriority w:val="99"/>
    <w:unhideWhenUsed/>
    <w:rsid w:val="00CD3DB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D3DB9"/>
    <w:rPr>
      <w:kern w:val="2"/>
      <w:sz w:val="18"/>
      <w:szCs w:val="18"/>
    </w:rPr>
  </w:style>
  <w:style w:type="paragraph" w:styleId="a7">
    <w:name w:val="Normal (Web)"/>
    <w:basedOn w:val="a"/>
    <w:uiPriority w:val="99"/>
    <w:semiHidden/>
    <w:unhideWhenUsed/>
    <w:rsid w:val="00CD3DB9"/>
    <w:pPr>
      <w:spacing w:before="100" w:beforeAutospacing="1" w:after="100" w:afterAutospacing="1" w:line="240" w:lineRule="auto"/>
    </w:pPr>
    <w:rPr>
      <w:rFonts w:ascii="宋体" w:hAnsi="宋体" w:cs="宋体"/>
      <w:kern w:val="0"/>
      <w:sz w:val="24"/>
    </w:rPr>
  </w:style>
  <w:style w:type="character" w:customStyle="1" w:styleId="apple-converted-space">
    <w:name w:val="apple-converted-space"/>
    <w:basedOn w:val="a0"/>
    <w:rsid w:val="00CD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3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xxl</cp:lastModifiedBy>
  <cp:revision>3</cp:revision>
  <dcterms:created xsi:type="dcterms:W3CDTF">2016-12-29T07:21:00Z</dcterms:created>
  <dcterms:modified xsi:type="dcterms:W3CDTF">2016-12-29T07:22:00Z</dcterms:modified>
</cp:coreProperties>
</file>