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82" w:rsidRPr="004F4C82" w:rsidRDefault="004F4C82" w:rsidP="004F4C82">
      <w:pPr>
        <w:jc w:val="center"/>
        <w:rPr>
          <w:b/>
          <w:sz w:val="28"/>
          <w:szCs w:val="28"/>
        </w:rPr>
      </w:pPr>
      <w:r w:rsidRPr="004F4C82">
        <w:rPr>
          <w:rFonts w:hint="eastAsia"/>
          <w:b/>
          <w:sz w:val="28"/>
          <w:szCs w:val="28"/>
        </w:rPr>
        <w:t>《基于智慧教室环境的互动教学研究》</w:t>
      </w:r>
      <w:r w:rsidRPr="004F4C82">
        <w:rPr>
          <w:rFonts w:hint="eastAsia"/>
          <w:b/>
          <w:sz w:val="28"/>
          <w:szCs w:val="28"/>
        </w:rPr>
        <w:t>开题报告</w:t>
      </w:r>
    </w:p>
    <w:p w:rsidR="004F4C82" w:rsidRPr="004F4C82" w:rsidRDefault="004F4C82" w:rsidP="004F4C82">
      <w:pPr>
        <w:jc w:val="center"/>
        <w:rPr>
          <w:rFonts w:hint="eastAsia"/>
          <w:b/>
          <w:sz w:val="28"/>
          <w:szCs w:val="28"/>
        </w:rPr>
      </w:pPr>
      <w:r w:rsidRPr="004F4C82">
        <w:rPr>
          <w:rFonts w:hint="eastAsia"/>
          <w:b/>
          <w:sz w:val="28"/>
          <w:szCs w:val="28"/>
        </w:rPr>
        <w:t>天津市滨海新区大港上古林小学</w:t>
      </w:r>
    </w:p>
    <w:p w:rsidR="00E36D6E" w:rsidRPr="004F4C82" w:rsidRDefault="004F4C82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（一）、选题的目的与意义</w:t>
      </w:r>
    </w:p>
    <w:p w:rsidR="00E36D6E" w:rsidRPr="004F4C82" w:rsidRDefault="00E36D6E" w:rsidP="004F4C82">
      <w:pPr>
        <w:ind w:firstLineChars="200" w:firstLine="480"/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随着信息化社会的不断推进，智慧教育的浪潮正全面袭来，传统的教学模式已渐渐跟不上时代的发展。教育信息化推动智慧教育的发展，智慧教育的成熟进而推动教育现代化。构建智慧学习环境，运用创新智慧教学方法，促进不同学校教师间互动研究，提高教学质量，进而促进学习者的智慧学习，实现个性化、创造性的教与学过程。智慧教室作为智慧教育内容中的一个关键要素，对教育教学将产生重要影响。基于此确定《基于智慧教室环境的互动教学研究》这一课题的研究。</w:t>
      </w:r>
    </w:p>
    <w:p w:rsidR="00E36D6E" w:rsidRPr="004F4C82" w:rsidRDefault="004F4C82" w:rsidP="004F4C8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 w:rsidR="00E36D6E" w:rsidRPr="004F4C82">
        <w:rPr>
          <w:rFonts w:hint="eastAsia"/>
          <w:sz w:val="24"/>
          <w:szCs w:val="24"/>
        </w:rPr>
        <w:t>校一直坚持以科研为先导，积极开展新课程改革与信息技术教育实验，坚持教育现代化发展特色的办学思路，立足于为学生提供最优质服务宗旨，不断优化育人环境，积极建构校园信息化平台。近年来，实现了“班班通”，以电子备课替代手书备课，使计算机教学进入普通课堂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（二）、研究的目标、内容、</w:t>
      </w:r>
      <w:bookmarkStart w:id="0" w:name="_GoBack"/>
      <w:bookmarkEnd w:id="0"/>
      <w:r w:rsidRPr="004F4C82">
        <w:rPr>
          <w:rFonts w:hint="eastAsia"/>
          <w:sz w:val="24"/>
          <w:szCs w:val="24"/>
        </w:rPr>
        <w:t>主要观点和创新之处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1</w:t>
      </w:r>
      <w:r w:rsidRPr="004F4C82">
        <w:rPr>
          <w:rFonts w:hint="eastAsia"/>
          <w:sz w:val="24"/>
          <w:szCs w:val="24"/>
        </w:rPr>
        <w:t>、研究的目标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（</w:t>
      </w:r>
      <w:r w:rsidRPr="004F4C82">
        <w:rPr>
          <w:rFonts w:hint="eastAsia"/>
          <w:sz w:val="24"/>
          <w:szCs w:val="24"/>
        </w:rPr>
        <w:t>1</w:t>
      </w:r>
      <w:r w:rsidRPr="004F4C82">
        <w:rPr>
          <w:rFonts w:hint="eastAsia"/>
          <w:sz w:val="24"/>
          <w:szCs w:val="24"/>
        </w:rPr>
        <w:t>）充分应用现代教育信息技术，探索新的教育、教学模式，促进教育质量和水平的提高。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（</w:t>
      </w:r>
      <w:r w:rsidRPr="004F4C82">
        <w:rPr>
          <w:rFonts w:hint="eastAsia"/>
          <w:sz w:val="24"/>
          <w:szCs w:val="24"/>
        </w:rPr>
        <w:t>2</w:t>
      </w:r>
      <w:r w:rsidRPr="004F4C82">
        <w:rPr>
          <w:rFonts w:hint="eastAsia"/>
          <w:sz w:val="24"/>
          <w:szCs w:val="24"/>
        </w:rPr>
        <w:t>）大力推进现代信息技术在教育教学各个环节中的广泛应用，全面提升智慧课堂在我校基础教育中的应用水平。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（</w:t>
      </w:r>
      <w:r w:rsidRPr="004F4C82">
        <w:rPr>
          <w:rFonts w:hint="eastAsia"/>
          <w:sz w:val="24"/>
          <w:szCs w:val="24"/>
        </w:rPr>
        <w:t>3</w:t>
      </w:r>
      <w:r w:rsidRPr="004F4C82">
        <w:rPr>
          <w:rFonts w:hint="eastAsia"/>
          <w:sz w:val="24"/>
          <w:szCs w:val="24"/>
        </w:rPr>
        <w:t>）促进我校教育信息化管理与应用朝着标准化、规范化、常规化、动态化方向深入发展，形成我校教育信息化的新特色。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（</w:t>
      </w:r>
      <w:r w:rsidRPr="004F4C82">
        <w:rPr>
          <w:rFonts w:hint="eastAsia"/>
          <w:sz w:val="24"/>
          <w:szCs w:val="24"/>
        </w:rPr>
        <w:t>4</w:t>
      </w:r>
      <w:r w:rsidRPr="004F4C82">
        <w:rPr>
          <w:rFonts w:hint="eastAsia"/>
          <w:sz w:val="24"/>
          <w:szCs w:val="24"/>
        </w:rPr>
        <w:t>）利用智慧教室环境，提高校际间教师的互动，更好地为教育教学服务和师生服务。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2</w:t>
      </w:r>
      <w:r w:rsidRPr="004F4C82">
        <w:rPr>
          <w:rFonts w:hint="eastAsia"/>
          <w:sz w:val="24"/>
          <w:szCs w:val="24"/>
        </w:rPr>
        <w:t>、研究的内容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(1</w:t>
      </w:r>
      <w:r w:rsidRPr="004F4C82">
        <w:rPr>
          <w:rFonts w:hint="eastAsia"/>
          <w:sz w:val="24"/>
          <w:szCs w:val="24"/>
        </w:rPr>
        <w:t>）通过教师自学、校内集中学习、外出学习、邀请教育专家举办培训讲座，促进教师转变教学观念，提出教育信息化时代对教师有效技能的具体要求。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(2)</w:t>
      </w:r>
      <w:r w:rsidRPr="004F4C82">
        <w:rPr>
          <w:rFonts w:hint="eastAsia"/>
          <w:sz w:val="24"/>
          <w:szCs w:val="24"/>
        </w:rPr>
        <w:t>开展集体备课、电子备课，鼓励教师创新教学方法，探索出更多行之有效的教学技能，不排除传统教学技能的存在。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(3)</w:t>
      </w:r>
      <w:r w:rsidRPr="004F4C82">
        <w:rPr>
          <w:rFonts w:hint="eastAsia"/>
          <w:sz w:val="24"/>
          <w:szCs w:val="24"/>
        </w:rPr>
        <w:t>鼓励教师积极运用智慧教室开展教学和教研工作。，整合各种教学资源，提高教学质量，促进教师专业发展的理论和实践模式。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(4)</w:t>
      </w:r>
      <w:r w:rsidRPr="004F4C82">
        <w:rPr>
          <w:rFonts w:hint="eastAsia"/>
          <w:sz w:val="24"/>
          <w:szCs w:val="24"/>
        </w:rPr>
        <w:t>进行教学大比武，提炼教学成果，验证使用智慧教室的实效性。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3</w:t>
      </w:r>
      <w:r w:rsidRPr="004F4C82">
        <w:rPr>
          <w:rFonts w:hint="eastAsia"/>
          <w:sz w:val="24"/>
          <w:szCs w:val="24"/>
        </w:rPr>
        <w:t>、主要观点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智慧教室的功能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智慧教室环境下，传统学习模式正在向创新能力培养模式转变。智慧教室作为智慧环境的具体形式，丰富了智慧教育的内涵和实践领域的应用，为推动智慧教学发展提供了基础。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 xml:space="preserve">1. </w:t>
      </w:r>
      <w:r w:rsidRPr="004F4C82">
        <w:rPr>
          <w:rFonts w:hint="eastAsia"/>
          <w:sz w:val="24"/>
          <w:szCs w:val="24"/>
        </w:rPr>
        <w:t>个性化教学功能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智慧教室环境下，教师能够针对学生的个性化差异创建新的学习课程，以保障学生找到适合自己的学习方法，教师根据每个学生的性格量</w:t>
      </w:r>
      <w:proofErr w:type="gramStart"/>
      <w:r w:rsidRPr="004F4C82">
        <w:rPr>
          <w:rFonts w:hint="eastAsia"/>
          <w:sz w:val="24"/>
          <w:szCs w:val="24"/>
        </w:rPr>
        <w:t>身设置</w:t>
      </w:r>
      <w:proofErr w:type="gramEnd"/>
      <w:r w:rsidRPr="004F4C82">
        <w:rPr>
          <w:rFonts w:hint="eastAsia"/>
          <w:sz w:val="24"/>
          <w:szCs w:val="24"/>
        </w:rPr>
        <w:t>学习课程这种个性化教学模式不仅适用于教师一对一的课堂教学，同样适用于远程教学。对于远程同步学习的班级而言，他们同样可以根据自己的个性需求进行远程课程学习，</w:t>
      </w:r>
      <w:r w:rsidRPr="004F4C82">
        <w:rPr>
          <w:rFonts w:hint="eastAsia"/>
          <w:sz w:val="24"/>
          <w:szCs w:val="24"/>
        </w:rPr>
        <w:lastRenderedPageBreak/>
        <w:t>通过平板电脑，学习教师远程传送的教学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课程，并进行远程交互，答疑解惑。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 xml:space="preserve">2. </w:t>
      </w:r>
      <w:r w:rsidRPr="004F4C82">
        <w:rPr>
          <w:rFonts w:hint="eastAsia"/>
          <w:sz w:val="24"/>
          <w:szCs w:val="24"/>
        </w:rPr>
        <w:t>多工具教学功能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智慧教室能够提供多种教学工具以方便教师教学，利用多种呈现技术，丰富教学内容。在学习上能激发学生的学习兴趣，促进学生开展体验学习；在交互过程中，教师、学生可采用自然的交互手段与内容进行交互，同时实现多维化交互方式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 xml:space="preserve">3. </w:t>
      </w:r>
      <w:r w:rsidRPr="004F4C82">
        <w:rPr>
          <w:rFonts w:hint="eastAsia"/>
          <w:sz w:val="24"/>
          <w:szCs w:val="24"/>
        </w:rPr>
        <w:t>即时互动功能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课堂教学中，教师通过高清智能交互电视呈现</w:t>
      </w:r>
      <w:proofErr w:type="gramStart"/>
      <w:r w:rsidRPr="004F4C82">
        <w:rPr>
          <w:rFonts w:hint="eastAsia"/>
          <w:sz w:val="24"/>
          <w:szCs w:val="24"/>
        </w:rPr>
        <w:t>出教学</w:t>
      </w:r>
      <w:proofErr w:type="gramEnd"/>
      <w:r w:rsidRPr="004F4C82">
        <w:rPr>
          <w:rFonts w:hint="eastAsia"/>
          <w:sz w:val="24"/>
          <w:szCs w:val="24"/>
        </w:rPr>
        <w:t>内容，与同学科教师展开在线交流，研讨，同时与不同学校间的教师进行同课异构等教研活动，从而提升教学效率，提高教学质量。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（三）研究的思路、方法、技术路线、实施步骤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1</w:t>
      </w:r>
      <w:r w:rsidRPr="004F4C82">
        <w:rPr>
          <w:rFonts w:hint="eastAsia"/>
          <w:sz w:val="24"/>
          <w:szCs w:val="24"/>
        </w:rPr>
        <w:t>、研究的主要思路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本课题属于应用性研究，应遵循理论先行、注重实践的思想，以教师课堂教学为主。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第一、积极组织课题研究培训活动，明白课题组成员的任务，掌握研究的策略与思路；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第二、制订好研究计划，领略教学过程的具体的可操作性，经常反思；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第三、开展形式多样的校内外相关学术交流研讨活动。在一线教学中，充分运用现代教育技术，最终实现有效技能，打造教学特色，培养创新型人才。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2</w:t>
      </w:r>
      <w:r w:rsidRPr="004F4C82">
        <w:rPr>
          <w:rFonts w:hint="eastAsia"/>
          <w:sz w:val="24"/>
          <w:szCs w:val="24"/>
        </w:rPr>
        <w:t>、研究方法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本课题研究主要采用行动研究法、调查法、观察法、案例分析法、实践检验法、经验总结法等方法。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3</w:t>
      </w:r>
      <w:r w:rsidRPr="004F4C82">
        <w:rPr>
          <w:rFonts w:hint="eastAsia"/>
          <w:sz w:val="24"/>
          <w:szCs w:val="24"/>
        </w:rPr>
        <w:t>、技术路线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课题组将遵循“优化——应用——再优化——再运用，循环往复、不断提升”的研究思路开展研究，采取多角度、多层次的研究思路，实行理论研究、实证分析及实验研究相结合，采用调研、专题研讨、案例分析和专家咨询等方法，选择不同学科进行个案研究，确保课题的科学性并努力有所创新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4</w:t>
      </w:r>
      <w:r w:rsidRPr="004F4C82">
        <w:rPr>
          <w:rFonts w:hint="eastAsia"/>
          <w:sz w:val="24"/>
          <w:szCs w:val="24"/>
        </w:rPr>
        <w:t>、实施步骤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第一阶段：实验准备阶段（</w:t>
      </w:r>
      <w:r w:rsidRPr="004F4C82">
        <w:rPr>
          <w:rFonts w:hint="eastAsia"/>
          <w:sz w:val="24"/>
          <w:szCs w:val="24"/>
        </w:rPr>
        <w:t>2017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3</w:t>
      </w:r>
      <w:r w:rsidRPr="004F4C82">
        <w:rPr>
          <w:rFonts w:hint="eastAsia"/>
          <w:sz w:val="24"/>
          <w:szCs w:val="24"/>
        </w:rPr>
        <w:t>月——</w:t>
      </w:r>
      <w:r w:rsidRPr="004F4C82">
        <w:rPr>
          <w:rFonts w:hint="eastAsia"/>
          <w:sz w:val="24"/>
          <w:szCs w:val="24"/>
        </w:rPr>
        <w:t>2017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5</w:t>
      </w:r>
      <w:r w:rsidRPr="004F4C82">
        <w:rPr>
          <w:rFonts w:hint="eastAsia"/>
          <w:sz w:val="24"/>
          <w:szCs w:val="24"/>
        </w:rPr>
        <w:t>月）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1</w:t>
      </w:r>
      <w:r w:rsidRPr="004F4C82">
        <w:rPr>
          <w:rFonts w:hint="eastAsia"/>
          <w:sz w:val="24"/>
          <w:szCs w:val="24"/>
        </w:rPr>
        <w:t>、成立课题研究领导小组和课题研究小组</w:t>
      </w:r>
      <w:r w:rsidRPr="004F4C82">
        <w:rPr>
          <w:rFonts w:hint="eastAsia"/>
          <w:sz w:val="24"/>
          <w:szCs w:val="24"/>
        </w:rPr>
        <w:t>,</w:t>
      </w:r>
      <w:r w:rsidRPr="004F4C82">
        <w:rPr>
          <w:rFonts w:hint="eastAsia"/>
          <w:sz w:val="24"/>
          <w:szCs w:val="24"/>
        </w:rPr>
        <w:t>将课题的研究工作纳入学年整体工作计划及学校教育科研工作计划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2</w:t>
      </w:r>
      <w:r w:rsidRPr="004F4C82">
        <w:rPr>
          <w:rFonts w:hint="eastAsia"/>
          <w:sz w:val="24"/>
          <w:szCs w:val="24"/>
        </w:rPr>
        <w:t>、制订课题研究计划和实施方案。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3</w:t>
      </w:r>
      <w:r w:rsidRPr="004F4C82">
        <w:rPr>
          <w:rFonts w:hint="eastAsia"/>
          <w:sz w:val="24"/>
          <w:szCs w:val="24"/>
        </w:rPr>
        <w:t>、组织课题成员集中学习有关文件，重点是课题实施方案，提高对课题重要性和必要性的认识，明确课题研究的指导思想和目标任务。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第二阶段：实验初期阶段（</w:t>
      </w:r>
      <w:r w:rsidRPr="004F4C82">
        <w:rPr>
          <w:rFonts w:hint="eastAsia"/>
          <w:sz w:val="24"/>
          <w:szCs w:val="24"/>
        </w:rPr>
        <w:t>2017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6</w:t>
      </w:r>
      <w:r w:rsidRPr="004F4C82">
        <w:rPr>
          <w:rFonts w:hint="eastAsia"/>
          <w:sz w:val="24"/>
          <w:szCs w:val="24"/>
        </w:rPr>
        <w:t>月——</w:t>
      </w:r>
      <w:r w:rsidRPr="004F4C82">
        <w:rPr>
          <w:rFonts w:hint="eastAsia"/>
          <w:sz w:val="24"/>
          <w:szCs w:val="24"/>
        </w:rPr>
        <w:t>2018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3</w:t>
      </w:r>
      <w:r w:rsidRPr="004F4C82">
        <w:rPr>
          <w:rFonts w:hint="eastAsia"/>
          <w:sz w:val="24"/>
          <w:szCs w:val="24"/>
        </w:rPr>
        <w:t>月）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根据实验方案，紧密联系教学实际，在实践中不断借鉴和反思做法，加强交流，是实验工作扎实、规范、科学、高效地进行。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第三阶段：实验中期阶段（</w:t>
      </w:r>
      <w:r w:rsidRPr="004F4C82">
        <w:rPr>
          <w:rFonts w:hint="eastAsia"/>
          <w:sz w:val="24"/>
          <w:szCs w:val="24"/>
        </w:rPr>
        <w:t>2018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4</w:t>
      </w:r>
      <w:r w:rsidRPr="004F4C82">
        <w:rPr>
          <w:rFonts w:hint="eastAsia"/>
          <w:sz w:val="24"/>
          <w:szCs w:val="24"/>
        </w:rPr>
        <w:t>月——</w:t>
      </w:r>
      <w:r w:rsidRPr="004F4C82">
        <w:rPr>
          <w:rFonts w:hint="eastAsia"/>
          <w:sz w:val="24"/>
          <w:szCs w:val="24"/>
        </w:rPr>
        <w:t>2018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12</w:t>
      </w:r>
      <w:r w:rsidRPr="004F4C82">
        <w:rPr>
          <w:rFonts w:hint="eastAsia"/>
          <w:sz w:val="24"/>
          <w:szCs w:val="24"/>
        </w:rPr>
        <w:t>月）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主要任务是开展课题专项研讨会、经验交流会，探讨课题实验过程中的困惑、问题，收集信息、整理材料。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第四阶段：实验总结阶段（</w:t>
      </w:r>
      <w:r w:rsidRPr="004F4C82">
        <w:rPr>
          <w:rFonts w:hint="eastAsia"/>
          <w:sz w:val="24"/>
          <w:szCs w:val="24"/>
        </w:rPr>
        <w:t>2019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1</w:t>
      </w:r>
      <w:r w:rsidRPr="004F4C82">
        <w:rPr>
          <w:rFonts w:hint="eastAsia"/>
          <w:sz w:val="24"/>
          <w:szCs w:val="24"/>
        </w:rPr>
        <w:t>月——</w:t>
      </w:r>
      <w:r w:rsidRPr="004F4C82">
        <w:rPr>
          <w:rFonts w:hint="eastAsia"/>
          <w:sz w:val="24"/>
          <w:szCs w:val="24"/>
        </w:rPr>
        <w:t>2019</w:t>
      </w:r>
      <w:r w:rsidRPr="004F4C82">
        <w:rPr>
          <w:rFonts w:hint="eastAsia"/>
          <w:sz w:val="24"/>
          <w:szCs w:val="24"/>
        </w:rPr>
        <w:t>年</w:t>
      </w:r>
      <w:r w:rsidRPr="004F4C82">
        <w:rPr>
          <w:rFonts w:hint="eastAsia"/>
          <w:sz w:val="24"/>
          <w:szCs w:val="24"/>
        </w:rPr>
        <w:t>3</w:t>
      </w:r>
      <w:r w:rsidRPr="004F4C82">
        <w:rPr>
          <w:rFonts w:hint="eastAsia"/>
          <w:sz w:val="24"/>
          <w:szCs w:val="24"/>
        </w:rPr>
        <w:t>月）</w:t>
      </w:r>
    </w:p>
    <w:p w:rsidR="00E36D6E" w:rsidRPr="004F4C82" w:rsidRDefault="00E36D6E" w:rsidP="00E36D6E">
      <w:pPr>
        <w:rPr>
          <w:sz w:val="24"/>
          <w:szCs w:val="24"/>
        </w:rPr>
      </w:pPr>
      <w:r w:rsidRPr="004F4C82">
        <w:rPr>
          <w:rFonts w:hint="eastAsia"/>
          <w:sz w:val="24"/>
          <w:szCs w:val="24"/>
        </w:rPr>
        <w:t>整理、汇总实验材料，总结实验成果，完成实验报告，申请鉴定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cs="Tahoma" w:hint="eastAsia"/>
          <w:color w:val="000000"/>
        </w:rPr>
        <w:t>完成课题的可行性分析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cs="Tahoma" w:hint="eastAsia"/>
          <w:color w:val="000000"/>
        </w:rPr>
        <w:lastRenderedPageBreak/>
        <w:t>“十二五”以来，我校教师围绕课堂教学改革所主持的市级教育规划立项课题共</w:t>
      </w:r>
      <w:r w:rsidRPr="004F4C82">
        <w:rPr>
          <w:rFonts w:ascii="Times New Roman" w:hAnsi="Times New Roman" w:cs="Times New Roman"/>
          <w:color w:val="000000"/>
        </w:rPr>
        <w:t>4</w:t>
      </w:r>
      <w:r w:rsidRPr="004F4C82">
        <w:rPr>
          <w:rFonts w:cs="Tahoma" w:hint="eastAsia"/>
          <w:color w:val="000000"/>
        </w:rPr>
        <w:t>个，其中</w:t>
      </w:r>
      <w:r w:rsidRPr="004F4C82">
        <w:rPr>
          <w:rFonts w:ascii="Times New Roman" w:hAnsi="Times New Roman" w:cs="Times New Roman"/>
          <w:color w:val="000000"/>
        </w:rPr>
        <w:t>3</w:t>
      </w:r>
      <w:r w:rsidRPr="004F4C82">
        <w:rPr>
          <w:rFonts w:cs="Tahoma" w:hint="eastAsia"/>
          <w:color w:val="000000"/>
        </w:rPr>
        <w:t>个通过结题鉴定。在市级、区级论文评选中有</w:t>
      </w:r>
      <w:r w:rsidRPr="004F4C82">
        <w:rPr>
          <w:rFonts w:ascii="Times New Roman" w:hAnsi="Times New Roman" w:cs="Times New Roman"/>
          <w:color w:val="000000"/>
        </w:rPr>
        <w:t>20</w:t>
      </w:r>
      <w:r w:rsidRPr="004F4C82">
        <w:rPr>
          <w:rFonts w:cs="Tahoma" w:hint="eastAsia"/>
          <w:color w:val="000000"/>
        </w:rPr>
        <w:t>多篇论文获奖。在市区级以上刊物发表文章</w:t>
      </w:r>
      <w:r w:rsidRPr="004F4C82">
        <w:rPr>
          <w:rFonts w:ascii="Times New Roman" w:hAnsi="Times New Roman" w:cs="Times New Roman"/>
          <w:color w:val="000000"/>
        </w:rPr>
        <w:t>5</w:t>
      </w:r>
      <w:r w:rsidRPr="004F4C82">
        <w:rPr>
          <w:rFonts w:cs="Tahoma" w:hint="eastAsia"/>
          <w:color w:val="000000"/>
        </w:rPr>
        <w:t>篇。本课题研究核心小组由</w:t>
      </w:r>
      <w:r w:rsidRPr="004F4C82">
        <w:rPr>
          <w:rFonts w:ascii="Times New Roman" w:hAnsi="Times New Roman" w:cs="Times New Roman"/>
          <w:color w:val="000000"/>
        </w:rPr>
        <w:t>16</w:t>
      </w:r>
      <w:r w:rsidRPr="004F4C82">
        <w:rPr>
          <w:rFonts w:cs="Tahoma" w:hint="eastAsia"/>
          <w:color w:val="000000"/>
        </w:rPr>
        <w:t>人组成，其中</w:t>
      </w:r>
      <w:r w:rsidRPr="004F4C82">
        <w:rPr>
          <w:rFonts w:ascii="Times New Roman" w:hAnsi="Times New Roman" w:cs="Times New Roman"/>
          <w:color w:val="000000"/>
        </w:rPr>
        <w:t>5</w:t>
      </w:r>
      <w:r w:rsidRPr="004F4C82">
        <w:rPr>
          <w:rFonts w:cs="Tahoma" w:hint="eastAsia"/>
          <w:color w:val="000000"/>
        </w:rPr>
        <w:t>人主持过市级以上立项的个人课题或集体课题。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cs="Tahoma" w:hint="eastAsia"/>
          <w:color w:val="000000"/>
        </w:rPr>
        <w:t>本课题的研究成员都是高级教师或一级教师，学历为本科。核心成员由主管校长、分管校长、教务处主任、总务处主任、</w:t>
      </w:r>
      <w:r w:rsidR="00A77E06" w:rsidRPr="004F4C82">
        <w:rPr>
          <w:rFonts w:cs="Tahoma" w:hint="eastAsia"/>
          <w:color w:val="000000"/>
        </w:rPr>
        <w:t>信息</w:t>
      </w:r>
      <w:r w:rsidRPr="004F4C82">
        <w:rPr>
          <w:rFonts w:cs="Tahoma" w:hint="eastAsia"/>
          <w:color w:val="000000"/>
        </w:rPr>
        <w:t>小组成员、各学科教研组长、年级组长以及学科骨干教师组成。有较强的教育科研意识和一定的教育科研能力，且取得了可喜的研究成果。其中一些老师曾参加过多本教辅用书的编写工作，他们的百十篇论文在各级各类杂志、报刊、专著上发表或得奖。这些老师作为本课题组的核心成员能发挥很好的骨干带头作用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cs="Tahoma" w:hint="eastAsia"/>
          <w:color w:val="000000"/>
        </w:rPr>
        <w:t>完成课题的保障条件：学校领导向来十分重视教育科研工作，并以科研兴校、科研兴教作为学校办学的理念之一，学校主管校长亲自担任本课题的负责人，对本课题的研究做直接、有效的筹划、组织和协调、领导。无论从研究资料的获得、研究经费的筹措，还是研究时间和研究人员的保障等，都给予充分的优先考虑。课题参与的教师制作的课件在市、区各级各类评比中都获得了一、二、三等奖。。学校为了便于教师们互相学习，实行集体备课制，并多次组织教师外出学习，从多方面给教师的学习创造了浓厚的氛围，促进了教师的专业发展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cs="Tahoma" w:hint="eastAsia"/>
          <w:color w:val="000000"/>
        </w:rPr>
        <w:t>三、</w:t>
      </w:r>
      <w:r w:rsidRPr="004F4C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F4C82">
        <w:rPr>
          <w:rFonts w:cs="Tahoma" w:hint="eastAsia"/>
          <w:color w:val="000000"/>
        </w:rPr>
        <w:t>完成课题的保障条件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cs="Tahoma" w:hint="eastAsia"/>
          <w:color w:val="000000"/>
        </w:rPr>
        <w:t>（一）投入必要的经费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1.</w:t>
      </w:r>
      <w:r w:rsidRPr="004F4C82">
        <w:rPr>
          <w:rFonts w:cs="Tahoma" w:hint="eastAsia"/>
          <w:color w:val="000000"/>
        </w:rPr>
        <w:t>购买</w:t>
      </w:r>
      <w:r w:rsidRPr="004F4C82">
        <w:rPr>
          <w:rFonts w:ascii="Times New Roman" w:hAnsi="Times New Roman" w:cs="Times New Roman"/>
          <w:color w:val="000000"/>
        </w:rPr>
        <w:t>1000</w:t>
      </w:r>
      <w:r w:rsidRPr="004F4C82">
        <w:rPr>
          <w:rFonts w:cs="Tahoma" w:hint="eastAsia"/>
          <w:color w:val="000000"/>
        </w:rPr>
        <w:t>元左右的课题研究理论书籍。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2.</w:t>
      </w:r>
      <w:r w:rsidRPr="004F4C82">
        <w:rPr>
          <w:rFonts w:cs="Tahoma" w:hint="eastAsia"/>
          <w:color w:val="000000"/>
        </w:rPr>
        <w:t>订阅课题研究所需要的教育教学期刊。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3.</w:t>
      </w:r>
      <w:r w:rsidRPr="004F4C82">
        <w:rPr>
          <w:rFonts w:cs="Tahoma" w:hint="eastAsia"/>
          <w:color w:val="000000"/>
        </w:rPr>
        <w:t>为课题组成员</w:t>
      </w:r>
      <w:r w:rsidR="004F4C82" w:rsidRPr="004F4C82">
        <w:rPr>
          <w:rFonts w:cs="Tahoma" w:hint="eastAsia"/>
          <w:color w:val="000000"/>
        </w:rPr>
        <w:t>提供</w:t>
      </w:r>
      <w:r w:rsidRPr="004F4C82">
        <w:rPr>
          <w:rFonts w:cs="Tahoma" w:hint="eastAsia"/>
          <w:color w:val="000000"/>
        </w:rPr>
        <w:t>学习</w:t>
      </w:r>
      <w:r w:rsidR="004F4C82" w:rsidRPr="004F4C82">
        <w:rPr>
          <w:rFonts w:cs="Tahoma" w:hint="eastAsia"/>
          <w:color w:val="000000"/>
        </w:rPr>
        <w:t>、培训必备的条件</w:t>
      </w:r>
      <w:r w:rsidRPr="004F4C82">
        <w:rPr>
          <w:rFonts w:cs="Tahoma" w:hint="eastAsia"/>
          <w:color w:val="000000"/>
        </w:rPr>
        <w:t>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 w:hint="eastAsi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4.</w:t>
      </w:r>
      <w:r w:rsidR="004F4C82" w:rsidRPr="004F4C82">
        <w:rPr>
          <w:rFonts w:cs="Tahoma" w:hint="eastAsia"/>
          <w:color w:val="000000"/>
        </w:rPr>
        <w:t>邀请本领域专家定期进行指导</w:t>
      </w:r>
      <w:r w:rsidR="004F4C82" w:rsidRPr="004F4C82">
        <w:rPr>
          <w:rFonts w:cs="Tahoma"/>
          <w:color w:val="000000"/>
        </w:rPr>
        <w:t>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5.</w:t>
      </w:r>
      <w:r w:rsidRPr="004F4C82">
        <w:rPr>
          <w:rFonts w:cs="Tahoma" w:hint="eastAsia"/>
          <w:color w:val="000000"/>
        </w:rPr>
        <w:t>本课题组所需图书、计算机等设备学校优先提供，学校每学期确保课题组成员参加培训、研讨会、交流及科研成果的总结与推广所需经费。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cs="Tahoma" w:hint="eastAsia"/>
          <w:color w:val="000000"/>
        </w:rPr>
        <w:t>（二）其他必要的条件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1.</w:t>
      </w:r>
      <w:r w:rsidRPr="004F4C82">
        <w:rPr>
          <w:rFonts w:cs="Tahoma" w:hint="eastAsia"/>
          <w:color w:val="000000"/>
        </w:rPr>
        <w:t>领导高度重视：校长王革云同志亲自担任课题组长，负责课题研究的全程管理领导。课题组成员认识统一，明确课题的理论价值和实践意义，参与实验的积极性高，他们有较强的教育科研能力。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2.</w:t>
      </w:r>
      <w:r w:rsidRPr="004F4C82">
        <w:rPr>
          <w:rFonts w:cs="Tahoma" w:hint="eastAsia"/>
          <w:color w:val="000000"/>
        </w:rPr>
        <w:t>建立课题研究资料档案专柜，明确分工，专人负责。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3.</w:t>
      </w:r>
      <w:r w:rsidRPr="004F4C82">
        <w:rPr>
          <w:rFonts w:cs="Tahoma" w:hint="eastAsia"/>
          <w:color w:val="000000"/>
        </w:rPr>
        <w:t>时间保证：课题组每</w:t>
      </w:r>
      <w:r w:rsidRPr="004F4C82">
        <w:rPr>
          <w:rFonts w:ascii="Times New Roman" w:hAnsi="Times New Roman" w:cs="Times New Roman"/>
          <w:color w:val="000000"/>
        </w:rPr>
        <w:t>1</w:t>
      </w:r>
      <w:r w:rsidRPr="004F4C82">
        <w:rPr>
          <w:rFonts w:cs="Tahoma" w:hint="eastAsia"/>
          <w:color w:val="000000"/>
        </w:rPr>
        <w:t>周一次小型活动（可与业务学习结合），每个月一次专题研讨，每学期一次阶段总结活动。学校教务处将对课题的研究情况随时跟踪调查，及时掌握研究情况。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4.</w:t>
      </w:r>
      <w:r w:rsidRPr="004F4C82">
        <w:rPr>
          <w:rFonts w:cs="Tahoma" w:hint="eastAsia"/>
          <w:color w:val="000000"/>
        </w:rPr>
        <w:t>组织教师收集一批课题研究学习资料，建立课题研究电子资料库，提供给课题组成员学习。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5.</w:t>
      </w:r>
      <w:r w:rsidRPr="004F4C82">
        <w:rPr>
          <w:rFonts w:cs="Tahoma" w:hint="eastAsia"/>
          <w:color w:val="000000"/>
        </w:rPr>
        <w:t>硬件支持：（</w:t>
      </w:r>
      <w:r w:rsidRPr="004F4C82">
        <w:rPr>
          <w:rFonts w:ascii="Times New Roman" w:hAnsi="Times New Roman" w:cs="Times New Roman"/>
          <w:color w:val="000000"/>
        </w:rPr>
        <w:t>1</w:t>
      </w:r>
      <w:r w:rsidRPr="004F4C82">
        <w:rPr>
          <w:rFonts w:cs="Tahoma" w:hint="eastAsia"/>
          <w:color w:val="000000"/>
        </w:rPr>
        <w:t>）网络教室；（</w:t>
      </w:r>
      <w:r w:rsidRPr="004F4C82">
        <w:rPr>
          <w:rFonts w:ascii="Times New Roman" w:hAnsi="Times New Roman" w:cs="Times New Roman"/>
          <w:color w:val="000000"/>
        </w:rPr>
        <w:t>2</w:t>
      </w:r>
      <w:r w:rsidRPr="004F4C82">
        <w:rPr>
          <w:rFonts w:cs="Tahoma" w:hint="eastAsia"/>
          <w:color w:val="000000"/>
        </w:rPr>
        <w:t>）智慧教室；（</w:t>
      </w:r>
      <w:r w:rsidRPr="004F4C82">
        <w:rPr>
          <w:rFonts w:ascii="Times New Roman" w:hAnsi="Times New Roman" w:cs="Times New Roman"/>
          <w:color w:val="000000"/>
        </w:rPr>
        <w:t>3</w:t>
      </w:r>
      <w:r w:rsidRPr="004F4C82">
        <w:rPr>
          <w:rFonts w:cs="Tahoma" w:hint="eastAsia"/>
          <w:color w:val="000000"/>
        </w:rPr>
        <w:t>）教师电子备课室；（</w:t>
      </w:r>
      <w:r w:rsidRPr="004F4C82">
        <w:rPr>
          <w:rFonts w:ascii="Times New Roman" w:hAnsi="Times New Roman" w:cs="Times New Roman"/>
          <w:color w:val="000000"/>
        </w:rPr>
        <w:t>4</w:t>
      </w:r>
      <w:r w:rsidRPr="004F4C82">
        <w:rPr>
          <w:rFonts w:cs="Tahoma" w:hint="eastAsia"/>
          <w:color w:val="000000"/>
        </w:rPr>
        <w:t>）教学管理局域网；（</w:t>
      </w:r>
      <w:r w:rsidRPr="004F4C82">
        <w:rPr>
          <w:rFonts w:ascii="Times New Roman" w:hAnsi="Times New Roman" w:cs="Times New Roman"/>
          <w:color w:val="000000"/>
        </w:rPr>
        <w:t>5</w:t>
      </w:r>
      <w:r w:rsidRPr="004F4C82">
        <w:rPr>
          <w:rFonts w:cs="Tahoma" w:hint="eastAsia"/>
          <w:color w:val="000000"/>
        </w:rPr>
        <w:t>）图书资料室。</w:t>
      </w:r>
    </w:p>
    <w:p w:rsidR="00EE2A07" w:rsidRPr="004F4C82" w:rsidRDefault="00EE2A07" w:rsidP="00EE2A0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  <w:r w:rsidRPr="004F4C82">
        <w:rPr>
          <w:rFonts w:ascii="Times New Roman" w:hAnsi="Times New Roman" w:cs="Times New Roman"/>
          <w:color w:val="000000"/>
        </w:rPr>
        <w:t>6.</w:t>
      </w:r>
      <w:r w:rsidRPr="004F4C82">
        <w:rPr>
          <w:rFonts w:cs="Tahoma" w:hint="eastAsia"/>
          <w:color w:val="000000"/>
        </w:rPr>
        <w:t>软件支持：已购入的各种研修图书、软件，互联网上的丰富资源。</w:t>
      </w:r>
    </w:p>
    <w:p w:rsidR="00EE2A07" w:rsidRPr="004F4C82" w:rsidRDefault="00EE2A07" w:rsidP="00E36D6E">
      <w:pPr>
        <w:rPr>
          <w:sz w:val="24"/>
          <w:szCs w:val="24"/>
        </w:rPr>
      </w:pPr>
    </w:p>
    <w:sectPr w:rsidR="00EE2A07" w:rsidRPr="004F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E"/>
    <w:rsid w:val="001465EE"/>
    <w:rsid w:val="004F4C82"/>
    <w:rsid w:val="00617836"/>
    <w:rsid w:val="00A77E06"/>
    <w:rsid w:val="00E36D6E"/>
    <w:rsid w:val="00E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80F6-10F2-4B10-8CCA-90C62A10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E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3</cp:revision>
  <dcterms:created xsi:type="dcterms:W3CDTF">2017-12-06T03:36:00Z</dcterms:created>
  <dcterms:modified xsi:type="dcterms:W3CDTF">2017-12-27T14:13:00Z</dcterms:modified>
</cp:coreProperties>
</file>