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02671" w14:textId="77777777" w:rsidR="005B0975" w:rsidRDefault="005B0975" w:rsidP="00774D14">
      <w:pPr>
        <w:jc w:val="center"/>
        <w:rPr>
          <w:rFonts w:ascii="华文中宋" w:eastAsia="华文中宋" w:hAnsi="华文中宋"/>
          <w:sz w:val="32"/>
          <w:szCs w:val="32"/>
        </w:rPr>
      </w:pPr>
      <w:r w:rsidRPr="005B0975">
        <w:rPr>
          <w:rFonts w:ascii="华文中宋" w:eastAsia="华文中宋" w:hAnsi="华文中宋" w:hint="eastAsia"/>
          <w:sz w:val="32"/>
          <w:szCs w:val="32"/>
        </w:rPr>
        <w:t>校际网络同步教学环境与教学模式的应用研究</w:t>
      </w:r>
    </w:p>
    <w:p w14:paraId="700F7279" w14:textId="77777777" w:rsidR="00774D14" w:rsidRPr="00774D14" w:rsidRDefault="00774D14" w:rsidP="00774D14">
      <w:pPr>
        <w:jc w:val="center"/>
        <w:rPr>
          <w:rFonts w:ascii="华文中宋" w:eastAsia="华文中宋" w:hAnsi="华文中宋"/>
          <w:sz w:val="44"/>
          <w:szCs w:val="44"/>
        </w:rPr>
      </w:pPr>
      <w:r w:rsidRPr="00774D14">
        <w:rPr>
          <w:rFonts w:ascii="华文中宋" w:eastAsia="华文中宋" w:hAnsi="华文中宋" w:hint="eastAsia"/>
          <w:sz w:val="44"/>
          <w:szCs w:val="44"/>
        </w:rPr>
        <w:t>工作报告</w:t>
      </w:r>
    </w:p>
    <w:p w14:paraId="1BA7795B" w14:textId="77777777" w:rsidR="00774D14" w:rsidRDefault="00774D14" w:rsidP="00774D14"/>
    <w:p w14:paraId="02E75308" w14:textId="77777777" w:rsidR="00774D14" w:rsidRDefault="00774D14" w:rsidP="00774D14">
      <w:pPr>
        <w:ind w:firstLineChars="200" w:firstLine="560"/>
        <w:rPr>
          <w:rFonts w:ascii="华文中宋" w:eastAsia="华文中宋" w:hAnsi="华文中宋"/>
          <w:sz w:val="28"/>
          <w:szCs w:val="28"/>
        </w:rPr>
      </w:pPr>
      <w:r w:rsidRPr="00774D14">
        <w:rPr>
          <w:rFonts w:ascii="华文中宋" w:eastAsia="华文中宋" w:hAnsi="华文中宋" w:hint="eastAsia"/>
          <w:sz w:val="28"/>
          <w:szCs w:val="28"/>
        </w:rPr>
        <w:t>一</w:t>
      </w:r>
      <w:r w:rsidRPr="00774D14">
        <w:rPr>
          <w:rFonts w:ascii="华文中宋" w:eastAsia="华文中宋" w:hAnsi="华文中宋"/>
          <w:sz w:val="28"/>
          <w:szCs w:val="28"/>
        </w:rPr>
        <w:t>、</w:t>
      </w:r>
      <w:r w:rsidRPr="00774D14">
        <w:rPr>
          <w:rFonts w:ascii="华文中宋" w:eastAsia="华文中宋" w:hAnsi="华文中宋" w:hint="eastAsia"/>
          <w:sz w:val="28"/>
          <w:szCs w:val="28"/>
        </w:rPr>
        <w:t>研究的主要过程和活动</w:t>
      </w:r>
    </w:p>
    <w:p w14:paraId="7F690B81" w14:textId="5AD1755B" w:rsidR="00F12F27" w:rsidRDefault="00F12F27" w:rsidP="00F12F27">
      <w:pPr>
        <w:ind w:firstLineChars="200" w:firstLine="560"/>
        <w:rPr>
          <w:rFonts w:ascii="宋体" w:eastAsia="宋体" w:hAnsi="宋体"/>
          <w:sz w:val="28"/>
          <w:szCs w:val="28"/>
        </w:rPr>
      </w:pPr>
      <w:r w:rsidRPr="0064176F">
        <w:rPr>
          <w:rFonts w:ascii="宋体" w:eastAsia="宋体" w:hAnsi="宋体" w:hint="eastAsia"/>
          <w:sz w:val="28"/>
          <w:szCs w:val="28"/>
        </w:rPr>
        <w:t>天津市校际网络同步教学项目由天津市</w:t>
      </w:r>
      <w:r w:rsidR="006E13CF">
        <w:rPr>
          <w:rFonts w:ascii="宋体" w:eastAsia="宋体" w:hAnsi="宋体" w:hint="eastAsia"/>
          <w:sz w:val="28"/>
          <w:szCs w:val="28"/>
        </w:rPr>
        <w:t>教育科学研究院教育技术与信息化研究中心</w:t>
      </w:r>
      <w:r w:rsidRPr="0064176F">
        <w:rPr>
          <w:rFonts w:ascii="宋体" w:eastAsia="宋体" w:hAnsi="宋体" w:hint="eastAsia"/>
          <w:sz w:val="28"/>
          <w:szCs w:val="28"/>
        </w:rPr>
        <w:t>主导，组织专家进行多次论证，获得通过。公开招投标环节已于</w:t>
      </w:r>
      <w:r w:rsidRPr="0064176F">
        <w:rPr>
          <w:rFonts w:ascii="宋体" w:eastAsia="宋体" w:hAnsi="宋体"/>
          <w:sz w:val="28"/>
          <w:szCs w:val="28"/>
        </w:rPr>
        <w:t>2016年上半年完成，现在全市</w:t>
      </w:r>
      <w:r>
        <w:rPr>
          <w:rFonts w:ascii="宋体" w:eastAsia="宋体" w:hAnsi="宋体"/>
          <w:sz w:val="28"/>
          <w:szCs w:val="28"/>
        </w:rPr>
        <w:t>672</w:t>
      </w:r>
      <w:r w:rsidRPr="0064176F">
        <w:rPr>
          <w:rFonts w:ascii="宋体" w:eastAsia="宋体" w:hAnsi="宋体"/>
          <w:sz w:val="28"/>
          <w:szCs w:val="28"/>
        </w:rPr>
        <w:t>所学校已经部署了网络同步教学设备，开展常态化的校际网络同步教学已具备良好的物质基础。本研究课题将紧紧围绕项目的开展，进行深入的理论探索和经验总结。</w:t>
      </w:r>
    </w:p>
    <w:p w14:paraId="7BEB5D81" w14:textId="1836CC1E" w:rsidR="00F12F27" w:rsidRPr="005929A1" w:rsidRDefault="00F12F27" w:rsidP="00F12F27">
      <w:pPr>
        <w:ind w:firstLineChars="200" w:firstLine="560"/>
        <w:rPr>
          <w:rFonts w:ascii="宋体" w:eastAsia="宋体" w:hAnsi="宋体"/>
          <w:sz w:val="28"/>
          <w:szCs w:val="28"/>
        </w:rPr>
      </w:pPr>
      <w:r>
        <w:rPr>
          <w:rFonts w:ascii="宋体" w:eastAsia="宋体" w:hAnsi="宋体" w:hint="eastAsia"/>
          <w:sz w:val="28"/>
          <w:szCs w:val="28"/>
        </w:rPr>
        <w:t>本课题以天津市校际网络同步教学项目为依托，在全市</w:t>
      </w:r>
      <w:r>
        <w:rPr>
          <w:rFonts w:ascii="宋体" w:eastAsia="宋体" w:hAnsi="宋体"/>
          <w:sz w:val="28"/>
          <w:szCs w:val="28"/>
        </w:rPr>
        <w:t>672</w:t>
      </w:r>
      <w:r>
        <w:rPr>
          <w:rFonts w:ascii="宋体" w:eastAsia="宋体" w:hAnsi="宋体" w:hint="eastAsia"/>
          <w:sz w:val="28"/>
          <w:szCs w:val="28"/>
        </w:rPr>
        <w:t>所项目学校范围开展实验研究，天津市教育委员会、天津市</w:t>
      </w:r>
      <w:r w:rsidR="006E13CF">
        <w:rPr>
          <w:rFonts w:ascii="宋体" w:eastAsia="宋体" w:hAnsi="宋体" w:hint="eastAsia"/>
          <w:sz w:val="28"/>
          <w:szCs w:val="28"/>
        </w:rPr>
        <w:t>教育科学研究院</w:t>
      </w:r>
      <w:r>
        <w:rPr>
          <w:rFonts w:ascii="宋体" w:eastAsia="宋体" w:hAnsi="宋体" w:hint="eastAsia"/>
          <w:sz w:val="28"/>
          <w:szCs w:val="28"/>
        </w:rPr>
        <w:t>领导都十分重视该项目的常态化应用情况；各区、实验校的老师积极参加项目实践，在课堂教学、网络教研、跨区域协作学习、网络扶贫等多方面取得了丰硕成果。</w:t>
      </w:r>
    </w:p>
    <w:p w14:paraId="0F6F288F" w14:textId="12484257" w:rsidR="00F12F27" w:rsidRPr="00F12F27" w:rsidRDefault="00F12F27" w:rsidP="00774D14">
      <w:pPr>
        <w:ind w:firstLineChars="200" w:firstLine="560"/>
        <w:rPr>
          <w:rFonts w:ascii="华文中宋" w:eastAsia="华文中宋" w:hAnsi="华文中宋"/>
          <w:sz w:val="28"/>
          <w:szCs w:val="28"/>
        </w:rPr>
      </w:pPr>
      <w:r w:rsidRPr="001D38FE">
        <w:rPr>
          <w:rFonts w:ascii="宋体" w:eastAsia="宋体" w:hAnsi="宋体" w:hint="eastAsia"/>
          <w:sz w:val="28"/>
          <w:szCs w:val="28"/>
        </w:rPr>
        <w:t>截止</w:t>
      </w:r>
      <w:r w:rsidRPr="001D38FE">
        <w:rPr>
          <w:rFonts w:ascii="宋体" w:eastAsia="宋体" w:hAnsi="宋体"/>
          <w:sz w:val="28"/>
          <w:szCs w:val="28"/>
        </w:rPr>
        <w:t>20</w:t>
      </w:r>
      <w:r w:rsidR="006E13CF">
        <w:rPr>
          <w:rFonts w:ascii="宋体" w:eastAsia="宋体" w:hAnsi="宋体"/>
          <w:sz w:val="28"/>
          <w:szCs w:val="28"/>
        </w:rPr>
        <w:t>20</w:t>
      </w:r>
      <w:r w:rsidRPr="001D38FE">
        <w:rPr>
          <w:rFonts w:ascii="宋体" w:eastAsia="宋体" w:hAnsi="宋体"/>
          <w:sz w:val="28"/>
          <w:szCs w:val="28"/>
        </w:rPr>
        <w:t>年</w:t>
      </w:r>
      <w:r w:rsidR="006E13CF">
        <w:rPr>
          <w:rFonts w:ascii="宋体" w:eastAsia="宋体" w:hAnsi="宋体"/>
          <w:sz w:val="28"/>
          <w:szCs w:val="28"/>
        </w:rPr>
        <w:t>6</w:t>
      </w:r>
      <w:r w:rsidRPr="001D38FE">
        <w:rPr>
          <w:rFonts w:ascii="宋体" w:eastAsia="宋体" w:hAnsi="宋体"/>
          <w:sz w:val="28"/>
          <w:szCs w:val="28"/>
        </w:rPr>
        <w:t>月</w:t>
      </w:r>
      <w:r w:rsidR="006E13CF">
        <w:rPr>
          <w:rFonts w:ascii="宋体" w:eastAsia="宋体" w:hAnsi="宋体" w:hint="eastAsia"/>
          <w:sz w:val="28"/>
          <w:szCs w:val="28"/>
        </w:rPr>
        <w:t>底</w:t>
      </w:r>
      <w:r w:rsidRPr="001D38FE">
        <w:rPr>
          <w:rFonts w:ascii="宋体" w:eastAsia="宋体" w:hAnsi="宋体"/>
          <w:sz w:val="28"/>
          <w:szCs w:val="28"/>
        </w:rPr>
        <w:t>，</w:t>
      </w:r>
      <w:r>
        <w:rPr>
          <w:rFonts w:ascii="宋体" w:eastAsia="宋体" w:hAnsi="宋体" w:hint="eastAsia"/>
          <w:sz w:val="28"/>
          <w:szCs w:val="28"/>
        </w:rPr>
        <w:t>全市各学校</w:t>
      </w:r>
      <w:r w:rsidRPr="001D38FE">
        <w:rPr>
          <w:rFonts w:ascii="宋体" w:eastAsia="宋体" w:hAnsi="宋体"/>
          <w:sz w:val="28"/>
          <w:szCs w:val="28"/>
        </w:rPr>
        <w:t>有效开课总数</w:t>
      </w:r>
      <w:r>
        <w:rPr>
          <w:rFonts w:ascii="宋体" w:eastAsia="宋体" w:hAnsi="宋体" w:hint="eastAsia"/>
          <w:sz w:val="28"/>
          <w:szCs w:val="28"/>
        </w:rPr>
        <w:t>达</w:t>
      </w:r>
      <w:r w:rsidR="006E13CF">
        <w:rPr>
          <w:rFonts w:ascii="宋体" w:eastAsia="宋体" w:hAnsi="宋体"/>
          <w:sz w:val="28"/>
          <w:szCs w:val="28"/>
        </w:rPr>
        <w:t>18200</w:t>
      </w:r>
      <w:r w:rsidR="006E13CF">
        <w:rPr>
          <w:rFonts w:ascii="宋体" w:eastAsia="宋体" w:hAnsi="宋体" w:hint="eastAsia"/>
          <w:sz w:val="28"/>
          <w:szCs w:val="28"/>
        </w:rPr>
        <w:t>余</w:t>
      </w:r>
      <w:r w:rsidRPr="001D38FE">
        <w:rPr>
          <w:rFonts w:ascii="宋体" w:eastAsia="宋体" w:hAnsi="宋体"/>
          <w:sz w:val="28"/>
          <w:szCs w:val="28"/>
        </w:rPr>
        <w:t>节</w:t>
      </w:r>
      <w:r>
        <w:rPr>
          <w:rFonts w:ascii="宋体" w:eastAsia="宋体" w:hAnsi="宋体" w:hint="eastAsia"/>
          <w:sz w:val="28"/>
          <w:szCs w:val="28"/>
        </w:rPr>
        <w:t>，对开课的学科进行统计发现，语文、数学、英语这3门学科开课数量最多。这</w:t>
      </w:r>
      <w:r>
        <w:rPr>
          <w:rFonts w:ascii="宋体" w:eastAsia="宋体" w:hAnsi="宋体"/>
          <w:sz w:val="28"/>
          <w:szCs w:val="28"/>
        </w:rPr>
        <w:t>3</w:t>
      </w:r>
      <w:r>
        <w:rPr>
          <w:rFonts w:ascii="宋体" w:eastAsia="宋体" w:hAnsi="宋体" w:hint="eastAsia"/>
          <w:sz w:val="28"/>
          <w:szCs w:val="28"/>
        </w:rPr>
        <w:t>个学科是中小学各个阶段普遍开设的学科，并且为主要学科，因此开课数量最多。</w:t>
      </w:r>
    </w:p>
    <w:p w14:paraId="3673B1D1" w14:textId="77777777" w:rsidR="00774D14" w:rsidRPr="00AF5777" w:rsidRDefault="00774D14" w:rsidP="00AF5777">
      <w:pPr>
        <w:pStyle w:val="a7"/>
        <w:numPr>
          <w:ilvl w:val="0"/>
          <w:numId w:val="3"/>
        </w:numPr>
        <w:ind w:firstLineChars="0"/>
        <w:rPr>
          <w:rFonts w:ascii="华文中宋" w:eastAsia="华文中宋" w:hAnsi="华文中宋"/>
          <w:sz w:val="28"/>
          <w:szCs w:val="28"/>
        </w:rPr>
      </w:pPr>
      <w:r w:rsidRPr="00AF5777">
        <w:rPr>
          <w:rFonts w:ascii="华文中宋" w:eastAsia="华文中宋" w:hAnsi="华文中宋" w:hint="eastAsia"/>
          <w:sz w:val="28"/>
          <w:szCs w:val="28"/>
        </w:rPr>
        <w:t>研究计划完成情况</w:t>
      </w:r>
    </w:p>
    <w:p w14:paraId="0F797DCA" w14:textId="1A49A911" w:rsidR="00AF5777" w:rsidRDefault="00AF5777" w:rsidP="00AF5777">
      <w:pPr>
        <w:spacing w:line="360" w:lineRule="auto"/>
        <w:ind w:firstLineChars="200" w:firstLine="480"/>
        <w:rPr>
          <w:rFonts w:ascii="宋体" w:hAnsi="宋体"/>
          <w:sz w:val="24"/>
        </w:rPr>
      </w:pPr>
      <w:r>
        <w:rPr>
          <w:rFonts w:ascii="宋体" w:hAnsi="宋体" w:hint="eastAsia"/>
          <w:sz w:val="24"/>
        </w:rPr>
        <w:t>本</w:t>
      </w:r>
      <w:r>
        <w:rPr>
          <w:rFonts w:ascii="宋体" w:hAnsi="宋体"/>
          <w:sz w:val="24"/>
        </w:rPr>
        <w:t>项目主要从</w:t>
      </w:r>
      <w:r w:rsidR="00EF7A1D" w:rsidRPr="00EF7A1D">
        <w:rPr>
          <w:rFonts w:ascii="宋体" w:hAnsi="宋体" w:hint="eastAsia"/>
          <w:sz w:val="24"/>
        </w:rPr>
        <w:t>校际网络同步教学环境的建设与发展研究</w:t>
      </w:r>
      <w:r w:rsidR="00EF7A1D">
        <w:rPr>
          <w:rFonts w:ascii="宋体" w:hAnsi="宋体" w:hint="eastAsia"/>
          <w:sz w:val="24"/>
        </w:rPr>
        <w:t>、</w:t>
      </w:r>
      <w:r w:rsidR="00EF7A1D" w:rsidRPr="00EF7A1D">
        <w:rPr>
          <w:rFonts w:ascii="宋体" w:hAnsi="宋体" w:hint="eastAsia"/>
          <w:sz w:val="24"/>
        </w:rPr>
        <w:t>校际网络同步教学环境下教学模式的构建和应用研究</w:t>
      </w:r>
      <w:r>
        <w:rPr>
          <w:rFonts w:ascii="宋体" w:hAnsi="宋体" w:hint="eastAsia"/>
          <w:sz w:val="24"/>
        </w:rPr>
        <w:t>以及</w:t>
      </w:r>
      <w:r w:rsidR="00EF7A1D" w:rsidRPr="00EF7A1D">
        <w:rPr>
          <w:rFonts w:ascii="宋体" w:hAnsi="宋体" w:hint="eastAsia"/>
          <w:sz w:val="24"/>
        </w:rPr>
        <w:t>校际网络同步教学效果的评价研究</w:t>
      </w:r>
      <w:r>
        <w:rPr>
          <w:rFonts w:ascii="宋体" w:hAnsi="宋体" w:hint="eastAsia"/>
          <w:sz w:val="24"/>
        </w:rPr>
        <w:t>等</w:t>
      </w:r>
      <w:r>
        <w:rPr>
          <w:rFonts w:ascii="宋体" w:hAnsi="宋体"/>
          <w:sz w:val="24"/>
        </w:rPr>
        <w:t>方面展开，</w:t>
      </w:r>
      <w:r w:rsidR="000A1FC2">
        <w:rPr>
          <w:rFonts w:ascii="宋体" w:hAnsi="宋体" w:hint="eastAsia"/>
          <w:sz w:val="24"/>
        </w:rPr>
        <w:t>在全面完成研究计划的基础上，</w:t>
      </w:r>
      <w:r w:rsidR="000A1FC2">
        <w:rPr>
          <w:rFonts w:ascii="宋体" w:hAnsi="宋体"/>
          <w:sz w:val="24"/>
        </w:rPr>
        <w:t>还</w:t>
      </w:r>
      <w:r w:rsidR="000A1FC2">
        <w:rPr>
          <w:rFonts w:ascii="宋体" w:hAnsi="宋体" w:hint="eastAsia"/>
          <w:sz w:val="24"/>
        </w:rPr>
        <w:t>形成了天津市校际网络同步教学</w:t>
      </w:r>
      <w:r w:rsidR="000A1FC2">
        <w:rPr>
          <w:rFonts w:ascii="宋体" w:hAnsi="宋体"/>
          <w:sz w:val="24"/>
        </w:rPr>
        <w:t>建设</w:t>
      </w:r>
      <w:r w:rsidR="000A1FC2">
        <w:rPr>
          <w:rFonts w:ascii="宋体" w:hAnsi="宋体"/>
          <w:sz w:val="24"/>
        </w:rPr>
        <w:lastRenderedPageBreak/>
        <w:t>方案，</w:t>
      </w:r>
      <w:r w:rsidR="000A1FC2">
        <w:rPr>
          <w:rFonts w:ascii="宋体" w:hAnsi="宋体" w:hint="eastAsia"/>
          <w:sz w:val="24"/>
        </w:rPr>
        <w:t>将</w:t>
      </w:r>
      <w:r w:rsidR="000A1FC2">
        <w:rPr>
          <w:rFonts w:ascii="宋体" w:hAnsi="宋体"/>
          <w:sz w:val="24"/>
        </w:rPr>
        <w:t>建成覆盖全市</w:t>
      </w:r>
      <w:r w:rsidR="000A1FC2">
        <w:rPr>
          <w:rFonts w:ascii="宋体" w:hAnsi="宋体" w:hint="eastAsia"/>
          <w:sz w:val="24"/>
        </w:rPr>
        <w:t>16个</w:t>
      </w:r>
      <w:r w:rsidR="000A1FC2">
        <w:rPr>
          <w:rFonts w:ascii="宋体" w:hAnsi="宋体"/>
          <w:sz w:val="24"/>
        </w:rPr>
        <w:t>区县的网络同步教学系统</w:t>
      </w:r>
      <w:r>
        <w:rPr>
          <w:rFonts w:ascii="宋体" w:hAnsi="宋体"/>
          <w:sz w:val="24"/>
        </w:rPr>
        <w:t>。</w:t>
      </w:r>
      <w:bookmarkStart w:id="0" w:name="_Toc11491"/>
    </w:p>
    <w:bookmarkEnd w:id="0"/>
    <w:p w14:paraId="42DB6036" w14:textId="5197DC4A" w:rsidR="00AF5777" w:rsidRPr="00AF5777" w:rsidRDefault="00263EC6" w:rsidP="00AF5777">
      <w:pPr>
        <w:pStyle w:val="a7"/>
        <w:numPr>
          <w:ilvl w:val="0"/>
          <w:numId w:val="4"/>
        </w:numPr>
        <w:spacing w:line="360" w:lineRule="auto"/>
        <w:ind w:firstLineChars="0"/>
        <w:rPr>
          <w:rFonts w:ascii="宋体" w:hAnsi="宋体"/>
          <w:sz w:val="24"/>
        </w:rPr>
      </w:pPr>
      <w:r w:rsidRPr="00263EC6">
        <w:rPr>
          <w:rFonts w:hint="eastAsia"/>
          <w:sz w:val="28"/>
          <w:szCs w:val="30"/>
        </w:rPr>
        <w:t>利用校际网络同步教学平台进行的数据统计</w:t>
      </w:r>
    </w:p>
    <w:p w14:paraId="7506C970" w14:textId="08EA3BF1" w:rsidR="00AF5777" w:rsidRDefault="00263EC6" w:rsidP="00AF5777">
      <w:pPr>
        <w:spacing w:line="360" w:lineRule="auto"/>
        <w:ind w:firstLineChars="200" w:firstLine="480"/>
        <w:rPr>
          <w:sz w:val="24"/>
        </w:rPr>
      </w:pPr>
      <w:r w:rsidRPr="00263EC6">
        <w:rPr>
          <w:rFonts w:ascii="宋体" w:hAnsi="宋体" w:hint="eastAsia"/>
          <w:sz w:val="24"/>
        </w:rPr>
        <w:t>利用校际网络同步教学平台进行数据统计，分别就开课的总体情况、各行政区应用情况、开课学科情况、开课年级情况进行分类统计。</w:t>
      </w:r>
      <w:bookmarkStart w:id="1" w:name="_Toc11866"/>
    </w:p>
    <w:bookmarkEnd w:id="1"/>
    <w:p w14:paraId="206AB504" w14:textId="2CFF912C" w:rsidR="00AF5777" w:rsidRPr="00AF5777" w:rsidRDefault="00263EC6" w:rsidP="00AF5777">
      <w:pPr>
        <w:pStyle w:val="a7"/>
        <w:numPr>
          <w:ilvl w:val="0"/>
          <w:numId w:val="4"/>
        </w:numPr>
        <w:spacing w:line="360" w:lineRule="auto"/>
        <w:ind w:firstLineChars="0"/>
        <w:rPr>
          <w:sz w:val="24"/>
        </w:rPr>
      </w:pPr>
      <w:r w:rsidRPr="00263EC6">
        <w:rPr>
          <w:rFonts w:hint="eastAsia"/>
          <w:sz w:val="28"/>
          <w:szCs w:val="30"/>
        </w:rPr>
        <w:t>校际网络同步教学系统应用情况调查问卷</w:t>
      </w:r>
    </w:p>
    <w:p w14:paraId="38AF2083" w14:textId="7D075293" w:rsidR="00AF5777" w:rsidRDefault="00263EC6" w:rsidP="00AF5777">
      <w:pPr>
        <w:spacing w:line="360" w:lineRule="auto"/>
        <w:ind w:firstLineChars="200" w:firstLine="480"/>
        <w:rPr>
          <w:rFonts w:ascii="宋体" w:hAnsi="宋体"/>
          <w:sz w:val="24"/>
        </w:rPr>
      </w:pPr>
      <w:r w:rsidRPr="00263EC6">
        <w:rPr>
          <w:rFonts w:ascii="宋体" w:hAnsi="宋体" w:hint="eastAsia"/>
          <w:sz w:val="24"/>
        </w:rPr>
        <w:t>2018年3-4月，课题组编制网上问卷对全市范围内的项目承担学校进行大规模调查，重点调查教师对校际网络同步教学的了解和应用情况,教师对项目的意见与建议。调查数据和平台数据相互印证，为教育管理部门和项目学校有效推动校际网络同步教学项目提供借鉴。</w:t>
      </w:r>
      <w:bookmarkStart w:id="2" w:name="_Toc32590"/>
    </w:p>
    <w:bookmarkEnd w:id="2"/>
    <w:p w14:paraId="134546FA" w14:textId="47527409" w:rsidR="00263EC6" w:rsidRPr="00263EC6" w:rsidRDefault="00263EC6" w:rsidP="00263EC6">
      <w:pPr>
        <w:pStyle w:val="a7"/>
        <w:numPr>
          <w:ilvl w:val="0"/>
          <w:numId w:val="4"/>
        </w:numPr>
        <w:spacing w:line="360" w:lineRule="auto"/>
        <w:ind w:firstLineChars="0"/>
        <w:rPr>
          <w:sz w:val="28"/>
          <w:szCs w:val="30"/>
        </w:rPr>
      </w:pPr>
      <w:r w:rsidRPr="00263EC6">
        <w:rPr>
          <w:rFonts w:hint="eastAsia"/>
          <w:sz w:val="28"/>
          <w:szCs w:val="30"/>
        </w:rPr>
        <w:t>对校际网络同步教学系统平台进行比较研究</w:t>
      </w:r>
    </w:p>
    <w:p w14:paraId="7357C79F" w14:textId="6DDBC154" w:rsidR="00AF5777" w:rsidRDefault="00BD4FFB" w:rsidP="00AF5777">
      <w:pPr>
        <w:spacing w:line="360" w:lineRule="auto"/>
        <w:ind w:firstLineChars="200" w:firstLine="480"/>
        <w:rPr>
          <w:rFonts w:ascii="宋体" w:hAnsi="宋体"/>
          <w:sz w:val="24"/>
        </w:rPr>
      </w:pPr>
      <w:bookmarkStart w:id="3" w:name="_Toc19736"/>
      <w:r w:rsidRPr="00BD4FFB">
        <w:rPr>
          <w:rFonts w:ascii="宋体" w:hAnsi="宋体" w:hint="eastAsia"/>
          <w:sz w:val="24"/>
        </w:rPr>
        <w:t>自课题开展以来，对华平信息股份有限公司、阔地教育科技有限公司等10余家公司的产品进行了试用和功能分析，确立了区域级校际网络同步教学技术平台的解决方案。即“分类建设终端教室，服务器两级部署”，并进一步提出了系统架构、硬件、软件方面的具体技术需求，已多次为其它省份提供经验借鉴。</w:t>
      </w:r>
    </w:p>
    <w:bookmarkEnd w:id="3"/>
    <w:p w14:paraId="0992238A" w14:textId="716A4CF5" w:rsidR="00AF5777" w:rsidRPr="00AF5777" w:rsidRDefault="00263EC6" w:rsidP="00AF5777">
      <w:pPr>
        <w:pStyle w:val="a7"/>
        <w:numPr>
          <w:ilvl w:val="0"/>
          <w:numId w:val="4"/>
        </w:numPr>
        <w:spacing w:line="360" w:lineRule="auto"/>
        <w:ind w:firstLineChars="0"/>
        <w:rPr>
          <w:rFonts w:ascii="宋体" w:hAnsi="宋体"/>
          <w:sz w:val="24"/>
        </w:rPr>
      </w:pPr>
      <w:r w:rsidRPr="00263EC6">
        <w:rPr>
          <w:rFonts w:hint="eastAsia"/>
          <w:sz w:val="28"/>
          <w:szCs w:val="30"/>
        </w:rPr>
        <w:t>指导参与项目的教师进行子项目研究</w:t>
      </w:r>
    </w:p>
    <w:p w14:paraId="466A1383" w14:textId="4D3FA9B1" w:rsidR="00AF5777" w:rsidRDefault="00BD4FFB" w:rsidP="00AF5777">
      <w:pPr>
        <w:pStyle w:val="TJ"/>
      </w:pPr>
      <w:r w:rsidRPr="00BD4FFB">
        <w:rPr>
          <w:rFonts w:hint="eastAsia"/>
        </w:rPr>
        <w:t>为推动天津市校际网络同步教学项目的深入开展，天津市电教馆面向全市开展天津市校际网络同步教学项目的课题研究。通过学校推荐和评审，共有</w:t>
      </w:r>
      <w:r w:rsidRPr="00BD4FFB">
        <w:rPr>
          <w:rFonts w:hint="eastAsia"/>
        </w:rPr>
        <w:t>23</w:t>
      </w:r>
      <w:r w:rsidRPr="00BD4FFB">
        <w:rPr>
          <w:rFonts w:hint="eastAsia"/>
        </w:rPr>
        <w:t>个项目获批天津市校际网络同步教学项目子项目，极大的提高了参与课题教师的信息技术水平，也极大的促进了天津市校际网络同步教学项目的开展。</w:t>
      </w:r>
      <w:bookmarkStart w:id="4" w:name="_Toc8117"/>
    </w:p>
    <w:bookmarkEnd w:id="4"/>
    <w:p w14:paraId="5193ABC0" w14:textId="25E72FDA" w:rsidR="00263EC6" w:rsidRPr="00263EC6" w:rsidRDefault="00263EC6" w:rsidP="00263EC6">
      <w:pPr>
        <w:pStyle w:val="a7"/>
        <w:numPr>
          <w:ilvl w:val="0"/>
          <w:numId w:val="4"/>
        </w:numPr>
        <w:spacing w:line="360" w:lineRule="auto"/>
        <w:ind w:firstLineChars="0"/>
        <w:rPr>
          <w:sz w:val="28"/>
          <w:szCs w:val="30"/>
        </w:rPr>
      </w:pPr>
      <w:r w:rsidRPr="00263EC6">
        <w:rPr>
          <w:rFonts w:hint="eastAsia"/>
          <w:sz w:val="28"/>
          <w:szCs w:val="30"/>
        </w:rPr>
        <w:t>利用校际网络同步教学系统推进跨区域精准扶贫</w:t>
      </w:r>
    </w:p>
    <w:p w14:paraId="10FCEACC" w14:textId="1385956F" w:rsidR="00AF5777" w:rsidRDefault="00BD4FFB" w:rsidP="00810EF1">
      <w:pPr>
        <w:spacing w:line="360" w:lineRule="auto"/>
        <w:ind w:firstLineChars="200" w:firstLine="480"/>
        <w:rPr>
          <w:rFonts w:ascii="宋体" w:hAnsi="宋体"/>
          <w:sz w:val="24"/>
        </w:rPr>
      </w:pPr>
      <w:r w:rsidRPr="00BD4FFB">
        <w:rPr>
          <w:rFonts w:ascii="宋体" w:hAnsi="宋体" w:hint="eastAsia"/>
          <w:sz w:val="24"/>
        </w:rPr>
        <w:t>天津市校际网络同步教学项目自2016年8月投入使用以来，已累计开课18200余节，通过网络直播、同步教学、同步教研等多种形式，切实缩小我市区域、城乡、校际差距，缓解教育数字鸿沟问题。红桥区、河西区、宁河区、天津中学等也通过向甘肃省、新疆省和田地区等对口援助地区捐赠同步教学设备、同步输出课程的方式，实现“互联网+”条件下的精准帮扶。</w:t>
      </w:r>
    </w:p>
    <w:p w14:paraId="00CBF1AF" w14:textId="77777777" w:rsidR="00774D14" w:rsidRPr="00C344EA" w:rsidRDefault="00774D14" w:rsidP="00C344EA">
      <w:pPr>
        <w:pStyle w:val="a7"/>
        <w:numPr>
          <w:ilvl w:val="0"/>
          <w:numId w:val="3"/>
        </w:numPr>
        <w:ind w:firstLineChars="0"/>
        <w:rPr>
          <w:rFonts w:ascii="华文中宋" w:eastAsia="华文中宋" w:hAnsi="华文中宋"/>
          <w:sz w:val="28"/>
          <w:szCs w:val="28"/>
        </w:rPr>
      </w:pPr>
      <w:r w:rsidRPr="00C344EA">
        <w:rPr>
          <w:rFonts w:ascii="华文中宋" w:eastAsia="华文中宋" w:hAnsi="华文中宋" w:hint="eastAsia"/>
          <w:sz w:val="28"/>
          <w:szCs w:val="28"/>
        </w:rPr>
        <w:t>研究变更情况</w:t>
      </w:r>
    </w:p>
    <w:p w14:paraId="2B03752E" w14:textId="4A579D12" w:rsidR="00774D14" w:rsidRDefault="00775065" w:rsidP="00774D14">
      <w:pPr>
        <w:ind w:firstLineChars="200" w:firstLine="480"/>
        <w:rPr>
          <w:sz w:val="24"/>
          <w:szCs w:val="24"/>
        </w:rPr>
      </w:pPr>
      <w:r>
        <w:rPr>
          <w:rFonts w:hint="eastAsia"/>
          <w:sz w:val="24"/>
          <w:szCs w:val="24"/>
        </w:rPr>
        <w:t>无</w:t>
      </w:r>
    </w:p>
    <w:p w14:paraId="3EB33ECD" w14:textId="77777777" w:rsidR="00242B3A" w:rsidRPr="00C344EA" w:rsidRDefault="00C344EA" w:rsidP="00C344EA">
      <w:pPr>
        <w:ind w:left="560"/>
        <w:rPr>
          <w:rFonts w:ascii="华文中宋" w:eastAsia="华文中宋" w:hAnsi="华文中宋"/>
          <w:sz w:val="28"/>
          <w:szCs w:val="28"/>
        </w:rPr>
      </w:pPr>
      <w:r>
        <w:rPr>
          <w:rFonts w:ascii="华文中宋" w:eastAsia="华文中宋" w:hAnsi="华文中宋" w:hint="eastAsia"/>
          <w:sz w:val="28"/>
          <w:szCs w:val="28"/>
        </w:rPr>
        <w:t>四、</w:t>
      </w:r>
      <w:r w:rsidR="00774D14" w:rsidRPr="00C344EA">
        <w:rPr>
          <w:rFonts w:ascii="华文中宋" w:eastAsia="华文中宋" w:hAnsi="华文中宋" w:hint="eastAsia"/>
          <w:sz w:val="28"/>
          <w:szCs w:val="28"/>
        </w:rPr>
        <w:t>成果的出版、发表情况</w:t>
      </w:r>
    </w:p>
    <w:p w14:paraId="7D7D22B0" w14:textId="77777777" w:rsidR="00C27C20" w:rsidRPr="00C27C20" w:rsidRDefault="00C27C20" w:rsidP="00C27C20">
      <w:pPr>
        <w:spacing w:line="360" w:lineRule="auto"/>
        <w:ind w:left="561"/>
        <w:rPr>
          <w:rFonts w:ascii="宋体" w:hAnsi="宋体"/>
          <w:sz w:val="24"/>
        </w:rPr>
      </w:pPr>
      <w:r w:rsidRPr="00C27C20">
        <w:rPr>
          <w:rFonts w:ascii="宋体" w:hAnsi="宋体" w:hint="eastAsia"/>
          <w:sz w:val="24"/>
        </w:rPr>
        <w:lastRenderedPageBreak/>
        <w:t>1.</w:t>
      </w:r>
      <w:r w:rsidRPr="00C27C20">
        <w:rPr>
          <w:rFonts w:ascii="宋体" w:hAnsi="宋体"/>
          <w:sz w:val="24"/>
        </w:rPr>
        <w:t xml:space="preserve"> 文字材料成果</w:t>
      </w:r>
    </w:p>
    <w:tbl>
      <w:tblPr>
        <w:tblW w:w="5380" w:type="pct"/>
        <w:tblCellSpacing w:w="7" w:type="dxa"/>
        <w:tblInd w:w="-28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DDDDDD"/>
        <w:tblCellMar>
          <w:left w:w="0" w:type="dxa"/>
          <w:right w:w="0" w:type="dxa"/>
        </w:tblCellMar>
        <w:tblLook w:val="04A0" w:firstRow="1" w:lastRow="0" w:firstColumn="1" w:lastColumn="0" w:noHBand="0" w:noVBand="1"/>
      </w:tblPr>
      <w:tblGrid>
        <w:gridCol w:w="2978"/>
        <w:gridCol w:w="992"/>
        <w:gridCol w:w="992"/>
        <w:gridCol w:w="1559"/>
        <w:gridCol w:w="2410"/>
      </w:tblGrid>
      <w:tr w:rsidR="00C27C20" w:rsidRPr="00C27C20" w14:paraId="7223EABB" w14:textId="77777777" w:rsidTr="009A04BE">
        <w:trPr>
          <w:tblCellSpacing w:w="7" w:type="dxa"/>
        </w:trPr>
        <w:tc>
          <w:tcPr>
            <w:tcW w:w="1655" w:type="pct"/>
            <w:shd w:val="clear" w:color="auto" w:fill="auto"/>
            <w:vAlign w:val="center"/>
            <w:hideMark/>
          </w:tcPr>
          <w:p w14:paraId="44A8A4C9" w14:textId="77777777" w:rsidR="00C27C20" w:rsidRPr="00A14E2C" w:rsidRDefault="00C27C20" w:rsidP="00C27C20">
            <w:pPr>
              <w:widowControl/>
              <w:wordWrap w:val="0"/>
              <w:spacing w:line="360" w:lineRule="auto"/>
              <w:jc w:val="center"/>
              <w:rPr>
                <w:rFonts w:ascii="宋体" w:eastAsia="宋体" w:hAnsi="宋体" w:cs="宋体"/>
                <w:color w:val="000000"/>
                <w:kern w:val="0"/>
                <w:sz w:val="18"/>
                <w:szCs w:val="18"/>
              </w:rPr>
            </w:pPr>
            <w:r w:rsidRPr="00A14E2C">
              <w:rPr>
                <w:rFonts w:ascii="宋体" w:eastAsia="宋体" w:hAnsi="宋体" w:cs="宋体"/>
                <w:b/>
                <w:bCs/>
                <w:color w:val="000000"/>
                <w:kern w:val="0"/>
                <w:sz w:val="18"/>
                <w:szCs w:val="18"/>
              </w:rPr>
              <w:t>具体研究成果名称</w:t>
            </w:r>
          </w:p>
        </w:tc>
        <w:tc>
          <w:tcPr>
            <w:tcW w:w="548" w:type="pct"/>
            <w:shd w:val="clear" w:color="auto" w:fill="auto"/>
            <w:vAlign w:val="center"/>
            <w:hideMark/>
          </w:tcPr>
          <w:p w14:paraId="14C68DC3" w14:textId="77777777" w:rsidR="00C27C20" w:rsidRPr="00A14E2C" w:rsidRDefault="00C27C20" w:rsidP="00C27C20">
            <w:pPr>
              <w:widowControl/>
              <w:wordWrap w:val="0"/>
              <w:spacing w:line="360" w:lineRule="auto"/>
              <w:jc w:val="center"/>
              <w:rPr>
                <w:rFonts w:ascii="宋体" w:eastAsia="宋体" w:hAnsi="宋体" w:cs="宋体"/>
                <w:color w:val="000000"/>
                <w:kern w:val="0"/>
                <w:sz w:val="18"/>
                <w:szCs w:val="18"/>
              </w:rPr>
            </w:pPr>
            <w:r w:rsidRPr="00A14E2C">
              <w:rPr>
                <w:rFonts w:ascii="宋体" w:eastAsia="宋体" w:hAnsi="宋体" w:cs="宋体"/>
                <w:b/>
                <w:bCs/>
                <w:color w:val="000000"/>
                <w:kern w:val="0"/>
                <w:sz w:val="18"/>
                <w:szCs w:val="18"/>
              </w:rPr>
              <w:t>成果形式</w:t>
            </w:r>
          </w:p>
        </w:tc>
        <w:tc>
          <w:tcPr>
            <w:tcW w:w="548" w:type="pct"/>
            <w:shd w:val="clear" w:color="auto" w:fill="auto"/>
            <w:vAlign w:val="center"/>
            <w:hideMark/>
          </w:tcPr>
          <w:p w14:paraId="2039240B" w14:textId="77777777" w:rsidR="00C27C20" w:rsidRPr="00A14E2C" w:rsidRDefault="00C27C20" w:rsidP="00C27C20">
            <w:pPr>
              <w:widowControl/>
              <w:wordWrap w:val="0"/>
              <w:spacing w:line="360" w:lineRule="auto"/>
              <w:jc w:val="center"/>
              <w:rPr>
                <w:rFonts w:ascii="宋体" w:eastAsia="宋体" w:hAnsi="宋体" w:cs="宋体"/>
                <w:color w:val="000000"/>
                <w:kern w:val="0"/>
                <w:sz w:val="18"/>
                <w:szCs w:val="18"/>
              </w:rPr>
            </w:pPr>
            <w:r w:rsidRPr="00A14E2C">
              <w:rPr>
                <w:rFonts w:ascii="宋体" w:eastAsia="宋体" w:hAnsi="宋体" w:cs="宋体"/>
                <w:b/>
                <w:bCs/>
                <w:color w:val="000000"/>
                <w:kern w:val="0"/>
                <w:sz w:val="18"/>
                <w:szCs w:val="18"/>
              </w:rPr>
              <w:t>承担人</w:t>
            </w:r>
          </w:p>
        </w:tc>
        <w:tc>
          <w:tcPr>
            <w:tcW w:w="865" w:type="pct"/>
            <w:shd w:val="clear" w:color="auto" w:fill="auto"/>
            <w:vAlign w:val="center"/>
            <w:hideMark/>
          </w:tcPr>
          <w:p w14:paraId="4B28884C" w14:textId="77777777" w:rsidR="00C27C20" w:rsidRPr="00A14E2C" w:rsidRDefault="00C27C20" w:rsidP="00C27C20">
            <w:pPr>
              <w:widowControl/>
              <w:wordWrap w:val="0"/>
              <w:spacing w:line="360" w:lineRule="auto"/>
              <w:jc w:val="center"/>
              <w:rPr>
                <w:rFonts w:ascii="宋体" w:eastAsia="宋体" w:hAnsi="宋体" w:cs="宋体"/>
                <w:color w:val="000000"/>
                <w:kern w:val="0"/>
                <w:sz w:val="18"/>
                <w:szCs w:val="18"/>
              </w:rPr>
            </w:pPr>
            <w:r w:rsidRPr="00A14E2C">
              <w:rPr>
                <w:rFonts w:ascii="宋体" w:eastAsia="宋体" w:hAnsi="宋体" w:cs="宋体"/>
                <w:b/>
                <w:bCs/>
                <w:color w:val="000000"/>
                <w:kern w:val="0"/>
                <w:sz w:val="18"/>
                <w:szCs w:val="18"/>
              </w:rPr>
              <w:t>发表（出版）时间</w:t>
            </w:r>
          </w:p>
        </w:tc>
        <w:tc>
          <w:tcPr>
            <w:tcW w:w="1337" w:type="pct"/>
            <w:shd w:val="clear" w:color="auto" w:fill="auto"/>
            <w:vAlign w:val="center"/>
            <w:hideMark/>
          </w:tcPr>
          <w:p w14:paraId="6D019E54" w14:textId="77777777" w:rsidR="00C27C20" w:rsidRPr="00C27C20" w:rsidRDefault="00C27C20" w:rsidP="00C27C20">
            <w:pPr>
              <w:widowControl/>
              <w:wordWrap w:val="0"/>
              <w:spacing w:line="360" w:lineRule="auto"/>
              <w:jc w:val="center"/>
              <w:rPr>
                <w:rFonts w:ascii="宋体" w:eastAsia="宋体" w:hAnsi="宋体" w:cs="宋体"/>
                <w:color w:val="000000"/>
                <w:kern w:val="0"/>
                <w:sz w:val="18"/>
                <w:szCs w:val="18"/>
              </w:rPr>
            </w:pPr>
            <w:r w:rsidRPr="00A14E2C">
              <w:rPr>
                <w:rFonts w:ascii="宋体" w:eastAsia="宋体" w:hAnsi="宋体" w:cs="宋体"/>
                <w:b/>
                <w:bCs/>
                <w:color w:val="000000"/>
                <w:kern w:val="0"/>
                <w:sz w:val="18"/>
                <w:szCs w:val="18"/>
              </w:rPr>
              <w:t>发表刊物（出版部门）</w:t>
            </w:r>
          </w:p>
        </w:tc>
      </w:tr>
      <w:tr w:rsidR="00A14E2C" w:rsidRPr="00C27C20" w14:paraId="78EFFFE7" w14:textId="77777777" w:rsidTr="009A04BE">
        <w:trPr>
          <w:tblCellSpacing w:w="7" w:type="dxa"/>
        </w:trPr>
        <w:tc>
          <w:tcPr>
            <w:tcW w:w="1655" w:type="pct"/>
            <w:shd w:val="clear" w:color="auto" w:fill="FFFFFF"/>
            <w:vAlign w:val="center"/>
          </w:tcPr>
          <w:p w14:paraId="66F10FA0" w14:textId="77777777" w:rsidR="00A14E2C" w:rsidRPr="00C27C20" w:rsidRDefault="00F12F27" w:rsidP="00EC5AB7">
            <w:pPr>
              <w:widowControl/>
              <w:jc w:val="center"/>
              <w:rPr>
                <w:rFonts w:ascii="宋体" w:eastAsia="宋体" w:hAnsi="宋体" w:cs="宋体"/>
                <w:color w:val="000000"/>
                <w:kern w:val="0"/>
                <w:sz w:val="18"/>
                <w:szCs w:val="18"/>
              </w:rPr>
            </w:pPr>
            <w:r w:rsidRPr="00F12F27">
              <w:rPr>
                <w:rFonts w:ascii="宋体" w:eastAsia="宋体" w:hAnsi="宋体" w:cs="宋体" w:hint="eastAsia"/>
                <w:color w:val="000000"/>
                <w:kern w:val="0"/>
                <w:sz w:val="18"/>
                <w:szCs w:val="18"/>
              </w:rPr>
              <w:t>天津市校际网络同步教学项目的论证与实施</w:t>
            </w:r>
          </w:p>
        </w:tc>
        <w:tc>
          <w:tcPr>
            <w:tcW w:w="548" w:type="pct"/>
            <w:shd w:val="clear" w:color="auto" w:fill="FFFFFF"/>
            <w:vAlign w:val="center"/>
          </w:tcPr>
          <w:p w14:paraId="48F16B87" w14:textId="77777777" w:rsidR="00A14E2C" w:rsidRDefault="00F12F27" w:rsidP="00EC5AB7">
            <w:pPr>
              <w:jc w:val="center"/>
            </w:pPr>
            <w:r>
              <w:rPr>
                <w:rFonts w:hint="eastAsia"/>
              </w:rPr>
              <w:t>论文</w:t>
            </w:r>
          </w:p>
        </w:tc>
        <w:tc>
          <w:tcPr>
            <w:tcW w:w="548" w:type="pct"/>
            <w:shd w:val="clear" w:color="auto" w:fill="FFFFFF"/>
            <w:vAlign w:val="center"/>
          </w:tcPr>
          <w:p w14:paraId="70B7044A" w14:textId="77777777" w:rsidR="00F12F27" w:rsidRDefault="00F12F27" w:rsidP="00EC5AB7">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孙淑艳</w:t>
            </w:r>
          </w:p>
          <w:p w14:paraId="382C7A74" w14:textId="77777777" w:rsidR="00A14E2C" w:rsidRPr="00C27C20" w:rsidRDefault="00F12F27" w:rsidP="00EC5AB7">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丁树峰</w:t>
            </w:r>
          </w:p>
        </w:tc>
        <w:tc>
          <w:tcPr>
            <w:tcW w:w="865" w:type="pct"/>
            <w:shd w:val="clear" w:color="auto" w:fill="FFFFFF"/>
            <w:vAlign w:val="center"/>
          </w:tcPr>
          <w:p w14:paraId="1D627974" w14:textId="77777777" w:rsidR="00A14E2C" w:rsidRPr="00C27C20" w:rsidRDefault="00F12F27" w:rsidP="00EC5AB7">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color w:val="000000"/>
                <w:kern w:val="0"/>
                <w:sz w:val="18"/>
                <w:szCs w:val="18"/>
              </w:rPr>
              <w:t>017</w:t>
            </w:r>
            <w:r>
              <w:rPr>
                <w:rFonts w:ascii="宋体" w:eastAsia="宋体" w:hAnsi="宋体" w:cs="宋体" w:hint="eastAsia"/>
                <w:color w:val="000000"/>
                <w:kern w:val="0"/>
                <w:sz w:val="18"/>
                <w:szCs w:val="18"/>
              </w:rPr>
              <w:t>年第2期</w:t>
            </w:r>
          </w:p>
        </w:tc>
        <w:tc>
          <w:tcPr>
            <w:tcW w:w="1337" w:type="pct"/>
            <w:shd w:val="clear" w:color="auto" w:fill="FFFFFF"/>
            <w:vAlign w:val="center"/>
          </w:tcPr>
          <w:p w14:paraId="65DA0B4A" w14:textId="77777777" w:rsidR="00A14E2C" w:rsidRPr="00C27C20" w:rsidRDefault="00F12F27" w:rsidP="00EC5AB7">
            <w:pPr>
              <w:widowControl/>
              <w:jc w:val="center"/>
              <w:rPr>
                <w:rFonts w:ascii="宋体" w:eastAsia="宋体" w:hAnsi="宋体" w:cs="宋体"/>
                <w:color w:val="000000"/>
                <w:kern w:val="0"/>
                <w:sz w:val="18"/>
                <w:szCs w:val="18"/>
              </w:rPr>
            </w:pPr>
            <w:r w:rsidRPr="00F12F27">
              <w:rPr>
                <w:rFonts w:ascii="宋体" w:eastAsia="宋体" w:hAnsi="宋体" w:cs="宋体" w:hint="eastAsia"/>
                <w:color w:val="000000"/>
                <w:kern w:val="0"/>
                <w:sz w:val="18"/>
                <w:szCs w:val="18"/>
              </w:rPr>
              <w:t>《中国电化教育》杂志</w:t>
            </w:r>
          </w:p>
        </w:tc>
      </w:tr>
      <w:tr w:rsidR="00A14E2C" w:rsidRPr="00C27C20" w14:paraId="28756532" w14:textId="77777777" w:rsidTr="009A04BE">
        <w:trPr>
          <w:tblCellSpacing w:w="7" w:type="dxa"/>
        </w:trPr>
        <w:tc>
          <w:tcPr>
            <w:tcW w:w="1655" w:type="pct"/>
            <w:shd w:val="clear" w:color="auto" w:fill="FFFFFF"/>
            <w:vAlign w:val="center"/>
          </w:tcPr>
          <w:p w14:paraId="2A3941F2" w14:textId="1154AD96" w:rsidR="00A14E2C" w:rsidRPr="00C27C20" w:rsidRDefault="00775065" w:rsidP="00EC5AB7">
            <w:pPr>
              <w:widowControl/>
              <w:jc w:val="center"/>
              <w:rPr>
                <w:rFonts w:ascii="宋体" w:eastAsia="宋体" w:hAnsi="宋体" w:cs="宋体"/>
                <w:color w:val="000000"/>
                <w:kern w:val="0"/>
                <w:sz w:val="18"/>
                <w:szCs w:val="18"/>
              </w:rPr>
            </w:pPr>
            <w:r w:rsidRPr="00775065">
              <w:rPr>
                <w:rFonts w:ascii="宋体" w:eastAsia="宋体" w:hAnsi="宋体" w:cs="宋体" w:hint="eastAsia"/>
                <w:color w:val="000000"/>
                <w:kern w:val="0"/>
                <w:sz w:val="18"/>
                <w:szCs w:val="18"/>
              </w:rPr>
              <w:t>跨校同步教学中的师生交互活动：基于教学视频的探究</w:t>
            </w:r>
          </w:p>
        </w:tc>
        <w:tc>
          <w:tcPr>
            <w:tcW w:w="548" w:type="pct"/>
            <w:shd w:val="clear" w:color="auto" w:fill="FFFFFF"/>
            <w:vAlign w:val="center"/>
          </w:tcPr>
          <w:p w14:paraId="71A3B2A8" w14:textId="789405D7" w:rsidR="00A14E2C" w:rsidRDefault="00775065" w:rsidP="00EC5AB7">
            <w:pPr>
              <w:jc w:val="center"/>
            </w:pPr>
            <w:r>
              <w:rPr>
                <w:rFonts w:hint="eastAsia"/>
              </w:rPr>
              <w:t>论文</w:t>
            </w:r>
          </w:p>
        </w:tc>
        <w:tc>
          <w:tcPr>
            <w:tcW w:w="548" w:type="pct"/>
            <w:shd w:val="clear" w:color="auto" w:fill="FFFFFF"/>
            <w:vAlign w:val="center"/>
          </w:tcPr>
          <w:p w14:paraId="2D62ED35" w14:textId="77777777" w:rsidR="00775065" w:rsidRDefault="00775065" w:rsidP="00EC5AB7">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孙淑艳 </w:t>
            </w:r>
          </w:p>
          <w:p w14:paraId="3009DDC1" w14:textId="45D59286" w:rsidR="00A14E2C" w:rsidRPr="00C27C20" w:rsidRDefault="00775065" w:rsidP="00EC5AB7">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菅光宾</w:t>
            </w:r>
          </w:p>
        </w:tc>
        <w:tc>
          <w:tcPr>
            <w:tcW w:w="865" w:type="pct"/>
            <w:shd w:val="clear" w:color="auto" w:fill="FFFFFF"/>
            <w:vAlign w:val="center"/>
          </w:tcPr>
          <w:p w14:paraId="058CFF5F" w14:textId="3E228292" w:rsidR="00A14E2C" w:rsidRPr="00C27C20" w:rsidRDefault="00775065" w:rsidP="00EC5AB7">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color w:val="000000"/>
                <w:kern w:val="0"/>
                <w:sz w:val="18"/>
                <w:szCs w:val="18"/>
              </w:rPr>
              <w:t>020</w:t>
            </w:r>
            <w:r>
              <w:rPr>
                <w:rFonts w:ascii="宋体" w:eastAsia="宋体" w:hAnsi="宋体" w:cs="宋体" w:hint="eastAsia"/>
                <w:color w:val="000000"/>
                <w:kern w:val="0"/>
                <w:sz w:val="18"/>
                <w:szCs w:val="18"/>
              </w:rPr>
              <w:t>年第</w:t>
            </w:r>
            <w:r>
              <w:rPr>
                <w:rFonts w:ascii="宋体" w:eastAsia="宋体" w:hAnsi="宋体" w:cs="宋体"/>
                <w:color w:val="000000"/>
                <w:kern w:val="0"/>
                <w:sz w:val="18"/>
                <w:szCs w:val="18"/>
              </w:rPr>
              <w:t>10</w:t>
            </w:r>
            <w:r>
              <w:rPr>
                <w:rFonts w:ascii="宋体" w:eastAsia="宋体" w:hAnsi="宋体" w:cs="宋体" w:hint="eastAsia"/>
                <w:color w:val="000000"/>
                <w:kern w:val="0"/>
                <w:sz w:val="18"/>
                <w:szCs w:val="18"/>
              </w:rPr>
              <w:t>期</w:t>
            </w:r>
          </w:p>
        </w:tc>
        <w:tc>
          <w:tcPr>
            <w:tcW w:w="1337" w:type="pct"/>
            <w:shd w:val="clear" w:color="auto" w:fill="FFFFFF"/>
            <w:vAlign w:val="center"/>
          </w:tcPr>
          <w:p w14:paraId="0D2D9337" w14:textId="6108E782" w:rsidR="00A14E2C" w:rsidRPr="00C27C20" w:rsidRDefault="00775065" w:rsidP="00EC5AB7">
            <w:pPr>
              <w:widowControl/>
              <w:jc w:val="center"/>
              <w:rPr>
                <w:rFonts w:ascii="宋体" w:eastAsia="宋体" w:hAnsi="宋体" w:cs="宋体"/>
                <w:color w:val="000000"/>
                <w:kern w:val="0"/>
                <w:sz w:val="18"/>
                <w:szCs w:val="18"/>
              </w:rPr>
            </w:pPr>
            <w:r w:rsidRPr="00F12F27">
              <w:rPr>
                <w:rFonts w:ascii="宋体" w:eastAsia="宋体" w:hAnsi="宋体" w:cs="宋体" w:hint="eastAsia"/>
                <w:color w:val="000000"/>
                <w:kern w:val="0"/>
                <w:sz w:val="18"/>
                <w:szCs w:val="18"/>
              </w:rPr>
              <w:t>《中国电化教育》杂志</w:t>
            </w:r>
          </w:p>
        </w:tc>
      </w:tr>
    </w:tbl>
    <w:p w14:paraId="3C5C5446" w14:textId="77777777" w:rsidR="0015491A" w:rsidRDefault="00C27C20" w:rsidP="0015491A">
      <w:pPr>
        <w:spacing w:line="360" w:lineRule="auto"/>
        <w:jc w:val="left"/>
        <w:outlineLvl w:val="0"/>
        <w:rPr>
          <w:rFonts w:eastAsia="黑体"/>
          <w:color w:val="000000"/>
          <w:sz w:val="30"/>
          <w:szCs w:val="30"/>
        </w:rPr>
      </w:pPr>
      <w:r w:rsidRPr="00C27C20">
        <w:rPr>
          <w:rFonts w:ascii="宋体" w:hAnsi="宋体" w:hint="eastAsia"/>
          <w:sz w:val="24"/>
        </w:rPr>
        <w:t>2.</w:t>
      </w:r>
      <w:r w:rsidRPr="00C27C20">
        <w:rPr>
          <w:rFonts w:ascii="宋体" w:hAnsi="宋体"/>
          <w:sz w:val="24"/>
        </w:rPr>
        <w:t xml:space="preserve"> </w:t>
      </w:r>
      <w:r w:rsidR="0015491A">
        <w:rPr>
          <w:rFonts w:eastAsia="黑体" w:hint="eastAsia"/>
          <w:color w:val="000000"/>
          <w:sz w:val="30"/>
          <w:szCs w:val="30"/>
        </w:rPr>
        <w:t>相关研究课题</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65"/>
        <w:gridCol w:w="1442"/>
        <w:gridCol w:w="1133"/>
        <w:gridCol w:w="1030"/>
        <w:gridCol w:w="1751"/>
        <w:gridCol w:w="1218"/>
      </w:tblGrid>
      <w:tr w:rsidR="0015491A" w14:paraId="285E329C" w14:textId="77777777" w:rsidTr="004C7B37">
        <w:trPr>
          <w:cantSplit/>
          <w:trHeight w:val="794"/>
          <w:jc w:val="center"/>
        </w:trPr>
        <w:tc>
          <w:tcPr>
            <w:tcW w:w="3065" w:type="dxa"/>
            <w:tcBorders>
              <w:top w:val="single" w:sz="12" w:space="0" w:color="auto"/>
              <w:left w:val="single" w:sz="12" w:space="0" w:color="auto"/>
              <w:bottom w:val="single" w:sz="6" w:space="0" w:color="auto"/>
              <w:right w:val="single" w:sz="6" w:space="0" w:color="auto"/>
            </w:tcBorders>
            <w:vAlign w:val="center"/>
          </w:tcPr>
          <w:p w14:paraId="3D19E190" w14:textId="77777777" w:rsidR="0015491A" w:rsidRPr="00E710EC" w:rsidRDefault="0015491A" w:rsidP="004C7B37">
            <w:pPr>
              <w:jc w:val="center"/>
              <w:rPr>
                <w:rFonts w:ascii="宋体"/>
                <w:color w:val="000000"/>
                <w:sz w:val="18"/>
                <w:szCs w:val="18"/>
              </w:rPr>
            </w:pPr>
            <w:r w:rsidRPr="00E710EC">
              <w:rPr>
                <w:rFonts w:ascii="宋体" w:hint="eastAsia"/>
                <w:color w:val="000000"/>
                <w:sz w:val="18"/>
                <w:szCs w:val="18"/>
              </w:rPr>
              <w:t>课</w:t>
            </w:r>
            <w:r w:rsidRPr="00E710EC">
              <w:rPr>
                <w:rFonts w:ascii="宋体"/>
                <w:color w:val="000000"/>
                <w:sz w:val="18"/>
                <w:szCs w:val="18"/>
              </w:rPr>
              <w:t xml:space="preserve">  </w:t>
            </w:r>
            <w:r w:rsidRPr="00E710EC">
              <w:rPr>
                <w:rFonts w:ascii="宋体" w:hint="eastAsia"/>
                <w:color w:val="000000"/>
                <w:sz w:val="18"/>
                <w:szCs w:val="18"/>
              </w:rPr>
              <w:t>题</w:t>
            </w:r>
            <w:r w:rsidRPr="00E710EC">
              <w:rPr>
                <w:rFonts w:ascii="宋体"/>
                <w:color w:val="000000"/>
                <w:sz w:val="18"/>
                <w:szCs w:val="18"/>
              </w:rPr>
              <w:t xml:space="preserve">  </w:t>
            </w:r>
            <w:r w:rsidRPr="00E710EC">
              <w:rPr>
                <w:rFonts w:ascii="宋体" w:hint="eastAsia"/>
                <w:color w:val="000000"/>
                <w:sz w:val="18"/>
                <w:szCs w:val="18"/>
              </w:rPr>
              <w:t>名</w:t>
            </w:r>
            <w:r w:rsidRPr="00E710EC">
              <w:rPr>
                <w:rFonts w:ascii="宋体"/>
                <w:color w:val="000000"/>
                <w:sz w:val="18"/>
                <w:szCs w:val="18"/>
              </w:rPr>
              <w:t xml:space="preserve">  </w:t>
            </w:r>
            <w:r w:rsidRPr="00E710EC">
              <w:rPr>
                <w:rFonts w:ascii="宋体" w:hint="eastAsia"/>
                <w:color w:val="000000"/>
                <w:sz w:val="18"/>
                <w:szCs w:val="18"/>
              </w:rPr>
              <w:t>称</w:t>
            </w:r>
          </w:p>
        </w:tc>
        <w:tc>
          <w:tcPr>
            <w:tcW w:w="1442" w:type="dxa"/>
            <w:tcBorders>
              <w:top w:val="single" w:sz="12" w:space="0" w:color="auto"/>
              <w:left w:val="single" w:sz="6" w:space="0" w:color="auto"/>
              <w:right w:val="single" w:sz="6" w:space="0" w:color="auto"/>
            </w:tcBorders>
            <w:shd w:val="clear" w:color="auto" w:fill="auto"/>
            <w:vAlign w:val="center"/>
          </w:tcPr>
          <w:p w14:paraId="24EF2CE0" w14:textId="77777777" w:rsidR="0015491A" w:rsidRPr="00E710EC" w:rsidRDefault="0015491A" w:rsidP="004C7B37">
            <w:pPr>
              <w:jc w:val="center"/>
              <w:rPr>
                <w:rFonts w:ascii="宋体"/>
                <w:color w:val="000000"/>
                <w:sz w:val="18"/>
                <w:szCs w:val="18"/>
              </w:rPr>
            </w:pPr>
            <w:r w:rsidRPr="00E710EC">
              <w:rPr>
                <w:rFonts w:ascii="宋体" w:hint="eastAsia"/>
                <w:color w:val="000000"/>
                <w:sz w:val="18"/>
                <w:szCs w:val="18"/>
              </w:rPr>
              <w:t>课题类别</w:t>
            </w:r>
          </w:p>
        </w:tc>
        <w:tc>
          <w:tcPr>
            <w:tcW w:w="1133" w:type="dxa"/>
            <w:tcBorders>
              <w:top w:val="single" w:sz="12" w:space="0" w:color="auto"/>
              <w:left w:val="single" w:sz="6" w:space="0" w:color="auto"/>
              <w:right w:val="single" w:sz="6" w:space="0" w:color="auto"/>
            </w:tcBorders>
            <w:shd w:val="clear" w:color="auto" w:fill="auto"/>
            <w:vAlign w:val="center"/>
          </w:tcPr>
          <w:p w14:paraId="069965DF" w14:textId="77777777" w:rsidR="0015491A" w:rsidRPr="00E710EC" w:rsidRDefault="0015491A" w:rsidP="004C7B37">
            <w:pPr>
              <w:jc w:val="center"/>
              <w:rPr>
                <w:rFonts w:ascii="宋体"/>
                <w:color w:val="000000"/>
                <w:sz w:val="18"/>
                <w:szCs w:val="18"/>
              </w:rPr>
            </w:pPr>
            <w:r w:rsidRPr="00E710EC">
              <w:rPr>
                <w:rFonts w:ascii="宋体" w:hint="eastAsia"/>
                <w:color w:val="000000"/>
                <w:sz w:val="18"/>
                <w:szCs w:val="18"/>
              </w:rPr>
              <w:t>主持人</w:t>
            </w:r>
          </w:p>
        </w:tc>
        <w:tc>
          <w:tcPr>
            <w:tcW w:w="1030" w:type="dxa"/>
            <w:tcBorders>
              <w:top w:val="single" w:sz="12" w:space="0" w:color="auto"/>
              <w:left w:val="single" w:sz="6" w:space="0" w:color="auto"/>
              <w:bottom w:val="single" w:sz="6" w:space="0" w:color="auto"/>
              <w:right w:val="single" w:sz="6" w:space="0" w:color="auto"/>
            </w:tcBorders>
            <w:vAlign w:val="center"/>
          </w:tcPr>
          <w:p w14:paraId="45E5BCFB" w14:textId="77777777" w:rsidR="0015491A" w:rsidRPr="00E710EC" w:rsidRDefault="0015491A" w:rsidP="004C7B37">
            <w:pPr>
              <w:jc w:val="center"/>
              <w:rPr>
                <w:rFonts w:ascii="宋体"/>
                <w:color w:val="000000"/>
                <w:sz w:val="18"/>
                <w:szCs w:val="18"/>
              </w:rPr>
            </w:pPr>
            <w:r w:rsidRPr="00E710EC">
              <w:rPr>
                <w:rFonts w:ascii="宋体" w:hint="eastAsia"/>
                <w:color w:val="000000"/>
                <w:sz w:val="18"/>
                <w:szCs w:val="18"/>
              </w:rPr>
              <w:t>批准</w:t>
            </w:r>
          </w:p>
          <w:p w14:paraId="198FC007" w14:textId="77777777" w:rsidR="0015491A" w:rsidRPr="00E710EC" w:rsidRDefault="0015491A" w:rsidP="004C7B37">
            <w:pPr>
              <w:jc w:val="center"/>
              <w:rPr>
                <w:rFonts w:ascii="宋体"/>
                <w:color w:val="000000"/>
                <w:sz w:val="18"/>
                <w:szCs w:val="18"/>
              </w:rPr>
            </w:pPr>
            <w:r w:rsidRPr="00E710EC">
              <w:rPr>
                <w:rFonts w:ascii="宋体" w:hint="eastAsia"/>
                <w:color w:val="000000"/>
                <w:sz w:val="18"/>
                <w:szCs w:val="18"/>
              </w:rPr>
              <w:t>时间</w:t>
            </w:r>
          </w:p>
        </w:tc>
        <w:tc>
          <w:tcPr>
            <w:tcW w:w="1751" w:type="dxa"/>
            <w:tcBorders>
              <w:top w:val="single" w:sz="12" w:space="0" w:color="auto"/>
              <w:left w:val="single" w:sz="6" w:space="0" w:color="auto"/>
              <w:bottom w:val="single" w:sz="6" w:space="0" w:color="auto"/>
              <w:right w:val="single" w:sz="6" w:space="0" w:color="auto"/>
            </w:tcBorders>
            <w:vAlign w:val="center"/>
          </w:tcPr>
          <w:p w14:paraId="3AC69406" w14:textId="77777777" w:rsidR="0015491A" w:rsidRPr="00E710EC" w:rsidRDefault="0015491A" w:rsidP="004C7B37">
            <w:pPr>
              <w:jc w:val="center"/>
              <w:rPr>
                <w:rFonts w:ascii="宋体"/>
                <w:color w:val="000000"/>
                <w:sz w:val="18"/>
                <w:szCs w:val="18"/>
              </w:rPr>
            </w:pPr>
            <w:r w:rsidRPr="00E710EC">
              <w:rPr>
                <w:rFonts w:ascii="宋体" w:hint="eastAsia"/>
                <w:color w:val="000000"/>
                <w:sz w:val="18"/>
                <w:szCs w:val="18"/>
              </w:rPr>
              <w:t>批准单位</w:t>
            </w:r>
          </w:p>
        </w:tc>
        <w:tc>
          <w:tcPr>
            <w:tcW w:w="1218" w:type="dxa"/>
            <w:tcBorders>
              <w:top w:val="single" w:sz="12" w:space="0" w:color="auto"/>
              <w:left w:val="single" w:sz="6" w:space="0" w:color="auto"/>
              <w:bottom w:val="single" w:sz="6" w:space="0" w:color="auto"/>
              <w:right w:val="single" w:sz="12" w:space="0" w:color="auto"/>
            </w:tcBorders>
            <w:vAlign w:val="center"/>
          </w:tcPr>
          <w:p w14:paraId="6F298EF5" w14:textId="77777777" w:rsidR="0015491A" w:rsidRPr="00E710EC" w:rsidRDefault="0015491A" w:rsidP="004C7B37">
            <w:pPr>
              <w:jc w:val="center"/>
              <w:rPr>
                <w:rFonts w:ascii="宋体"/>
                <w:color w:val="000000"/>
                <w:sz w:val="18"/>
                <w:szCs w:val="18"/>
              </w:rPr>
            </w:pPr>
            <w:r w:rsidRPr="00E710EC">
              <w:rPr>
                <w:rFonts w:ascii="宋体" w:hint="eastAsia"/>
                <w:color w:val="000000"/>
                <w:sz w:val="18"/>
                <w:szCs w:val="18"/>
              </w:rPr>
              <w:t>完成情况</w:t>
            </w:r>
          </w:p>
        </w:tc>
      </w:tr>
      <w:tr w:rsidR="0015491A" w14:paraId="4443120D" w14:textId="77777777" w:rsidTr="004C7B37">
        <w:trPr>
          <w:cantSplit/>
          <w:trHeight w:val="794"/>
          <w:jc w:val="center"/>
        </w:trPr>
        <w:tc>
          <w:tcPr>
            <w:tcW w:w="3065" w:type="dxa"/>
            <w:tcBorders>
              <w:top w:val="single" w:sz="6" w:space="0" w:color="auto"/>
              <w:left w:val="single" w:sz="12" w:space="0" w:color="auto"/>
              <w:bottom w:val="single" w:sz="6" w:space="0" w:color="auto"/>
              <w:right w:val="single" w:sz="6" w:space="0" w:color="auto"/>
            </w:tcBorders>
            <w:vAlign w:val="center"/>
          </w:tcPr>
          <w:p w14:paraId="40C849D6" w14:textId="1B36152E" w:rsidR="0015491A" w:rsidRPr="00E710EC" w:rsidRDefault="007E7A68" w:rsidP="004C7B37">
            <w:pPr>
              <w:jc w:val="center"/>
              <w:rPr>
                <w:rFonts w:ascii="宋体"/>
                <w:sz w:val="18"/>
                <w:szCs w:val="18"/>
              </w:rPr>
            </w:pPr>
            <w:r w:rsidRPr="007E7A68">
              <w:rPr>
                <w:rFonts w:ascii="宋体" w:hint="eastAsia"/>
                <w:sz w:val="18"/>
                <w:szCs w:val="18"/>
              </w:rPr>
              <w:t>校际网络同步教学环境与教学模式的应用研究</w:t>
            </w:r>
          </w:p>
        </w:tc>
        <w:tc>
          <w:tcPr>
            <w:tcW w:w="1442" w:type="dxa"/>
            <w:tcBorders>
              <w:left w:val="single" w:sz="6" w:space="0" w:color="auto"/>
              <w:right w:val="single" w:sz="6" w:space="0" w:color="auto"/>
            </w:tcBorders>
            <w:shd w:val="clear" w:color="auto" w:fill="auto"/>
            <w:vAlign w:val="center"/>
          </w:tcPr>
          <w:p w14:paraId="5EC5754D" w14:textId="2085106C" w:rsidR="0015491A" w:rsidRPr="00E710EC" w:rsidRDefault="007E7A68" w:rsidP="004C7B37">
            <w:pPr>
              <w:jc w:val="center"/>
              <w:rPr>
                <w:rFonts w:ascii="宋体"/>
                <w:sz w:val="18"/>
                <w:szCs w:val="18"/>
              </w:rPr>
            </w:pPr>
            <w:r>
              <w:rPr>
                <w:rFonts w:ascii="宋体" w:hint="eastAsia"/>
                <w:sz w:val="18"/>
                <w:szCs w:val="18"/>
              </w:rPr>
              <w:t>“十三五”规划重大课题攻关项目</w:t>
            </w:r>
          </w:p>
        </w:tc>
        <w:tc>
          <w:tcPr>
            <w:tcW w:w="1133" w:type="dxa"/>
            <w:tcBorders>
              <w:left w:val="single" w:sz="6" w:space="0" w:color="auto"/>
              <w:right w:val="single" w:sz="6" w:space="0" w:color="auto"/>
            </w:tcBorders>
            <w:shd w:val="clear" w:color="auto" w:fill="auto"/>
            <w:vAlign w:val="center"/>
          </w:tcPr>
          <w:p w14:paraId="5831EDA7" w14:textId="2BD3C8AA" w:rsidR="0015491A" w:rsidRPr="00E710EC" w:rsidRDefault="007E7A68" w:rsidP="004C7B37">
            <w:pPr>
              <w:jc w:val="center"/>
              <w:rPr>
                <w:rFonts w:ascii="宋体"/>
                <w:sz w:val="18"/>
                <w:szCs w:val="18"/>
              </w:rPr>
            </w:pPr>
            <w:r>
              <w:rPr>
                <w:rFonts w:ascii="宋体" w:hint="eastAsia"/>
                <w:sz w:val="18"/>
                <w:szCs w:val="18"/>
              </w:rPr>
              <w:t>孙淑艳</w:t>
            </w:r>
          </w:p>
        </w:tc>
        <w:tc>
          <w:tcPr>
            <w:tcW w:w="1030" w:type="dxa"/>
            <w:tcBorders>
              <w:top w:val="single" w:sz="6" w:space="0" w:color="auto"/>
              <w:left w:val="single" w:sz="6" w:space="0" w:color="auto"/>
              <w:bottom w:val="single" w:sz="6" w:space="0" w:color="auto"/>
              <w:right w:val="single" w:sz="6" w:space="0" w:color="auto"/>
            </w:tcBorders>
            <w:vAlign w:val="center"/>
          </w:tcPr>
          <w:p w14:paraId="0E7701FA" w14:textId="4EE176DD" w:rsidR="0015491A" w:rsidRPr="00E710EC" w:rsidRDefault="007E7A68" w:rsidP="004C7B37">
            <w:pPr>
              <w:jc w:val="center"/>
              <w:rPr>
                <w:rFonts w:ascii="宋体"/>
                <w:sz w:val="18"/>
                <w:szCs w:val="18"/>
              </w:rPr>
            </w:pPr>
            <w:r>
              <w:rPr>
                <w:rFonts w:ascii="宋体" w:hint="eastAsia"/>
                <w:sz w:val="18"/>
                <w:szCs w:val="18"/>
              </w:rPr>
              <w:t>2</w:t>
            </w:r>
            <w:r>
              <w:rPr>
                <w:rFonts w:ascii="宋体"/>
                <w:sz w:val="18"/>
                <w:szCs w:val="18"/>
              </w:rPr>
              <w:t>018</w:t>
            </w:r>
            <w:r>
              <w:rPr>
                <w:rFonts w:ascii="宋体" w:hint="eastAsia"/>
                <w:sz w:val="18"/>
                <w:szCs w:val="18"/>
              </w:rPr>
              <w:t>年</w:t>
            </w:r>
          </w:p>
        </w:tc>
        <w:tc>
          <w:tcPr>
            <w:tcW w:w="1751" w:type="dxa"/>
            <w:tcBorders>
              <w:top w:val="single" w:sz="6" w:space="0" w:color="auto"/>
              <w:left w:val="single" w:sz="6" w:space="0" w:color="auto"/>
              <w:bottom w:val="single" w:sz="6" w:space="0" w:color="auto"/>
              <w:right w:val="single" w:sz="6" w:space="0" w:color="auto"/>
            </w:tcBorders>
            <w:vAlign w:val="center"/>
          </w:tcPr>
          <w:p w14:paraId="0693934A" w14:textId="1014EA80" w:rsidR="0015491A" w:rsidRPr="00E710EC" w:rsidRDefault="007E7A68" w:rsidP="004C7B37">
            <w:pPr>
              <w:jc w:val="center"/>
              <w:rPr>
                <w:rFonts w:ascii="宋体"/>
                <w:sz w:val="18"/>
                <w:szCs w:val="18"/>
              </w:rPr>
            </w:pPr>
            <w:r>
              <w:rPr>
                <w:rFonts w:ascii="宋体" w:hint="eastAsia"/>
                <w:sz w:val="18"/>
                <w:szCs w:val="18"/>
              </w:rPr>
              <w:t>中国教育技术协会</w:t>
            </w:r>
          </w:p>
        </w:tc>
        <w:tc>
          <w:tcPr>
            <w:tcW w:w="1218" w:type="dxa"/>
            <w:tcBorders>
              <w:top w:val="single" w:sz="6" w:space="0" w:color="auto"/>
              <w:left w:val="single" w:sz="6" w:space="0" w:color="auto"/>
              <w:bottom w:val="single" w:sz="6" w:space="0" w:color="auto"/>
              <w:right w:val="single" w:sz="12" w:space="0" w:color="auto"/>
            </w:tcBorders>
            <w:vAlign w:val="center"/>
          </w:tcPr>
          <w:p w14:paraId="66862B96" w14:textId="3A99E9C2" w:rsidR="0015491A" w:rsidRPr="00E710EC" w:rsidRDefault="007E7A68" w:rsidP="004C7B37">
            <w:pPr>
              <w:jc w:val="center"/>
              <w:rPr>
                <w:rFonts w:ascii="宋体"/>
                <w:sz w:val="18"/>
                <w:szCs w:val="18"/>
              </w:rPr>
            </w:pPr>
            <w:r>
              <w:rPr>
                <w:rFonts w:ascii="宋体" w:hint="eastAsia"/>
                <w:sz w:val="18"/>
                <w:szCs w:val="18"/>
              </w:rPr>
              <w:t>已结题</w:t>
            </w:r>
          </w:p>
        </w:tc>
      </w:tr>
      <w:tr w:rsidR="0015491A" w14:paraId="1B2050DA" w14:textId="77777777" w:rsidTr="004C7B37">
        <w:trPr>
          <w:cantSplit/>
          <w:trHeight w:val="794"/>
          <w:jc w:val="center"/>
        </w:trPr>
        <w:tc>
          <w:tcPr>
            <w:tcW w:w="3065" w:type="dxa"/>
            <w:tcBorders>
              <w:top w:val="single" w:sz="6" w:space="0" w:color="auto"/>
              <w:left w:val="single" w:sz="12" w:space="0" w:color="auto"/>
              <w:bottom w:val="single" w:sz="6" w:space="0" w:color="auto"/>
              <w:right w:val="single" w:sz="6" w:space="0" w:color="auto"/>
            </w:tcBorders>
            <w:vAlign w:val="center"/>
          </w:tcPr>
          <w:p w14:paraId="5C186087" w14:textId="0B6002E2" w:rsidR="0015491A" w:rsidRPr="00E710EC" w:rsidRDefault="00670897" w:rsidP="004C7B37">
            <w:pPr>
              <w:jc w:val="center"/>
              <w:rPr>
                <w:rFonts w:ascii="宋体"/>
                <w:sz w:val="18"/>
                <w:szCs w:val="18"/>
              </w:rPr>
            </w:pPr>
            <w:r w:rsidRPr="00670897">
              <w:rPr>
                <w:rFonts w:ascii="宋体" w:hint="eastAsia"/>
                <w:sz w:val="18"/>
                <w:szCs w:val="18"/>
              </w:rPr>
              <w:t>基于校际网络同步教学系统的教育精准扶贫实践研究</w:t>
            </w:r>
          </w:p>
        </w:tc>
        <w:tc>
          <w:tcPr>
            <w:tcW w:w="1442" w:type="dxa"/>
            <w:tcBorders>
              <w:left w:val="single" w:sz="6" w:space="0" w:color="auto"/>
              <w:right w:val="single" w:sz="6" w:space="0" w:color="auto"/>
            </w:tcBorders>
            <w:shd w:val="clear" w:color="auto" w:fill="auto"/>
            <w:vAlign w:val="center"/>
          </w:tcPr>
          <w:p w14:paraId="2E3BF2C9" w14:textId="2AC9AF4D" w:rsidR="0015491A" w:rsidRPr="00E710EC" w:rsidRDefault="00670897" w:rsidP="004C7B37">
            <w:pPr>
              <w:jc w:val="center"/>
              <w:rPr>
                <w:rFonts w:ascii="宋体"/>
                <w:sz w:val="18"/>
                <w:szCs w:val="18"/>
              </w:rPr>
            </w:pPr>
            <w:r w:rsidRPr="00670897">
              <w:rPr>
                <w:rFonts w:ascii="宋体" w:hint="eastAsia"/>
                <w:sz w:val="18"/>
                <w:szCs w:val="18"/>
              </w:rPr>
              <w:t>重点调研课题</w:t>
            </w:r>
          </w:p>
        </w:tc>
        <w:tc>
          <w:tcPr>
            <w:tcW w:w="1133" w:type="dxa"/>
            <w:tcBorders>
              <w:left w:val="single" w:sz="6" w:space="0" w:color="auto"/>
              <w:right w:val="single" w:sz="6" w:space="0" w:color="auto"/>
            </w:tcBorders>
            <w:shd w:val="clear" w:color="auto" w:fill="auto"/>
            <w:vAlign w:val="center"/>
          </w:tcPr>
          <w:p w14:paraId="4CDDD765" w14:textId="1EDA772C" w:rsidR="0015491A" w:rsidRPr="00E710EC" w:rsidRDefault="00670897" w:rsidP="004C7B37">
            <w:pPr>
              <w:jc w:val="center"/>
              <w:rPr>
                <w:rFonts w:ascii="宋体"/>
                <w:sz w:val="18"/>
                <w:szCs w:val="18"/>
              </w:rPr>
            </w:pPr>
            <w:r>
              <w:rPr>
                <w:rFonts w:ascii="宋体" w:hint="eastAsia"/>
                <w:sz w:val="18"/>
                <w:szCs w:val="18"/>
              </w:rPr>
              <w:t>褚佳</w:t>
            </w:r>
          </w:p>
        </w:tc>
        <w:tc>
          <w:tcPr>
            <w:tcW w:w="1030" w:type="dxa"/>
            <w:tcBorders>
              <w:top w:val="single" w:sz="6" w:space="0" w:color="auto"/>
              <w:left w:val="single" w:sz="6" w:space="0" w:color="auto"/>
              <w:bottom w:val="single" w:sz="6" w:space="0" w:color="auto"/>
              <w:right w:val="single" w:sz="6" w:space="0" w:color="auto"/>
            </w:tcBorders>
            <w:vAlign w:val="center"/>
          </w:tcPr>
          <w:p w14:paraId="759D1761" w14:textId="789D3DBC" w:rsidR="0015491A" w:rsidRPr="00E710EC" w:rsidRDefault="0015491A" w:rsidP="004C7B37">
            <w:pPr>
              <w:jc w:val="center"/>
              <w:rPr>
                <w:rFonts w:ascii="宋体"/>
                <w:sz w:val="18"/>
                <w:szCs w:val="18"/>
              </w:rPr>
            </w:pPr>
            <w:r w:rsidRPr="00E710EC">
              <w:rPr>
                <w:rFonts w:ascii="宋体" w:hint="eastAsia"/>
                <w:sz w:val="18"/>
                <w:szCs w:val="18"/>
              </w:rPr>
              <w:t>2</w:t>
            </w:r>
            <w:r w:rsidRPr="00E710EC">
              <w:rPr>
                <w:rFonts w:ascii="宋体"/>
                <w:sz w:val="18"/>
                <w:szCs w:val="18"/>
              </w:rPr>
              <w:t>01</w:t>
            </w:r>
            <w:r w:rsidR="00CD3FF5">
              <w:rPr>
                <w:rFonts w:ascii="宋体"/>
                <w:sz w:val="18"/>
                <w:szCs w:val="18"/>
              </w:rPr>
              <w:t>9</w:t>
            </w:r>
            <w:r w:rsidRPr="00E710EC">
              <w:rPr>
                <w:rFonts w:ascii="宋体" w:hint="eastAsia"/>
                <w:sz w:val="18"/>
                <w:szCs w:val="18"/>
              </w:rPr>
              <w:t>年</w:t>
            </w:r>
          </w:p>
        </w:tc>
        <w:tc>
          <w:tcPr>
            <w:tcW w:w="1751" w:type="dxa"/>
            <w:tcBorders>
              <w:top w:val="single" w:sz="6" w:space="0" w:color="auto"/>
              <w:left w:val="single" w:sz="6" w:space="0" w:color="auto"/>
              <w:bottom w:val="single" w:sz="6" w:space="0" w:color="auto"/>
              <w:right w:val="single" w:sz="6" w:space="0" w:color="auto"/>
            </w:tcBorders>
            <w:vAlign w:val="center"/>
          </w:tcPr>
          <w:p w14:paraId="2696CE57" w14:textId="3EE1A0F3" w:rsidR="0015491A" w:rsidRPr="00E710EC" w:rsidRDefault="0015491A" w:rsidP="004C7B37">
            <w:pPr>
              <w:jc w:val="center"/>
              <w:rPr>
                <w:rFonts w:ascii="宋体"/>
                <w:sz w:val="18"/>
                <w:szCs w:val="18"/>
              </w:rPr>
            </w:pPr>
            <w:r w:rsidRPr="00E710EC">
              <w:rPr>
                <w:rFonts w:ascii="宋体" w:hint="eastAsia"/>
                <w:sz w:val="18"/>
                <w:szCs w:val="18"/>
              </w:rPr>
              <w:t>天津市</w:t>
            </w:r>
            <w:r w:rsidR="00CD3FF5">
              <w:rPr>
                <w:rFonts w:ascii="宋体" w:hint="eastAsia"/>
                <w:sz w:val="18"/>
                <w:szCs w:val="18"/>
              </w:rPr>
              <w:t>教育委员会</w:t>
            </w:r>
          </w:p>
        </w:tc>
        <w:tc>
          <w:tcPr>
            <w:tcW w:w="1218" w:type="dxa"/>
            <w:tcBorders>
              <w:top w:val="single" w:sz="6" w:space="0" w:color="auto"/>
              <w:left w:val="single" w:sz="6" w:space="0" w:color="auto"/>
              <w:bottom w:val="single" w:sz="6" w:space="0" w:color="auto"/>
              <w:right w:val="single" w:sz="12" w:space="0" w:color="auto"/>
            </w:tcBorders>
            <w:vAlign w:val="center"/>
          </w:tcPr>
          <w:p w14:paraId="02769AE1" w14:textId="70E86935" w:rsidR="0015491A" w:rsidRPr="00E710EC" w:rsidRDefault="00CD3FF5" w:rsidP="004C7B37">
            <w:pPr>
              <w:jc w:val="center"/>
              <w:rPr>
                <w:rFonts w:ascii="宋体"/>
                <w:sz w:val="18"/>
                <w:szCs w:val="18"/>
              </w:rPr>
            </w:pPr>
            <w:r>
              <w:rPr>
                <w:rFonts w:ascii="宋体" w:hint="eastAsia"/>
                <w:sz w:val="18"/>
                <w:szCs w:val="18"/>
              </w:rPr>
              <w:t>已结题</w:t>
            </w:r>
          </w:p>
        </w:tc>
      </w:tr>
      <w:tr w:rsidR="0015491A" w14:paraId="5AA9FDC6" w14:textId="77777777" w:rsidTr="004C7B37">
        <w:trPr>
          <w:cantSplit/>
          <w:trHeight w:val="794"/>
          <w:jc w:val="center"/>
        </w:trPr>
        <w:tc>
          <w:tcPr>
            <w:tcW w:w="3065" w:type="dxa"/>
            <w:tcBorders>
              <w:top w:val="single" w:sz="6" w:space="0" w:color="auto"/>
              <w:left w:val="single" w:sz="12" w:space="0" w:color="auto"/>
              <w:bottom w:val="single" w:sz="6" w:space="0" w:color="auto"/>
              <w:right w:val="single" w:sz="6" w:space="0" w:color="auto"/>
            </w:tcBorders>
            <w:vAlign w:val="center"/>
          </w:tcPr>
          <w:p w14:paraId="41CA8DFE" w14:textId="77777777" w:rsidR="0015491A" w:rsidRPr="00E710EC" w:rsidRDefault="0015491A" w:rsidP="0015491A">
            <w:pPr>
              <w:jc w:val="center"/>
              <w:rPr>
                <w:rFonts w:ascii="宋体"/>
                <w:sz w:val="18"/>
                <w:szCs w:val="18"/>
              </w:rPr>
            </w:pPr>
            <w:r w:rsidRPr="00E710EC">
              <w:rPr>
                <w:rFonts w:ascii="宋体" w:hAnsi="宋体" w:cs="宋体"/>
                <w:color w:val="333333"/>
                <w:kern w:val="0"/>
                <w:sz w:val="18"/>
                <w:szCs w:val="18"/>
              </w:rPr>
              <w:t>一对一数字化学习环境下学生学习投入的调查研究</w:t>
            </w:r>
          </w:p>
        </w:tc>
        <w:tc>
          <w:tcPr>
            <w:tcW w:w="1442" w:type="dxa"/>
            <w:tcBorders>
              <w:left w:val="single" w:sz="6" w:space="0" w:color="auto"/>
              <w:right w:val="single" w:sz="6" w:space="0" w:color="auto"/>
            </w:tcBorders>
            <w:shd w:val="clear" w:color="auto" w:fill="auto"/>
            <w:vAlign w:val="center"/>
          </w:tcPr>
          <w:p w14:paraId="12B62F1B" w14:textId="77777777" w:rsidR="0015491A" w:rsidRPr="00E710EC" w:rsidRDefault="0015491A" w:rsidP="0015491A">
            <w:pPr>
              <w:jc w:val="center"/>
              <w:rPr>
                <w:rFonts w:ascii="宋体"/>
                <w:sz w:val="18"/>
                <w:szCs w:val="18"/>
              </w:rPr>
            </w:pPr>
            <w:r w:rsidRPr="00E710EC">
              <w:rPr>
                <w:rFonts w:ascii="宋体" w:hint="eastAsia"/>
                <w:sz w:val="18"/>
                <w:szCs w:val="18"/>
              </w:rPr>
              <w:t>专项课题</w:t>
            </w:r>
          </w:p>
        </w:tc>
        <w:tc>
          <w:tcPr>
            <w:tcW w:w="1133" w:type="dxa"/>
            <w:tcBorders>
              <w:left w:val="single" w:sz="6" w:space="0" w:color="auto"/>
              <w:right w:val="single" w:sz="6" w:space="0" w:color="auto"/>
            </w:tcBorders>
            <w:shd w:val="clear" w:color="auto" w:fill="auto"/>
            <w:vAlign w:val="center"/>
          </w:tcPr>
          <w:p w14:paraId="7239CC83" w14:textId="77777777" w:rsidR="0015491A" w:rsidRPr="00E710EC" w:rsidRDefault="0015491A" w:rsidP="0015491A">
            <w:pPr>
              <w:jc w:val="center"/>
              <w:rPr>
                <w:rFonts w:ascii="宋体"/>
                <w:sz w:val="18"/>
                <w:szCs w:val="18"/>
              </w:rPr>
            </w:pPr>
            <w:r w:rsidRPr="00E710EC">
              <w:rPr>
                <w:rFonts w:ascii="宋体" w:hint="eastAsia"/>
                <w:sz w:val="18"/>
                <w:szCs w:val="18"/>
              </w:rPr>
              <w:t>王雪静</w:t>
            </w:r>
          </w:p>
        </w:tc>
        <w:tc>
          <w:tcPr>
            <w:tcW w:w="1030" w:type="dxa"/>
            <w:tcBorders>
              <w:top w:val="single" w:sz="6" w:space="0" w:color="auto"/>
              <w:left w:val="single" w:sz="6" w:space="0" w:color="auto"/>
              <w:bottom w:val="single" w:sz="6" w:space="0" w:color="auto"/>
              <w:right w:val="single" w:sz="6" w:space="0" w:color="auto"/>
            </w:tcBorders>
            <w:vAlign w:val="center"/>
          </w:tcPr>
          <w:p w14:paraId="2E67B627" w14:textId="77777777" w:rsidR="0015491A" w:rsidRPr="00E710EC" w:rsidRDefault="0015491A" w:rsidP="0015491A">
            <w:pPr>
              <w:jc w:val="center"/>
              <w:rPr>
                <w:rFonts w:ascii="宋体"/>
                <w:sz w:val="18"/>
                <w:szCs w:val="18"/>
              </w:rPr>
            </w:pPr>
            <w:r w:rsidRPr="00E710EC">
              <w:rPr>
                <w:rFonts w:ascii="宋体" w:hint="eastAsia"/>
                <w:sz w:val="18"/>
                <w:szCs w:val="18"/>
              </w:rPr>
              <w:t>2</w:t>
            </w:r>
            <w:r w:rsidRPr="00E710EC">
              <w:rPr>
                <w:rFonts w:ascii="宋体"/>
                <w:sz w:val="18"/>
                <w:szCs w:val="18"/>
              </w:rPr>
              <w:t>016</w:t>
            </w:r>
            <w:r w:rsidRPr="00E710EC">
              <w:rPr>
                <w:rFonts w:ascii="宋体" w:hint="eastAsia"/>
                <w:sz w:val="18"/>
                <w:szCs w:val="18"/>
              </w:rPr>
              <w:t>年</w:t>
            </w:r>
          </w:p>
        </w:tc>
        <w:tc>
          <w:tcPr>
            <w:tcW w:w="1751" w:type="dxa"/>
            <w:tcBorders>
              <w:top w:val="single" w:sz="6" w:space="0" w:color="auto"/>
              <w:left w:val="single" w:sz="6" w:space="0" w:color="auto"/>
              <w:bottom w:val="single" w:sz="6" w:space="0" w:color="auto"/>
              <w:right w:val="single" w:sz="6" w:space="0" w:color="auto"/>
            </w:tcBorders>
            <w:vAlign w:val="center"/>
          </w:tcPr>
          <w:p w14:paraId="5BC3B3AF" w14:textId="77777777" w:rsidR="0015491A" w:rsidRPr="00E710EC" w:rsidRDefault="0015491A" w:rsidP="0015491A">
            <w:pPr>
              <w:jc w:val="center"/>
              <w:rPr>
                <w:rFonts w:ascii="宋体"/>
                <w:sz w:val="18"/>
                <w:szCs w:val="18"/>
              </w:rPr>
            </w:pPr>
            <w:r w:rsidRPr="00E710EC">
              <w:rPr>
                <w:rFonts w:ascii="宋体"/>
                <w:sz w:val="18"/>
                <w:szCs w:val="18"/>
              </w:rPr>
              <w:t>中央电化教育馆</w:t>
            </w:r>
          </w:p>
        </w:tc>
        <w:tc>
          <w:tcPr>
            <w:tcW w:w="1218" w:type="dxa"/>
            <w:tcBorders>
              <w:top w:val="single" w:sz="6" w:space="0" w:color="auto"/>
              <w:left w:val="single" w:sz="6" w:space="0" w:color="auto"/>
              <w:bottom w:val="single" w:sz="6" w:space="0" w:color="auto"/>
              <w:right w:val="single" w:sz="12" w:space="0" w:color="auto"/>
            </w:tcBorders>
            <w:vAlign w:val="center"/>
          </w:tcPr>
          <w:p w14:paraId="7DD11F48" w14:textId="785DDA3E" w:rsidR="0015491A" w:rsidRPr="00E710EC" w:rsidRDefault="00F65F67" w:rsidP="0015491A">
            <w:pPr>
              <w:jc w:val="center"/>
              <w:rPr>
                <w:rFonts w:ascii="宋体"/>
                <w:sz w:val="18"/>
                <w:szCs w:val="18"/>
              </w:rPr>
            </w:pPr>
            <w:r>
              <w:rPr>
                <w:rFonts w:ascii="宋体" w:hint="eastAsia"/>
                <w:sz w:val="18"/>
                <w:szCs w:val="18"/>
              </w:rPr>
              <w:t>已通过中期评估</w:t>
            </w:r>
          </w:p>
        </w:tc>
      </w:tr>
    </w:tbl>
    <w:p w14:paraId="46796F11" w14:textId="77777777" w:rsidR="00C27C20" w:rsidRPr="00774D14" w:rsidRDefault="00C27C20" w:rsidP="0015491A">
      <w:pPr>
        <w:spacing w:line="360" w:lineRule="auto"/>
        <w:ind w:firstLineChars="200" w:firstLine="480"/>
        <w:rPr>
          <w:sz w:val="24"/>
          <w:szCs w:val="24"/>
        </w:rPr>
      </w:pPr>
    </w:p>
    <w:sectPr w:rsidR="00C27C20" w:rsidRPr="00774D14">
      <w:headerReference w:type="even" r:id="rId7"/>
      <w:headerReference w:type="firs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E282E" w14:textId="77777777" w:rsidR="007C4BF3" w:rsidRDefault="007C4BF3">
      <w:r>
        <w:separator/>
      </w:r>
    </w:p>
  </w:endnote>
  <w:endnote w:type="continuationSeparator" w:id="0">
    <w:p w14:paraId="723DE37A" w14:textId="77777777" w:rsidR="007C4BF3" w:rsidRDefault="007C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CAA9D" w14:textId="77777777" w:rsidR="007C4BF3" w:rsidRDefault="007C4BF3">
      <w:r>
        <w:separator/>
      </w:r>
    </w:p>
  </w:footnote>
  <w:footnote w:type="continuationSeparator" w:id="0">
    <w:p w14:paraId="17BE5BC2" w14:textId="77777777" w:rsidR="007C4BF3" w:rsidRDefault="007C4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494C4" w14:textId="77777777" w:rsidR="00D8239E" w:rsidRDefault="00C27C20">
    <w:pPr>
      <w:pStyle w:val="a6"/>
      <w:jc w:val="right"/>
    </w:pPr>
    <w:r>
      <w:rPr>
        <w:rFonts w:ascii="Cambria" w:hAnsi="Cambria" w:hint="eastAsia"/>
        <w:bCs/>
        <w:sz w:val="21"/>
        <w:szCs w:val="21"/>
      </w:rPr>
      <w:t>天津市校际网络同步教学项目建设方案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A29E9" w14:textId="77777777" w:rsidR="00D8239E" w:rsidRDefault="00C27C20">
    <w:pPr>
      <w:pBdr>
        <w:bottom w:val="single" w:sz="4" w:space="0" w:color="auto"/>
      </w:pBdr>
      <w:jc w:val="left"/>
    </w:pPr>
    <w:r>
      <w:rPr>
        <w:rFonts w:ascii="Cambria" w:hAnsi="Cambria" w:hint="eastAsia"/>
        <w:bCs/>
        <w:szCs w:val="21"/>
      </w:rPr>
      <w:t>天津市校际网络同步教学项目建设方案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D24F5"/>
    <w:multiLevelType w:val="multilevel"/>
    <w:tmpl w:val="272D24F5"/>
    <w:lvl w:ilvl="0">
      <w:start w:val="1"/>
      <w:numFmt w:val="decimal"/>
      <w:lvlText w:val="（%1）"/>
      <w:lvlJc w:val="left"/>
      <w:pPr>
        <w:ind w:left="988" w:hanging="4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15:restartNumberingAfterBreak="0">
    <w:nsid w:val="3C1F3BEA"/>
    <w:multiLevelType w:val="hybridMultilevel"/>
    <w:tmpl w:val="875A18A8"/>
    <w:lvl w:ilvl="0" w:tplc="64FA66B4">
      <w:start w:val="2"/>
      <w:numFmt w:val="japaneseCounting"/>
      <w:lvlText w:val="%1、"/>
      <w:lvlJc w:val="left"/>
      <w:pPr>
        <w:ind w:left="1130" w:hanging="57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711B5FE5"/>
    <w:multiLevelType w:val="hybridMultilevel"/>
    <w:tmpl w:val="A8AC7964"/>
    <w:lvl w:ilvl="0" w:tplc="FD4E1E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77D73805"/>
    <w:multiLevelType w:val="multilevel"/>
    <w:tmpl w:val="77D73805"/>
    <w:lvl w:ilvl="0">
      <w:start w:val="1"/>
      <w:numFmt w:val="decimal"/>
      <w:lvlText w:val="2.3.%1"/>
      <w:lvlJc w:val="left"/>
      <w:pPr>
        <w:ind w:left="840" w:hanging="420"/>
      </w:pPr>
      <w:rPr>
        <w:rFonts w:hint="eastAsia"/>
      </w:rPr>
    </w:lvl>
    <w:lvl w:ilvl="1">
      <w:start w:val="1"/>
      <w:numFmt w:val="lowerLetter"/>
      <w:lvlText w:val="%2)"/>
      <w:lvlJc w:val="left"/>
      <w:pPr>
        <w:ind w:left="840" w:hanging="420"/>
      </w:pPr>
    </w:lvl>
    <w:lvl w:ilvl="2">
      <w:start w:val="1"/>
      <w:numFmt w:val="decimal"/>
      <w:lvlText w:val="1.3.%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D14"/>
    <w:rsid w:val="00087971"/>
    <w:rsid w:val="000A1FC2"/>
    <w:rsid w:val="000D548B"/>
    <w:rsid w:val="00114CD8"/>
    <w:rsid w:val="0015491A"/>
    <w:rsid w:val="00186F72"/>
    <w:rsid w:val="001F3022"/>
    <w:rsid w:val="00242B3A"/>
    <w:rsid w:val="00263EC6"/>
    <w:rsid w:val="002C2E37"/>
    <w:rsid w:val="003F6F64"/>
    <w:rsid w:val="004619DD"/>
    <w:rsid w:val="004B7DDE"/>
    <w:rsid w:val="004D52A6"/>
    <w:rsid w:val="00506B0F"/>
    <w:rsid w:val="00592113"/>
    <w:rsid w:val="005B0975"/>
    <w:rsid w:val="00670897"/>
    <w:rsid w:val="00674001"/>
    <w:rsid w:val="00687D06"/>
    <w:rsid w:val="006E13CF"/>
    <w:rsid w:val="00774D14"/>
    <w:rsid w:val="00775065"/>
    <w:rsid w:val="007C4BF3"/>
    <w:rsid w:val="007E7A68"/>
    <w:rsid w:val="00810EF1"/>
    <w:rsid w:val="00893CB1"/>
    <w:rsid w:val="008A717C"/>
    <w:rsid w:val="008F5382"/>
    <w:rsid w:val="00932C5A"/>
    <w:rsid w:val="009A016E"/>
    <w:rsid w:val="009A04BE"/>
    <w:rsid w:val="00A05592"/>
    <w:rsid w:val="00A14E2C"/>
    <w:rsid w:val="00AF5777"/>
    <w:rsid w:val="00B1509C"/>
    <w:rsid w:val="00BD4FFB"/>
    <w:rsid w:val="00C27C20"/>
    <w:rsid w:val="00C344EA"/>
    <w:rsid w:val="00C72E45"/>
    <w:rsid w:val="00CD3FF5"/>
    <w:rsid w:val="00E406A3"/>
    <w:rsid w:val="00E47098"/>
    <w:rsid w:val="00E575CF"/>
    <w:rsid w:val="00E67B41"/>
    <w:rsid w:val="00E710EC"/>
    <w:rsid w:val="00EC2E6B"/>
    <w:rsid w:val="00EC5AB7"/>
    <w:rsid w:val="00EF1327"/>
    <w:rsid w:val="00EF1D79"/>
    <w:rsid w:val="00EF7A1D"/>
    <w:rsid w:val="00F12F27"/>
    <w:rsid w:val="00F44B0F"/>
    <w:rsid w:val="00F5277D"/>
    <w:rsid w:val="00F65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2F3E3"/>
  <w15:chartTrackingRefBased/>
  <w15:docId w15:val="{7F6673F3-6235-469B-BA3C-2765E3E7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qFormat/>
    <w:rsid w:val="00AF5777"/>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AF5777"/>
    <w:rPr>
      <w:rFonts w:ascii="Times New Roman" w:eastAsia="宋体" w:hAnsi="Times New Roman" w:cs="Times New Roman"/>
      <w:b/>
      <w:bCs/>
      <w:sz w:val="32"/>
      <w:szCs w:val="32"/>
    </w:rPr>
  </w:style>
  <w:style w:type="character" w:customStyle="1" w:styleId="TJChar">
    <w:name w:val="TJ方案正文 Char"/>
    <w:link w:val="TJ"/>
    <w:rsid w:val="00AF5777"/>
    <w:rPr>
      <w:sz w:val="24"/>
      <w:szCs w:val="24"/>
    </w:rPr>
  </w:style>
  <w:style w:type="character" w:customStyle="1" w:styleId="a3">
    <w:name w:val="页脚 字符"/>
    <w:link w:val="a4"/>
    <w:uiPriority w:val="99"/>
    <w:rsid w:val="00AF5777"/>
    <w:rPr>
      <w:sz w:val="18"/>
      <w:szCs w:val="18"/>
    </w:rPr>
  </w:style>
  <w:style w:type="character" w:customStyle="1" w:styleId="a5">
    <w:name w:val="页眉 字符"/>
    <w:link w:val="a6"/>
    <w:uiPriority w:val="99"/>
    <w:rsid w:val="00AF5777"/>
    <w:rPr>
      <w:sz w:val="18"/>
      <w:szCs w:val="18"/>
    </w:rPr>
  </w:style>
  <w:style w:type="paragraph" w:styleId="a6">
    <w:name w:val="header"/>
    <w:basedOn w:val="a"/>
    <w:link w:val="a5"/>
    <w:uiPriority w:val="99"/>
    <w:rsid w:val="00AF5777"/>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uiPriority w:val="99"/>
    <w:semiHidden/>
    <w:rsid w:val="00AF5777"/>
    <w:rPr>
      <w:sz w:val="18"/>
      <w:szCs w:val="18"/>
    </w:rPr>
  </w:style>
  <w:style w:type="paragraph" w:customStyle="1" w:styleId="TJ">
    <w:name w:val="TJ方案正文"/>
    <w:basedOn w:val="a"/>
    <w:link w:val="TJChar"/>
    <w:qFormat/>
    <w:rsid w:val="00AF5777"/>
    <w:pPr>
      <w:spacing w:line="360" w:lineRule="auto"/>
      <w:ind w:firstLine="476"/>
    </w:pPr>
    <w:rPr>
      <w:sz w:val="24"/>
      <w:szCs w:val="24"/>
    </w:rPr>
  </w:style>
  <w:style w:type="paragraph" w:styleId="a4">
    <w:name w:val="footer"/>
    <w:basedOn w:val="a"/>
    <w:link w:val="a3"/>
    <w:uiPriority w:val="99"/>
    <w:rsid w:val="00AF5777"/>
    <w:pPr>
      <w:tabs>
        <w:tab w:val="center" w:pos="4153"/>
        <w:tab w:val="right" w:pos="8306"/>
      </w:tabs>
      <w:snapToGrid w:val="0"/>
      <w:jc w:val="left"/>
    </w:pPr>
    <w:rPr>
      <w:sz w:val="18"/>
      <w:szCs w:val="18"/>
    </w:rPr>
  </w:style>
  <w:style w:type="character" w:customStyle="1" w:styleId="Char10">
    <w:name w:val="页脚 Char1"/>
    <w:basedOn w:val="a0"/>
    <w:uiPriority w:val="99"/>
    <w:semiHidden/>
    <w:rsid w:val="00AF5777"/>
    <w:rPr>
      <w:sz w:val="18"/>
      <w:szCs w:val="18"/>
    </w:rPr>
  </w:style>
  <w:style w:type="paragraph" w:styleId="a7">
    <w:name w:val="List Paragraph"/>
    <w:basedOn w:val="a"/>
    <w:uiPriority w:val="34"/>
    <w:qFormat/>
    <w:rsid w:val="00AF5777"/>
    <w:pPr>
      <w:ind w:firstLineChars="200" w:firstLine="420"/>
    </w:pPr>
  </w:style>
  <w:style w:type="character" w:styleId="a8">
    <w:name w:val="Hyperlink"/>
    <w:basedOn w:val="a0"/>
    <w:uiPriority w:val="99"/>
    <w:semiHidden/>
    <w:unhideWhenUsed/>
    <w:rsid w:val="00C27C20"/>
    <w:rPr>
      <w:strike w:val="0"/>
      <w:dstrike w:val="0"/>
      <w:color w:val="000000"/>
      <w:u w:val="none"/>
      <w:effect w:val="none"/>
    </w:rPr>
  </w:style>
  <w:style w:type="paragraph" w:styleId="a9">
    <w:name w:val="Balloon Text"/>
    <w:basedOn w:val="a"/>
    <w:link w:val="aa"/>
    <w:uiPriority w:val="99"/>
    <w:semiHidden/>
    <w:unhideWhenUsed/>
    <w:rsid w:val="00775065"/>
    <w:rPr>
      <w:sz w:val="18"/>
      <w:szCs w:val="18"/>
    </w:rPr>
  </w:style>
  <w:style w:type="character" w:customStyle="1" w:styleId="aa">
    <w:name w:val="批注框文本 字符"/>
    <w:basedOn w:val="a0"/>
    <w:link w:val="a9"/>
    <w:uiPriority w:val="99"/>
    <w:semiHidden/>
    <w:rsid w:val="007750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606924">
      <w:bodyDiv w:val="1"/>
      <w:marLeft w:val="0"/>
      <w:marRight w:val="0"/>
      <w:marTop w:val="0"/>
      <w:marBottom w:val="0"/>
      <w:divBdr>
        <w:top w:val="none" w:sz="0" w:space="0" w:color="auto"/>
        <w:left w:val="none" w:sz="0" w:space="0" w:color="auto"/>
        <w:bottom w:val="none" w:sz="0" w:space="0" w:color="auto"/>
        <w:right w:val="none" w:sz="0" w:space="0" w:color="auto"/>
      </w:divBdr>
    </w:div>
    <w:div w:id="622227848">
      <w:bodyDiv w:val="1"/>
      <w:marLeft w:val="0"/>
      <w:marRight w:val="0"/>
      <w:marTop w:val="0"/>
      <w:marBottom w:val="0"/>
      <w:divBdr>
        <w:top w:val="none" w:sz="0" w:space="0" w:color="auto"/>
        <w:left w:val="none" w:sz="0" w:space="0" w:color="auto"/>
        <w:bottom w:val="none" w:sz="0" w:space="0" w:color="auto"/>
        <w:right w:val="none" w:sz="0" w:space="0" w:color="auto"/>
      </w:divBdr>
    </w:div>
    <w:div w:id="1308437761">
      <w:bodyDiv w:val="1"/>
      <w:marLeft w:val="0"/>
      <w:marRight w:val="0"/>
      <w:marTop w:val="0"/>
      <w:marBottom w:val="0"/>
      <w:divBdr>
        <w:top w:val="none" w:sz="0" w:space="0" w:color="auto"/>
        <w:left w:val="none" w:sz="0" w:space="0" w:color="auto"/>
        <w:bottom w:val="none" w:sz="0" w:space="0" w:color="auto"/>
        <w:right w:val="none" w:sz="0" w:space="0" w:color="auto"/>
      </w:divBdr>
    </w:div>
    <w:div w:id="212410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251</Words>
  <Characters>1437</Characters>
  <Application>Microsoft Office Word</Application>
  <DocSecurity>0</DocSecurity>
  <Lines>11</Lines>
  <Paragraphs>3</Paragraphs>
  <ScaleCrop>false</ScaleCrop>
  <Company>china</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sun shuyan</cp:lastModifiedBy>
  <cp:revision>8</cp:revision>
  <dcterms:created xsi:type="dcterms:W3CDTF">2020-11-05T05:39:00Z</dcterms:created>
  <dcterms:modified xsi:type="dcterms:W3CDTF">2020-11-05T06:33:00Z</dcterms:modified>
</cp:coreProperties>
</file>