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6"/>
          <w:szCs w:val="36"/>
        </w:rPr>
      </w:pPr>
      <w:bookmarkStart w:id="0" w:name="_GoBack"/>
      <w:bookmarkEnd w:id="0"/>
    </w:p>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浅谈微课在历史教学中的应用及意义</w:t>
      </w:r>
    </w:p>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—关于实践微课的所思所感</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摘要】：近年来的新名词“微课”，越来越多地应用于教学之中。这种新式的教学辅助手段，对于教师既是机遇也是挑战。本文将就微课的定义、微课的特点、微课在教学中的实践和意义、如何制做好的微课等问题进行简要阐述，以便更深入地了解微课，更好地发挥微课在教育教学中的作用。</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【关键词】：微课、教学实践、制作微课</w:t>
      </w:r>
    </w:p>
    <w:p>
      <w:pPr>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随着信息时代的到来，多媒体技术的不断发展，越来越多的高技术手段被运用于教学，来实现课堂的高效性。“微课”是近几年兴起的新名词，于2011年在国内首次被提出，这种以教学视频为主的信息资源，凭借“短而精、简而实”的特点，迅速被人们接受并开始运用于教学之中。</w:t>
      </w:r>
    </w:p>
    <w:p>
      <w:pPr>
        <w:pStyle w:val="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微课的定义</w:t>
      </w:r>
    </w:p>
    <w:p>
      <w:pPr>
        <w:ind w:firstLine="600" w:firstLineChars="200"/>
        <w:rPr>
          <w:rFonts w:ascii="仿宋_GB2312" w:hAnsi="仿宋_GB2312" w:eastAsia="仿宋_GB2312" w:cs="仿宋_GB2312"/>
          <w:sz w:val="30"/>
          <w:szCs w:val="30"/>
          <w:vertAlign w:val="superscript"/>
        </w:rPr>
      </w:pPr>
      <w:r>
        <w:rPr>
          <w:rFonts w:hint="eastAsia" w:ascii="仿宋_GB2312" w:hAnsi="仿宋_GB2312" w:eastAsia="仿宋_GB2312" w:cs="仿宋_GB2312"/>
          <w:sz w:val="30"/>
          <w:szCs w:val="30"/>
        </w:rPr>
        <w:t>关于微课的定义，说法并不一致，目前国内最权威的提法就是胡铁生先生在教育部教育信息中心第四届全国教育中的互联网应用“微课”培训会上提出的，他把微课定义为:以微型教学视频为主要载体，针对某个学科知识点（如重点、难点、疑点、考点等）或教学环节（如学习活动、主题、实验等）而设计开发的一种情景化的、支持多种学习方式的在线视频课程资源。</w:t>
      </w:r>
      <w:r>
        <w:rPr>
          <w:rFonts w:hint="eastAsia" w:ascii="仿宋_GB2312" w:hAnsi="仿宋_GB2312" w:eastAsia="仿宋_GB2312" w:cs="仿宋_GB2312"/>
          <w:sz w:val="30"/>
          <w:szCs w:val="30"/>
          <w:vertAlign w:val="superscript"/>
        </w:rPr>
        <w:fldChar w:fldCharType="begin"/>
      </w:r>
      <w:r>
        <w:rPr>
          <w:rFonts w:hint="eastAsia" w:ascii="仿宋_GB2312" w:hAnsi="仿宋_GB2312" w:eastAsia="仿宋_GB2312" w:cs="仿宋_GB2312"/>
          <w:sz w:val="30"/>
          <w:szCs w:val="30"/>
          <w:vertAlign w:val="superscript"/>
        </w:rPr>
        <w:instrText xml:space="preserve"> = 1 \* GB3 </w:instrText>
      </w:r>
      <w:r>
        <w:rPr>
          <w:rFonts w:hint="eastAsia" w:ascii="仿宋_GB2312" w:hAnsi="仿宋_GB2312" w:eastAsia="仿宋_GB2312" w:cs="仿宋_GB2312"/>
          <w:sz w:val="30"/>
          <w:szCs w:val="30"/>
          <w:vertAlign w:val="superscript"/>
        </w:rPr>
        <w:fldChar w:fldCharType="separate"/>
      </w:r>
      <w:r>
        <w:rPr>
          <w:rFonts w:hint="eastAsia" w:ascii="仿宋_GB2312" w:hAnsi="仿宋_GB2312" w:eastAsia="仿宋_GB2312" w:cs="仿宋_GB2312"/>
          <w:sz w:val="30"/>
          <w:szCs w:val="30"/>
          <w:vertAlign w:val="superscript"/>
        </w:rPr>
        <w:t>①</w:t>
      </w:r>
      <w:r>
        <w:rPr>
          <w:rFonts w:hint="eastAsia" w:ascii="仿宋_GB2312" w:hAnsi="仿宋_GB2312" w:eastAsia="仿宋_GB2312" w:cs="仿宋_GB2312"/>
          <w:sz w:val="30"/>
          <w:szCs w:val="30"/>
          <w:vertAlign w:val="superscript"/>
        </w:rPr>
        <w:fldChar w:fldCharType="end"/>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近两年对于微课的研究，我自己理解的微课是指运用信息技术手段，针对某一个知识点，全方位、多角度的讲解，微课的主要呈现形式就教学视频，根据初中学生年龄特点，视频的时间一般控制在10分钟以内。除教学视频外，还应包含与该教学内容有关的教学设计、教学课件、练习测试题等内容，由此形成与知识点相配套的完整的教学“小资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认为微课的“微”字，可以这样理解：微课制作的内容只包含一个知识点或者一个教学环节，这是教师制作微课的立足点。那么既然是一个知识点，就一定要选取最关键或者最重要的，能很好辅助教学和有助于学生学习的。同时需要注意，虽然微课内容少，但也应配有相应的教学目标、教学重难点、教学方法等，以形成完整的教学环节。</w:t>
      </w:r>
    </w:p>
    <w:p>
      <w:pPr>
        <w:pStyle w:val="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微课的特点</w:t>
      </w:r>
    </w:p>
    <w:p>
      <w:pPr>
        <w:pStyle w:val="7"/>
        <w:numPr>
          <w:ilvl w:val="0"/>
          <w:numId w:val="2"/>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教学时间短。根据中小学生的认知特点和学习规律，微课视频的时长为5—8分钟，一般不超过10分钟。这是相较45分钟的传统课堂而言，微课的一大特点。</w:t>
      </w:r>
    </w:p>
    <w:p>
      <w:pPr>
        <w:pStyle w:val="7"/>
        <w:numPr>
          <w:ilvl w:val="0"/>
          <w:numId w:val="2"/>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教学内容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pStyle w:val="7"/>
        <w:numPr>
          <w:ilvl w:val="0"/>
          <w:numId w:val="2"/>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资源容量较小：从大小上来说，“微课”视频及配套辅助资源的总容量一般在几十兆左右，师生可流畅地在线观摩课例，查看教案、课件等辅助资源；也可灵活方便地将其下载保存到终端设备上实现移动学习。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三、微课在教学中的实践及作用</w:t>
      </w:r>
    </w:p>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根据近两年对微课的实践，我将微课在教学中的用途分为四大类：</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微课是实现课外自主学习的有效手段。微课有着短小精悍的特点，以视频的方式呈现，学生可以根据自身的情况，利用微课视频安排自己的学习，不受时间和空间的限制。例如，</w:t>
      </w:r>
      <w:r>
        <w:rPr>
          <w:rFonts w:hint="eastAsia" w:ascii="仿宋_GB2312" w:hAnsi="仿宋_GB2312" w:eastAsia="仿宋_GB2312" w:cs="仿宋_GB2312"/>
          <w:color w:val="333333"/>
          <w:sz w:val="30"/>
          <w:szCs w:val="30"/>
          <w:shd w:val="clear" w:color="auto" w:fill="FFFFFF"/>
        </w:rPr>
        <w:t>我在讲授九年级上册《罪恶的三角贸易》一课时，就提前布置了预习任务，将微课传到我的博客上，并发给学生相应的预习题。学生利用回家时间观看微课，并结合课本完成预习卷。在课堂上，学生会针对观看的微课结合课本，提出自己的疑惑，教师就可以有针对性的解决这些问题。</w:t>
      </w:r>
    </w:p>
    <w:p>
      <w:pPr>
        <w:pStyle w:val="7"/>
        <w:ind w:left="359" w:leftChars="171"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这样的课堂，给学生提供了相对轻松的自主学习环境，相对于枯燥无味的书本，这样的方式更能激发学生学习历史的兴趣；教师也可以走下讲台，来到学生身边指导学生学习，拉近了师生间的距离；同时视频内容可以被学生永久保存，供日后查阅和修正。</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知识拓展延伸的有效手段。由于课堂时间有限，教师往往无法把知识全面地传授给学生。微课则能轻松地解决这一问题。例如，我在教授八年级上册第六课《洋务运动》时，我抓住了家乡天津在洋务运动时期的重要地位这一点，制作了《洋务运动在天津——走近塘沽南站》的微课，作为知识点的拓展延伸，并将微课传到了我的博客上，让学生利用业余时间观看，学生看后反响很好，都觉得很有趣也很受益。</w:t>
      </w:r>
    </w:p>
    <w:p>
      <w:pPr>
        <w:pStyle w:val="7"/>
        <w:ind w:left="360"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这样的做法，实际上是将历史教学由课上延伸到了课下，在既不占用教学时间的同时，又达到了拓展学生知识面的效果，可以说是一举两得。而且，以家乡的历史为微课的制作素材，拉近了学生与历史之间的关系，增强了学生的家乡荣誉感，能更好地落实情感态度价值观的教育目的。</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实现课内合作学习的有效手段。这里的合作学习既包括学生与教师间的合作，又包括学生与学生间合作，而微课就成为了实现合作学习的有效手段。例如，我在教授八年级上册第四课《甲午中日战争》时，便制作了《日本为何蓄意挑起战争》的微课，来探讨日本发动甲午中日战争的原因。学生观看微课后，自主讨论，在组内发表见解。互相交换意见，教师则走到学生中，指导小组讨论，最后形成总结性答案。</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这样的课堂，教师和学生的角色都发生了转变，学生在课堂上有了更多“说话”的机会，可以在组内随意发表言论，有利于发散学生的思维，提高学生的互助能力和提炼有效信息的能力。教师也有机会观察学生的课堂表现，更好地发现每一位学生身上不同的闪光点。</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实现学生课后复习的有效手段。传统的复习课枯燥乏味，很难抓住学生的注意力，而且会受到课堂空间和时间的限制，很难达到理想的效果。所以我改变了复习课的教学模式，将复习内容录成微课，并随时在视频中提出问题，留些时间给学生思考，课上可以用复习类的微课来代替口头讲解，学生可以边看边记边思考。观看视频后学生互相交流所得，形成知识点的交换。再配以习题进行巩固。而且我也会将复习视频上传网络，这样，在没有老师在身边的情况下，学生也可以进行复习，实现了课堂的延续性，达到相对理想的效果。</w:t>
      </w:r>
    </w:p>
    <w:p>
      <w:pPr>
        <w:pStyle w:val="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如何制作好的微课</w:t>
      </w:r>
    </w:p>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从接触微课到进行实践，微课改变了我的教学方式，也改变了学生的学习方式，在两年的探索实践过程中，关于如何制作一节好的微课，也有着一些自己的拙见，与大家分享如下：</w:t>
      </w:r>
    </w:p>
    <w:p>
      <w:pPr>
        <w:pStyle w:val="7"/>
        <w:numPr>
          <w:ilvl w:val="0"/>
          <w:numId w:val="4"/>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想要制作一节好的微课，必须把握一个中心，即以学生为中心。教师应该明确，学习的主体是学生。所以在制作微课前，教师应充分分析学生的认知特点和实际发展水平。应该根据学生的实际情况，重新构建学习流程，想方设法抓住学生的注意力，给学习以好的体验，才能达到理想的教学效果。</w:t>
      </w:r>
    </w:p>
    <w:p>
      <w:pPr>
        <w:pStyle w:val="7"/>
        <w:numPr>
          <w:ilvl w:val="0"/>
          <w:numId w:val="4"/>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想要制作一节好的微课，要把握两个原则。其一是要以简单有趣为原则，即所制作的微课应当容易理解、记忆和传播。所以我们制作的微课应该只传达一个知识信息，语言要通俗易懂且精炼准确、幽默风趣；应该选择清楚、易识别的图片；尽量避免课件上出现大篇幅文字；也可是适当加入动漫、flash动画或者视频等元素；其二是要以可信有用为原则，制作微课课件时必须要反复推敲和检查，杜绝出现任何学术上和文字上的错误。并且教学设计要新颖，让学生愿意看下去，才能叫一节有用的微课。</w:t>
      </w:r>
    </w:p>
    <w:p>
      <w:pPr>
        <w:pStyle w:val="7"/>
        <w:numPr>
          <w:ilvl w:val="0"/>
          <w:numId w:val="4"/>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想要制作一节好的微课，要抓住三个关键。选题是第一个关键，确定微课主题时，应该从小处出发，不宜铺的太大；选题涉及的内容越少越好，这样才能突出重点；选择的主题应该是一个具体的内容，不宜太抽象。教学策略是第二个关键，在进行教学设计时，应当尽量做到以创意来吸引学生的眼球。在设计内容时，应站在学习者的角度，依据儿童的思维逻辑展开；在选择教学方法时，不能只是单一的讲授，也应加入提问—解答 、自问自答、形象化比喻等方法；课件的制作要精美，教师语言应风趣幽默。微课的表现手法是第三个关键，画面和声音是组成微课视频的两大要素。所以教师在设计视频画面时，应从学生角度出发，突出教学内容，且清晰、干净、美观；声音则应大小适宜，吐字清晰，最好在制作微课时增加字幕，加深学生的直观印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总之，微课已经越来越多地被教师运用于平时的教学活动。但我们也应该认清，微课只是一种辅助教学的手段，无论它有多少优点，都不能在课堂上喧宾夺主。所以，教师应该逐渐转变思想，进行不断实践，寻求在微课辅助下，新式教学模式的有效途径，将微课与传统教学有机结合，以达到最理想的教学效果。</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【参考文献】</w:t>
      </w:r>
    </w:p>
    <w:p>
      <w:pPr>
        <w:rPr>
          <w:rFonts w:ascii="仿宋" w:hAnsi="仿宋" w:eastAsia="仿宋"/>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：胡铁生.《中小学微课的设计制作与评审指标解读.ppt》,2013.2.18,教育部东莞微课培训会</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AB2"/>
    <w:multiLevelType w:val="multilevel"/>
    <w:tmpl w:val="04A71AB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446623"/>
    <w:multiLevelType w:val="multilevel"/>
    <w:tmpl w:val="334466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655AA"/>
    <w:multiLevelType w:val="multilevel"/>
    <w:tmpl w:val="45D655A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95025E"/>
    <w:multiLevelType w:val="multilevel"/>
    <w:tmpl w:val="679502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8"/>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0E"/>
    <w:rsid w:val="00041FA3"/>
    <w:rsid w:val="00150E7F"/>
    <w:rsid w:val="00154218"/>
    <w:rsid w:val="00156515"/>
    <w:rsid w:val="00191CE4"/>
    <w:rsid w:val="001D480E"/>
    <w:rsid w:val="0023440E"/>
    <w:rsid w:val="00235F59"/>
    <w:rsid w:val="002B173E"/>
    <w:rsid w:val="002D39BF"/>
    <w:rsid w:val="0032678E"/>
    <w:rsid w:val="00344F38"/>
    <w:rsid w:val="003A4DAE"/>
    <w:rsid w:val="003A7E58"/>
    <w:rsid w:val="003B2D5A"/>
    <w:rsid w:val="003D52BD"/>
    <w:rsid w:val="003E2E16"/>
    <w:rsid w:val="003E34B6"/>
    <w:rsid w:val="003F0659"/>
    <w:rsid w:val="00437219"/>
    <w:rsid w:val="004610B3"/>
    <w:rsid w:val="00481D9C"/>
    <w:rsid w:val="00541BE7"/>
    <w:rsid w:val="005A657F"/>
    <w:rsid w:val="005D7BA9"/>
    <w:rsid w:val="00702DBB"/>
    <w:rsid w:val="007507BF"/>
    <w:rsid w:val="00794B85"/>
    <w:rsid w:val="007E3824"/>
    <w:rsid w:val="008055C5"/>
    <w:rsid w:val="00845FD1"/>
    <w:rsid w:val="008856D7"/>
    <w:rsid w:val="008B5FF8"/>
    <w:rsid w:val="00930E18"/>
    <w:rsid w:val="0093585B"/>
    <w:rsid w:val="0095085C"/>
    <w:rsid w:val="00991EED"/>
    <w:rsid w:val="00A157FD"/>
    <w:rsid w:val="00A342DF"/>
    <w:rsid w:val="00A37253"/>
    <w:rsid w:val="00A6245D"/>
    <w:rsid w:val="00A63B40"/>
    <w:rsid w:val="00A744A1"/>
    <w:rsid w:val="00A95687"/>
    <w:rsid w:val="00B1572D"/>
    <w:rsid w:val="00B62304"/>
    <w:rsid w:val="00B90352"/>
    <w:rsid w:val="00BB677C"/>
    <w:rsid w:val="00C023CE"/>
    <w:rsid w:val="00C36E88"/>
    <w:rsid w:val="00C553DF"/>
    <w:rsid w:val="00C7138A"/>
    <w:rsid w:val="00D661DE"/>
    <w:rsid w:val="00DB0435"/>
    <w:rsid w:val="00E64808"/>
    <w:rsid w:val="00EB43B0"/>
    <w:rsid w:val="00EE3655"/>
    <w:rsid w:val="00F05E51"/>
    <w:rsid w:val="00F14FBC"/>
    <w:rsid w:val="00F6001A"/>
    <w:rsid w:val="00FB15D2"/>
    <w:rsid w:val="02E873F8"/>
    <w:rsid w:val="19C27383"/>
    <w:rsid w:val="3A4871D1"/>
    <w:rsid w:val="3C80592F"/>
    <w:rsid w:val="3D2A78E9"/>
    <w:rsid w:val="5B09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582</Words>
  <Characters>3318</Characters>
  <Lines>27</Lines>
  <Paragraphs>7</Paragraphs>
  <TotalTime>1</TotalTime>
  <ScaleCrop>false</ScaleCrop>
  <LinksUpToDate>false</LinksUpToDate>
  <CharactersWithSpaces>3893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2016-12-07T02:12:00Z</dcterms:created>
  <dc:creator>admin</dc:creator>
  <cp:lastModifiedBy>鱼鱼</cp:lastModifiedBy>
  <cp:lastPrinted>2016-12-09T01:30:00Z</cp:lastPrinted>
  <dcterms:modified xsi:type="dcterms:W3CDTF">2020-11-13T07:55:05Z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