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5509" w:leftChars="2504" w:firstLine="560" w:firstLineChars="200"/>
        <w:rPr>
          <w:rFonts w:hint="eastAsia" w:ascii="黑体" w:hAnsi="黑体" w:eastAsia="黑体"/>
          <w:sz w:val="44"/>
          <w:szCs w:val="44"/>
        </w:rPr>
      </w:pPr>
      <w:r>
        <w:rPr>
          <w:rFonts w:hint="eastAsia" w:ascii="仿宋" w:hAnsi="仿宋" w:eastAsia="仿宋"/>
          <w:sz w:val="28"/>
          <w:szCs w:val="28"/>
        </w:rPr>
        <w:t>申请人郑重声明：此项成果确系申请人所有，对论文的引用部分不超过30%</w:t>
      </w:r>
      <w:r>
        <w:rPr>
          <w:rFonts w:hint="eastAsia" w:ascii="仿宋" w:hAnsi="仿宋" w:eastAsia="仿宋"/>
          <w:sz w:val="28"/>
          <w:szCs w:val="28"/>
          <w:lang w:eastAsia="zh-CN"/>
        </w:rPr>
        <w:t>，</w:t>
      </w:r>
      <w:r>
        <w:rPr>
          <w:rFonts w:hint="eastAsia" w:ascii="仿宋" w:hAnsi="仿宋" w:eastAsia="仿宋"/>
          <w:sz w:val="28"/>
          <w:szCs w:val="28"/>
        </w:rPr>
        <w:t>因此引发的争议及后果由申请人承担。</w:t>
      </w:r>
    </w:p>
    <w:p>
      <w:pPr>
        <w:tabs>
          <w:tab w:val="left" w:pos="5760"/>
        </w:tabs>
        <w:spacing w:line="360" w:lineRule="auto"/>
        <w:jc w:val="center"/>
        <w:rPr>
          <w:rFonts w:hint="eastAsia" w:ascii="黑体" w:hAnsi="黑体" w:eastAsia="黑体"/>
          <w:sz w:val="44"/>
          <w:szCs w:val="44"/>
        </w:rPr>
      </w:pPr>
    </w:p>
    <w:p>
      <w:pPr>
        <w:tabs>
          <w:tab w:val="left" w:pos="5760"/>
        </w:tabs>
        <w:spacing w:line="360" w:lineRule="auto"/>
        <w:jc w:val="center"/>
        <w:rPr>
          <w:rFonts w:hint="eastAsia" w:ascii="黑体" w:hAnsi="黑体" w:eastAsia="黑体"/>
          <w:sz w:val="44"/>
          <w:szCs w:val="44"/>
        </w:rPr>
      </w:pPr>
    </w:p>
    <w:p>
      <w:pPr>
        <w:tabs>
          <w:tab w:val="left" w:pos="5760"/>
        </w:tabs>
        <w:spacing w:line="36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初探信息技术与课程整合</w:t>
      </w:r>
    </w:p>
    <w:p>
      <w:pPr>
        <w:tabs>
          <w:tab w:val="left" w:pos="5760"/>
        </w:tabs>
        <w:spacing w:line="360" w:lineRule="auto"/>
        <w:jc w:val="center"/>
        <w:rPr>
          <w:rFonts w:hint="eastAsia" w:ascii="黑体" w:hAnsi="黑体" w:eastAsia="黑体"/>
          <w:sz w:val="44"/>
          <w:szCs w:val="44"/>
        </w:rPr>
      </w:pPr>
    </w:p>
    <w:p>
      <w:pPr>
        <w:tabs>
          <w:tab w:val="left" w:pos="5760"/>
        </w:tabs>
        <w:spacing w:line="360" w:lineRule="auto"/>
        <w:jc w:val="center"/>
        <w:rPr>
          <w:rFonts w:hint="eastAsia" w:asciiTheme="minorEastAsia" w:hAnsiTheme="minorEastAsia" w:eastAsiaTheme="minorEastAsia" w:cstheme="minorEastAsia"/>
          <w:b w:val="0"/>
          <w:bCs w:val="0"/>
          <w:sz w:val="44"/>
          <w:szCs w:val="44"/>
          <w:u w:val="none"/>
        </w:rPr>
      </w:pPr>
    </w:p>
    <w:p>
      <w:pPr>
        <w:tabs>
          <w:tab w:val="left" w:pos="5760"/>
        </w:tabs>
        <w:spacing w:line="360" w:lineRule="auto"/>
        <w:jc w:val="center"/>
        <w:rPr>
          <w:rFonts w:hint="eastAsia" w:asciiTheme="minorEastAsia" w:hAnsiTheme="minorEastAsia" w:eastAsiaTheme="minorEastAsia" w:cstheme="minorEastAsia"/>
          <w:b w:val="0"/>
          <w:bCs w:val="0"/>
          <w:sz w:val="32"/>
          <w:szCs w:val="32"/>
          <w:u w:val="none"/>
          <w:lang w:val="en-US" w:eastAsia="zh-CN"/>
        </w:rPr>
      </w:pPr>
      <w:r>
        <w:rPr>
          <w:rFonts w:hint="eastAsia" w:asciiTheme="minorEastAsia" w:hAnsiTheme="minorEastAsia" w:eastAsiaTheme="minorEastAsia" w:cstheme="minorEastAsia"/>
          <w:b w:val="0"/>
          <w:bCs w:val="0"/>
          <w:sz w:val="32"/>
          <w:szCs w:val="32"/>
          <w:u w:val="none"/>
          <w:lang w:val="en-US" w:eastAsia="zh-CN"/>
        </w:rPr>
        <w:t>单位：宝坻区教师进修学校</w:t>
      </w:r>
    </w:p>
    <w:p>
      <w:pPr>
        <w:tabs>
          <w:tab w:val="left" w:pos="5760"/>
        </w:tabs>
        <w:spacing w:line="360" w:lineRule="auto"/>
        <w:ind w:firstLine="2240" w:firstLineChars="700"/>
        <w:jc w:val="left"/>
        <w:rPr>
          <w:rFonts w:hint="eastAsia" w:asciiTheme="minorEastAsia" w:hAnsiTheme="minorEastAsia" w:eastAsiaTheme="minorEastAsia" w:cstheme="minorEastAsia"/>
          <w:b w:val="0"/>
          <w:bCs w:val="0"/>
          <w:sz w:val="32"/>
          <w:szCs w:val="32"/>
          <w:u w:val="none"/>
          <w:lang w:val="en-US" w:eastAsia="zh-CN"/>
        </w:rPr>
      </w:pPr>
      <w:r>
        <w:rPr>
          <w:rFonts w:hint="eastAsia" w:asciiTheme="minorEastAsia" w:hAnsiTheme="minorEastAsia" w:eastAsiaTheme="minorEastAsia" w:cstheme="minorEastAsia"/>
          <w:b w:val="0"/>
          <w:bCs w:val="0"/>
          <w:sz w:val="32"/>
          <w:szCs w:val="32"/>
          <w:u w:val="none"/>
          <w:lang w:val="en-US" w:eastAsia="zh-CN"/>
        </w:rPr>
        <w:t xml:space="preserve">学科：信息技术           </w:t>
      </w:r>
    </w:p>
    <w:p>
      <w:pPr>
        <w:tabs>
          <w:tab w:val="left" w:pos="5760"/>
        </w:tabs>
        <w:spacing w:line="360" w:lineRule="auto"/>
        <w:ind w:firstLine="2240" w:firstLineChars="700"/>
        <w:jc w:val="left"/>
        <w:rPr>
          <w:rFonts w:hint="eastAsia" w:asciiTheme="minorEastAsia" w:hAnsiTheme="minorEastAsia" w:eastAsiaTheme="minorEastAsia" w:cstheme="minorEastAsia"/>
          <w:b w:val="0"/>
          <w:bCs w:val="0"/>
          <w:sz w:val="32"/>
          <w:szCs w:val="32"/>
          <w:u w:val="none"/>
          <w:lang w:val="en-US" w:eastAsia="zh-CN"/>
        </w:rPr>
      </w:pPr>
      <w:r>
        <w:rPr>
          <w:rFonts w:hint="eastAsia" w:asciiTheme="minorEastAsia" w:hAnsiTheme="minorEastAsia" w:eastAsiaTheme="minorEastAsia" w:cstheme="minorEastAsia"/>
          <w:b w:val="0"/>
          <w:bCs w:val="0"/>
          <w:sz w:val="32"/>
          <w:szCs w:val="32"/>
          <w:u w:val="none"/>
          <w:lang w:val="en-US" w:eastAsia="zh-CN"/>
        </w:rPr>
        <w:t xml:space="preserve">姓名：石长青  </w:t>
      </w:r>
    </w:p>
    <w:p>
      <w:pPr>
        <w:tabs>
          <w:tab w:val="left" w:pos="5760"/>
        </w:tabs>
        <w:spacing w:line="360" w:lineRule="auto"/>
        <w:ind w:firstLine="2240" w:firstLineChars="700"/>
        <w:jc w:val="left"/>
        <w:rPr>
          <w:rFonts w:hint="eastAsia" w:asciiTheme="minorEastAsia" w:hAnsiTheme="minorEastAsia" w:eastAsiaTheme="minorEastAsia" w:cstheme="minorEastAsia"/>
          <w:b w:val="0"/>
          <w:bCs w:val="0"/>
          <w:sz w:val="32"/>
          <w:szCs w:val="32"/>
          <w:u w:val="none"/>
          <w:lang w:val="en-US" w:eastAsia="zh-CN"/>
        </w:rPr>
        <w:sectPr>
          <w:pgSz w:w="11906" w:h="16838"/>
          <w:pgMar w:top="1440" w:right="1800" w:bottom="1440" w:left="1800" w:header="708" w:footer="708" w:gutter="0"/>
          <w:cols w:space="708" w:num="1"/>
          <w:docGrid w:linePitch="360" w:charSpace="0"/>
        </w:sectPr>
      </w:pPr>
      <w:r>
        <w:rPr>
          <w:rFonts w:hint="eastAsia" w:asciiTheme="minorEastAsia" w:hAnsiTheme="minorEastAsia" w:eastAsiaTheme="minorEastAsia" w:cstheme="minorEastAsia"/>
          <w:b w:val="0"/>
          <w:bCs w:val="0"/>
          <w:sz w:val="32"/>
          <w:szCs w:val="32"/>
          <w:u w:val="none"/>
          <w:lang w:val="en-US" w:eastAsia="zh-CN"/>
        </w:rPr>
        <w:t>电话：15122567531</w:t>
      </w:r>
      <w:bookmarkStart w:id="4" w:name="_GoBack"/>
      <w:bookmarkEnd w:id="4"/>
      <w:r>
        <w:rPr>
          <w:rFonts w:hint="eastAsia" w:asciiTheme="minorEastAsia" w:hAnsiTheme="minorEastAsia" w:eastAsiaTheme="minorEastAsia" w:cstheme="minorEastAsia"/>
          <w:b w:val="0"/>
          <w:bCs w:val="0"/>
          <w:sz w:val="32"/>
          <w:szCs w:val="32"/>
          <w:u w:val="none"/>
          <w:lang w:val="en-US" w:eastAsia="zh-CN"/>
        </w:rPr>
        <w:t xml:space="preserve">     </w:t>
      </w:r>
    </w:p>
    <w:p>
      <w:pPr>
        <w:tabs>
          <w:tab w:val="left" w:pos="5760"/>
        </w:tabs>
        <w:spacing w:line="360" w:lineRule="auto"/>
        <w:jc w:val="center"/>
        <w:rPr>
          <w:rFonts w:ascii="黑体" w:hAnsi="黑体" w:eastAsia="黑体"/>
          <w:sz w:val="32"/>
          <w:szCs w:val="32"/>
        </w:rPr>
      </w:pPr>
      <w:r>
        <w:rPr>
          <w:rFonts w:hint="eastAsia" w:ascii="黑体" w:hAnsi="黑体" w:eastAsia="黑体"/>
          <w:sz w:val="32"/>
          <w:szCs w:val="32"/>
        </w:rPr>
        <w:t>初探信息技术与课程整合</w:t>
      </w:r>
    </w:p>
    <w:p>
      <w:pPr>
        <w:tabs>
          <w:tab w:val="left" w:pos="5760"/>
        </w:tabs>
        <w:spacing w:line="360" w:lineRule="auto"/>
        <w:rPr>
          <w:rFonts w:ascii="楷体" w:hAnsi="楷体" w:eastAsia="楷体"/>
          <w:sz w:val="21"/>
          <w:szCs w:val="21"/>
        </w:rPr>
      </w:pPr>
      <w:r>
        <w:rPr>
          <w:rFonts w:hint="eastAsia" w:ascii="楷体" w:hAnsi="楷体" w:eastAsia="楷体"/>
          <w:b/>
          <w:sz w:val="21"/>
          <w:szCs w:val="21"/>
        </w:rPr>
        <w:t>[摘要]：</w:t>
      </w:r>
      <w:r>
        <w:rPr>
          <w:rFonts w:hint="eastAsia" w:ascii="楷体" w:hAnsi="楷体" w:eastAsia="楷体"/>
          <w:sz w:val="21"/>
          <w:szCs w:val="21"/>
        </w:rPr>
        <w:t>随着科学技术的发展，信息化时代已经到来，信息技术的运用是现代教育发展的必然产物，它的作用在于构建一个学生学习的多维空间，信息技术的运用与现代教学改革创新有密切关系，已成为拓展人类能力的创造性工具。从基础教育课程改革的总目标出发，寻求信息技术与课程整合的有效思路和对策，以推动信息技术与课程整合的全面发展。</w:t>
      </w:r>
    </w:p>
    <w:p>
      <w:pPr>
        <w:spacing w:line="220" w:lineRule="atLeast"/>
        <w:rPr>
          <w:rFonts w:ascii="楷体" w:hAnsi="楷体" w:eastAsia="楷体"/>
          <w:sz w:val="21"/>
          <w:szCs w:val="21"/>
        </w:rPr>
      </w:pPr>
      <w:r>
        <w:rPr>
          <w:rFonts w:hint="eastAsia" w:ascii="楷体" w:hAnsi="楷体" w:eastAsia="楷体"/>
          <w:b/>
          <w:sz w:val="21"/>
          <w:szCs w:val="21"/>
        </w:rPr>
        <w:t>[关键词]：</w:t>
      </w:r>
      <w:r>
        <w:rPr>
          <w:rFonts w:hint="eastAsia" w:ascii="楷体" w:hAnsi="楷体" w:eastAsia="楷体"/>
          <w:sz w:val="21"/>
          <w:szCs w:val="21"/>
        </w:rPr>
        <w:t xml:space="preserve"> 信息技术    基础教育改革   课程整合</w:t>
      </w:r>
    </w:p>
    <w:p>
      <w:pPr>
        <w:spacing w:line="360" w:lineRule="auto"/>
        <w:rPr>
          <w:rFonts w:hint="eastAsia" w:asciiTheme="minorEastAsia" w:hAnsiTheme="minorEastAsia" w:eastAsiaTheme="minorEastAsia" w:cstheme="minorEastAsia"/>
          <w:sz w:val="28"/>
          <w:szCs w:val="28"/>
        </w:rPr>
      </w:pPr>
      <w:r>
        <w:rPr>
          <w:rFonts w:hint="eastAsia" w:ascii="楷体" w:hAnsi="楷体" w:eastAsia="楷体"/>
          <w:sz w:val="21"/>
          <w:szCs w:val="21"/>
        </w:rPr>
        <w:t xml:space="preserve">    </w:t>
      </w:r>
      <w:r>
        <w:rPr>
          <w:rFonts w:hint="eastAsia" w:ascii="楷体" w:hAnsi="楷体" w:eastAsia="楷体" w:cs="Arial"/>
          <w:color w:val="191919"/>
          <w:sz w:val="28"/>
          <w:szCs w:val="28"/>
          <w:shd w:val="clear" w:color="auto" w:fill="FFFFFF"/>
        </w:rPr>
        <w:t xml:space="preserve"> </w:t>
      </w:r>
      <w:r>
        <w:rPr>
          <w:rFonts w:hint="eastAsia" w:asciiTheme="minorEastAsia" w:hAnsiTheme="minorEastAsia" w:eastAsiaTheme="minorEastAsia" w:cstheme="minorEastAsia"/>
          <w:color w:val="191919"/>
          <w:sz w:val="28"/>
          <w:szCs w:val="28"/>
          <w:shd w:val="clear" w:color="auto" w:fill="FFFFFF"/>
        </w:rPr>
        <w:t>信息技术已经将互联网、大数据和人工智能融合成为一体，构建了一个新颖、开放、科学、高效的教学环境。丰富多样的教育资源在信息技术的辅助下得到共享。不断有新的教学规律在信息技术的辅助下被发现，并得以推广应用。我们要紧跟时代发展步伐，既要掌握先进的技术手</w:t>
      </w:r>
      <w:r>
        <w:rPr>
          <w:rFonts w:hint="eastAsia" w:asciiTheme="minorEastAsia" w:hAnsiTheme="minorEastAsia" w:eastAsiaTheme="minorEastAsia" w:cstheme="minorEastAsia"/>
          <w:sz w:val="28"/>
          <w:szCs w:val="28"/>
        </w:rPr>
        <w:t>段又要不断更新自己的教育教学理念去融入信息化教学的各个领域与环节。</w:t>
      </w:r>
    </w:p>
    <w:p>
      <w:pPr>
        <w:pStyle w:val="10"/>
        <w:numPr>
          <w:ilvl w:val="0"/>
          <w:numId w:val="1"/>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信息技术与课程教学整合的特点  </w:t>
      </w:r>
    </w:p>
    <w:p>
      <w:pPr>
        <w:pStyle w:val="10"/>
        <w:spacing w:line="360" w:lineRule="auto"/>
        <w:ind w:firstLine="560" w:firstLineChars="20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sz w:val="28"/>
          <w:szCs w:val="28"/>
        </w:rPr>
        <w:t>信</w:t>
      </w:r>
      <w:r>
        <w:rPr>
          <w:rFonts w:hint="eastAsia" w:asciiTheme="minorEastAsia" w:hAnsiTheme="minorEastAsia" w:eastAsiaTheme="minorEastAsia" w:cstheme="minorEastAsia"/>
          <w:color w:val="191919"/>
          <w:sz w:val="28"/>
          <w:szCs w:val="28"/>
          <w:shd w:val="clear" w:color="auto" w:fill="FFFFFF"/>
        </w:rPr>
        <w:t>息技术与课程整合是新时代的产物，具有其复杂性，通过探索实践了解“整合”的基本特点，对于课程改革的科学性和可操作性有很大的保障：</w:t>
      </w:r>
    </w:p>
    <w:p>
      <w:pPr>
        <w:pStyle w:val="10"/>
        <w:spacing w:line="360" w:lineRule="auto"/>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1.有目的性的进行整合。</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91919"/>
          <w:sz w:val="28"/>
          <w:szCs w:val="28"/>
          <w:shd w:val="clear" w:color="auto" w:fill="FFFFFF"/>
        </w:rPr>
        <w:t>整合的主要目标是运用信息技术手段，如多媒体、电脑软件等提供的新型交流方式和丰富的教学资源，提高学生的交流能力、自住学习能力、创新能力和实践能力。优化教学过程，最终达到全</w:t>
      </w:r>
      <w:r>
        <w:rPr>
          <w:rFonts w:hint="eastAsia" w:asciiTheme="minorEastAsia" w:hAnsiTheme="minorEastAsia" w:eastAsiaTheme="minorEastAsia" w:cstheme="minorEastAsia"/>
          <w:sz w:val="28"/>
          <w:szCs w:val="28"/>
        </w:rPr>
        <w:t>面提高学生的综合能力素养。</w:t>
      </w:r>
    </w:p>
    <w:p>
      <w:pPr>
        <w:pStyle w:val="1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2.要有明确的指导思想。</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与课程的整合具有多种方向性。选择不当，不仅不能提高教学质量，反而适得其反。因此选择合乎当下的方向至关重要，一定要把握好现代化教育理念，通过探索和实践，把课程与信息技术的整合纳入到素质化教育的道路上来，通过整合更大限度的提高学生的综合素质。</w:t>
      </w:r>
    </w:p>
    <w:p>
      <w:pPr>
        <w:pStyle w:val="1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3.整合并不是千篇一律。</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个学科都有每个学科的特点，在教育教学过程中并不能千篇一律，在整合过程中应遵循不同整合要素的特点，根据其特有的特点选择不同的信息技术手段，使整个教学过程得到优化，即整合是根据不同教学需求发挥不同的信息技术的特点。</w:t>
      </w:r>
    </w:p>
    <w:p>
      <w:pPr>
        <w:pStyle w:val="1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4.具有实践性。</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与课程整合是一种新型教学模式，想要将信息技术应用到课程上来并达到很好的教学效果并不是简单的“加法”，需要经过不断的摸索和探究，使其充分的融入其中，要在不断的探索实践过程中去发现其中的本质和规律。</w:t>
      </w:r>
    </w:p>
    <w:p>
      <w:pPr>
        <w:pStyle w:val="1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5.通过整合实现“双赢”。</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的整合是在教学过程中既要充分发挥信息技术的辅助作用，通过信息技术手段的功能特点优化教学过程，又要严格遵守教育教学规律，把教学目标与信息技术教育目标结合起来，即最终结果优化了学生的信息素养，通过信息技术的融入优化了教学过程。</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信息技术与课程整合的基本思想</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与课程整合并不仅仅是学生通过信息手段能够进行自主学习，而是将信息技术充分融合到课堂教学以及远程教学的过程中，使日常教学与信息技术有机结合，共同完成教学任务。随着科技的发展，传统授课模式已经难以达到现代学生的需求，信息技术与课程整合是必要趋势。从思想上真正的达到与时俱进是我国现代化教育的关键。传统的教育模式由于存在时间长，影响深远，教师由于长时间应用此教学模式很难接受新型教学方式，导致应用困难，普及艰难，又由于对于信息技术的缺失，难以达到整合要求，造成巨大的资源浪费。因此提高教师先进观念，培养先进信息技术手段是至关重要的。</w:t>
      </w:r>
    </w:p>
    <w:p>
      <w:pPr>
        <w:pStyle w:val="1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是课程的载体，通过信息技术将教学内容呈现出来，使教学内容具体化，系统化，丰富化。要在信息化环境中实施教学活动，学生可以通过信息技术提供的资源共享，师生与生生之间的合作探究以及有趣的教学环境提高学生的学习能力。通过自主探究、合作互动和知识讲授，有效提高学生的综合能力素养。</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三、结合各学科特点构建新型教学模式</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模式与教学方法有所不同。教学模式是多种教学方法的有机结合。为了达到我们的教学目标，我们常常需要多种教学方法的充分结合并加以运用。新型教学模式多种多样并因学科的不同而有所不同。不同的学科课在整合的过程中必须遵循其原则，否则可能会适得其反。所以我们应结合各学科的特点，通过不同的信息技术手段与恰当的教学方式，以提高学生的学习能力，培养学生学习的兴趣。为了更好地引导学生体会,运用多媒体进行教学，充分、合理利用多媒体手段充实课堂内容，突破教学难点，让学生通过媒体实现其与课堂教学的有机整合。</w:t>
      </w:r>
    </w:p>
    <w:p>
      <w:pPr>
        <w:pStyle w:val="9"/>
        <w:numPr>
          <w:ilvl w:val="0"/>
          <w:numId w:val="2"/>
        </w:numPr>
        <w:spacing w:line="360" w:lineRule="auto"/>
        <w:ind w:firstLineChars="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有效加强信息技术的培养</w:t>
      </w:r>
    </w:p>
    <w:p>
      <w:pPr>
        <w:spacing w:line="360" w:lineRule="auto"/>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随着时代的进步，信息化产物充斥着我们的生活，学生由于很早的接触一些新兴事物，对于信息技术有很强的操作能力，通过恰当的学习和引导能很好的运用到学习中来。学校通过开设信息技术教学，完成信息技术教学目标，培养学生的信息基础知识和技能，为更好的完成课程整合做好铺垫。然而，教师队伍中有很大一部分教师并不具备很强的信息技术能力，甚至有些教师对于信息技术手段比较排斥，习惯于一根粉笔一块黑板这种传统教学方式。因此，更需要加强对教师队伍的信息化建设，</w:t>
      </w:r>
      <w:r>
        <w:rPr>
          <w:rFonts w:hint="eastAsia" w:asciiTheme="minorEastAsia" w:hAnsiTheme="minorEastAsia" w:eastAsiaTheme="minorEastAsia" w:cstheme="minorEastAsia"/>
          <w:sz w:val="28"/>
          <w:szCs w:val="28"/>
        </w:rPr>
        <w:t>通过学习，提高运用信息技术的能力，为更好的以信息技术为辅助做好基础。</w:t>
      </w:r>
    </w:p>
    <w:p>
      <w:pPr>
        <w:spacing w:line="360" w:lineRule="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2.信息技术作为教学的辅助工具</w:t>
      </w:r>
    </w:p>
    <w:p>
      <w:pPr>
        <w:spacing w:line="360" w:lineRule="auto"/>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教学整合的实质是传统的教学结构的变革，将“以教师为中心”转化为“以学生为中心” 的教学结构，主要体现在两个方面：一是通过信息技术手段将抽象思维具体化，通过信息技术手段为学生营造一个直观的有趣的学习环境，从而有效的突破重难点，加强学生的理解，使学习过程变得简单生动。二是通过信息技术创设新型学习环境，传统教学模式有空间的限制，同学之间只能通过直观联系进行合作探究，如同班同学，同桌之间的互动学习。而新型教学模式打破了这些界限，通过某种技术手段可以实现资源共享和互动学习，将学习延伸到更宽广的世界里。</w:t>
      </w:r>
      <w:r>
        <w:rPr>
          <w:rFonts w:hint="eastAsia" w:asciiTheme="minorEastAsia" w:hAnsiTheme="minorEastAsia" w:eastAsiaTheme="minorEastAsia" w:cstheme="minorEastAsia"/>
          <w:color w:val="191919"/>
          <w:sz w:val="28"/>
          <w:szCs w:val="28"/>
          <w:shd w:val="clear" w:color="auto" w:fill="FFFFFF"/>
        </w:rPr>
        <w:t>这种整合模式有多种的表现形式如：</w:t>
      </w:r>
      <w:r>
        <w:rPr>
          <w:rFonts w:hint="eastAsia" w:asciiTheme="minorEastAsia" w:hAnsiTheme="minorEastAsia" w:eastAsiaTheme="minorEastAsia" w:cstheme="minorEastAsia"/>
          <w:sz w:val="28"/>
          <w:szCs w:val="28"/>
          <w:shd w:val="clear" w:color="auto" w:fill="FFFFFF"/>
        </w:rPr>
        <w:t>讲授型、监控型、讨论型。</w:t>
      </w:r>
    </w:p>
    <w:p>
      <w:pPr>
        <w:spacing w:line="360" w:lineRule="auto"/>
        <w:ind w:firstLine="560" w:firstLineChars="20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sz w:val="28"/>
          <w:szCs w:val="28"/>
          <w:shd w:val="clear" w:color="auto" w:fill="FFFFFF"/>
        </w:rPr>
        <w:t>讲授型教学模式即传统教学模式的继承和发展，教师通过黑板与粉笔传授知识并结合多媒体如PPT或各种动画来提高教学效率；监控型教学模式的基本特点是学生可以根据自己的不同需求进行学习，通过教师提供的学习资源，选择自身需要的学习知识，教师通过监控和引导，及时辅导发现的问题；讨论型教学模式的特点是通过网络软件的运用实现师生，生生间的有效互动。教师或学生在网上提出想要讨论的问题，</w:t>
      </w:r>
      <w:r>
        <w:rPr>
          <w:rFonts w:hint="eastAsia" w:asciiTheme="minorEastAsia" w:hAnsiTheme="minorEastAsia" w:eastAsiaTheme="minorEastAsia" w:cstheme="minorEastAsia"/>
          <w:color w:val="191919"/>
          <w:sz w:val="28"/>
          <w:szCs w:val="28"/>
          <w:shd w:val="clear" w:color="auto" w:fill="FFFFFF"/>
        </w:rPr>
        <w:t>学生根据教师或同学提出的问题发言,也可根据别人的发言进行评论,在此过程中教师的监督引导作用非常重要，避免偏离主题，此种模式打破了课堂举手发言的传统，借助网络，学生可以开动脑筋畅所欲言，不仅提高了学生的表达能力和参与课堂的能力，也能最大限度的让师生了解互相的想法与问题。</w:t>
      </w:r>
    </w:p>
    <w:p>
      <w:pPr>
        <w:spacing w:line="360" w:lineRule="auto"/>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三、需注意的问题</w:t>
      </w:r>
    </w:p>
    <w:p>
      <w:pPr>
        <w:spacing w:line="360" w:lineRule="auto"/>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1.合理地运用课件。</w:t>
      </w:r>
    </w:p>
    <w:p>
      <w:pPr>
        <w:spacing w:line="360" w:lineRule="auto"/>
        <w:ind w:firstLine="560" w:firstLineChars="20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恰当融入电教媒体，通过直观生动的媒体展示来激发学生的学习兴趣。爱因斯坦曾说过：“兴趣是最好的老师“。因而教学中如何拨动学的“兴趣”这根弦，尤为重要。但不能过度依赖电教媒体，有的教师应用PPT省去了写板书的过程，虽节约了时间，但学生容易走马观花，找不清重点。教学过程中如何运用技术手段以达到最优效果是每位教师需要掌握的教学手段，针对学生不同的心里变化和知识需求，应用相应的信息手段提高教学效果。</w:t>
      </w:r>
    </w:p>
    <w:p>
      <w:pPr>
        <w:pStyle w:val="9"/>
        <w:numPr>
          <w:ilvl w:val="0"/>
          <w:numId w:val="2"/>
        </w:numPr>
        <w:spacing w:line="360" w:lineRule="auto"/>
        <w:ind w:firstLineChars="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回归学科。</w:t>
      </w:r>
    </w:p>
    <w:p>
      <w:pPr>
        <w:pStyle w:val="9"/>
        <w:spacing w:line="360" w:lineRule="auto"/>
        <w:ind w:firstLine="56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每个学科都有每个学科的教学特点，不能千篇一律，所教授的学科不同，其具有的学科特点也有很大差异。依据不同特点需运用不同的教学模式，通过相应的信息技术以达到学科内容的拓展和延伸。</w:t>
      </w:r>
    </w:p>
    <w:p>
      <w:pPr>
        <w:pStyle w:val="9"/>
        <w:spacing w:line="360" w:lineRule="auto"/>
        <w:ind w:firstLine="0" w:firstLineChars="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3、重效果、轻形式。</w:t>
      </w:r>
    </w:p>
    <w:p>
      <w:pPr>
        <w:pStyle w:val="9"/>
        <w:spacing w:line="360" w:lineRule="auto"/>
        <w:ind w:firstLine="56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由于传统教学模式长远的影响我国的教育过程，新型教学模式的普及和发展比较困难，教师设计的教学活动要紧跟教学目标，准确体现并突破重难点，信息技术手段与课程融合的主要目的是提高学生的学习效率，并通过教学活动体现出学生在活动过程中的理解、表达能力。避免形式主义的出现。</w:t>
      </w:r>
    </w:p>
    <w:p>
      <w:pPr>
        <w:spacing w:line="360" w:lineRule="auto"/>
        <w:ind w:firstLine="700" w:firstLineChars="250"/>
        <w:rPr>
          <w:rFonts w:hint="eastAsia" w:asciiTheme="minorEastAsia" w:hAnsiTheme="minorEastAsia" w:eastAsiaTheme="minorEastAsia" w:cstheme="minorEastAsia"/>
          <w:color w:val="191919"/>
          <w:sz w:val="28"/>
          <w:szCs w:val="28"/>
          <w:shd w:val="clear" w:color="auto" w:fill="FFFFFF"/>
        </w:rPr>
      </w:pPr>
      <w:r>
        <w:rPr>
          <w:rFonts w:hint="eastAsia" w:asciiTheme="minorEastAsia" w:hAnsiTheme="minorEastAsia" w:eastAsiaTheme="minorEastAsia" w:cstheme="minorEastAsia"/>
          <w:color w:val="191919"/>
          <w:sz w:val="28"/>
          <w:szCs w:val="28"/>
          <w:shd w:val="clear" w:color="auto" w:fill="FFFFFF"/>
        </w:rPr>
        <w:t>当今时代，信息技术迅猛发展。它以迅雷不及掩耳之势迅速充斥着我们的日常生活和校园环境，不知不觉中改变了我们的教学方法与手段。信息技术作为一种科技发展的产物，能作为教学工具和辅助手段，虽然不能取代教师的教学地位，却能转变教师在教学中的角色，更好的发挥教师在教育教学过程中的主导地位。信息技术与课程整合是时代发展的必然结果，同时这也是一项复杂而巨大的工程，需要循序渐进。通过我们共同的努力，不断的实践，达到更好的教育教学效果。</w:t>
      </w:r>
    </w:p>
    <w:p>
      <w:pPr>
        <w:pStyle w:val="4"/>
        <w:spacing w:before="0" w:beforeAutospacing="0" w:after="0" w:afterAutospacing="0" w:line="360" w:lineRule="auto"/>
        <w:rPr>
          <w:rFonts w:ascii="楷体" w:hAnsi="楷体" w:eastAsia="楷体" w:cs="Arial"/>
          <w:color w:val="191919"/>
          <w:sz w:val="21"/>
          <w:szCs w:val="21"/>
          <w:shd w:val="clear" w:color="auto" w:fill="FFFFFF"/>
        </w:rPr>
      </w:pPr>
      <w:bookmarkStart w:id="0" w:name="_Toc105570259"/>
      <w:bookmarkStart w:id="1" w:name="_Toc105559062"/>
      <w:bookmarkStart w:id="2" w:name="_Toc105558994"/>
      <w:bookmarkStart w:id="3" w:name="_Toc105559127"/>
    </w:p>
    <w:p>
      <w:pPr>
        <w:pStyle w:val="4"/>
        <w:spacing w:before="0" w:beforeAutospacing="0" w:after="0" w:afterAutospacing="0" w:line="360" w:lineRule="auto"/>
        <w:rPr>
          <w:rFonts w:ascii="楷体" w:hAnsi="楷体" w:eastAsia="楷体"/>
          <w:sz w:val="21"/>
          <w:szCs w:val="21"/>
        </w:rPr>
      </w:pPr>
      <w:r>
        <w:rPr>
          <w:rFonts w:hint="eastAsia" w:ascii="楷体" w:hAnsi="楷体" w:eastAsia="楷体"/>
          <w:b/>
          <w:bCs/>
          <w:color w:val="000000"/>
          <w:sz w:val="21"/>
          <w:szCs w:val="21"/>
        </w:rPr>
        <w:t>[参考文献]</w:t>
      </w:r>
      <w:bookmarkEnd w:id="0"/>
      <w:bookmarkEnd w:id="1"/>
      <w:bookmarkEnd w:id="2"/>
      <w:bookmarkEnd w:id="3"/>
    </w:p>
    <w:p>
      <w:pPr>
        <w:tabs>
          <w:tab w:val="left" w:pos="5760"/>
        </w:tabs>
        <w:spacing w:line="360" w:lineRule="auto"/>
        <w:rPr>
          <w:rFonts w:ascii="楷体" w:hAnsi="楷体" w:eastAsia="楷体"/>
          <w:color w:val="000000"/>
          <w:sz w:val="21"/>
          <w:szCs w:val="21"/>
        </w:rPr>
      </w:pPr>
      <w:r>
        <w:rPr>
          <w:rFonts w:hint="eastAsia" w:ascii="楷体" w:hAnsi="楷体" w:eastAsia="楷体"/>
          <w:color w:val="000000"/>
          <w:sz w:val="21"/>
          <w:szCs w:val="21"/>
        </w:rPr>
        <w:t xml:space="preserve">[1] </w:t>
      </w:r>
      <w:r>
        <w:rPr>
          <w:rFonts w:ascii="楷体" w:hAnsi="楷体" w:eastAsia="楷体"/>
          <w:sz w:val="21"/>
          <w:szCs w:val="21"/>
        </w:rPr>
        <w:t>何克抗</w:t>
      </w:r>
      <w:r>
        <w:rPr>
          <w:rFonts w:hint="eastAsia" w:ascii="楷体" w:hAnsi="楷体" w:eastAsia="楷体"/>
          <w:sz w:val="21"/>
          <w:szCs w:val="21"/>
        </w:rPr>
        <w:t>.</w:t>
      </w:r>
      <w:r>
        <w:rPr>
          <w:rFonts w:ascii="楷体" w:hAnsi="楷体" w:eastAsia="楷体"/>
          <w:sz w:val="21"/>
          <w:szCs w:val="21"/>
        </w:rPr>
        <w:t>论计算机教育发展的新阶段，计算机世界报，</w:t>
      </w:r>
      <w:r>
        <w:rPr>
          <w:rFonts w:hint="eastAsia" w:ascii="楷体" w:hAnsi="楷体" w:eastAsia="楷体"/>
          <w:sz w:val="21"/>
          <w:szCs w:val="21"/>
        </w:rPr>
        <w:t xml:space="preserve">[N] </w:t>
      </w:r>
      <w:r>
        <w:rPr>
          <w:rFonts w:ascii="楷体" w:hAnsi="楷体" w:eastAsia="楷体"/>
          <w:sz w:val="21"/>
          <w:szCs w:val="21"/>
        </w:rPr>
        <w:t>1999年10月13日“专家论坛”</w:t>
      </w:r>
    </w:p>
    <w:p>
      <w:pPr>
        <w:spacing w:line="360" w:lineRule="auto"/>
        <w:ind w:left="1155" w:hanging="1155" w:hangingChars="550"/>
        <w:rPr>
          <w:rFonts w:ascii="楷体" w:hAnsi="楷体" w:eastAsia="楷体"/>
          <w:sz w:val="21"/>
          <w:szCs w:val="21"/>
        </w:rPr>
      </w:pPr>
      <w:r>
        <w:rPr>
          <w:rFonts w:hint="eastAsia" w:ascii="楷体" w:hAnsi="楷体" w:eastAsia="楷体"/>
          <w:sz w:val="21"/>
          <w:szCs w:val="21"/>
        </w:rPr>
        <w:t>[2] 李谨.纵论信息技术与课程整合----何克抗教授专访 [N] 2003年2月1日</w:t>
      </w:r>
    </w:p>
    <w:p>
      <w:pPr>
        <w:spacing w:line="360" w:lineRule="auto"/>
        <w:ind w:left="1155" w:hanging="1155" w:hangingChars="550"/>
        <w:rPr>
          <w:rFonts w:ascii="楷体" w:hAnsi="楷体" w:eastAsia="楷体"/>
          <w:sz w:val="21"/>
          <w:szCs w:val="21"/>
        </w:rPr>
      </w:pPr>
      <w:r>
        <w:rPr>
          <w:rFonts w:hint="eastAsia" w:ascii="楷体" w:hAnsi="楷体" w:eastAsia="楷体"/>
          <w:sz w:val="21"/>
          <w:szCs w:val="21"/>
        </w:rPr>
        <w:t>[3]</w:t>
      </w:r>
      <w:r>
        <w:rPr>
          <w:rFonts w:hint="eastAsia" w:ascii="楷体" w:hAnsi="楷体" w:eastAsia="楷体"/>
          <w:sz w:val="21"/>
          <w:szCs w:val="21"/>
          <w:lang w:val="en-US" w:eastAsia="zh-CN"/>
        </w:rPr>
        <w:t xml:space="preserve"> </w:t>
      </w:r>
      <w:r>
        <w:rPr>
          <w:rFonts w:hint="eastAsia" w:ascii="楷体" w:hAnsi="楷体" w:eastAsia="楷体"/>
          <w:sz w:val="21"/>
          <w:szCs w:val="21"/>
        </w:rPr>
        <w:t>钟启泉主编：《新课程师资培训精要》，北京大学出版社，2002年版</w:t>
      </w:r>
      <w:r>
        <w:rPr>
          <w:rFonts w:hint="eastAsia" w:ascii="宋体" w:hAnsi="宋体" w:eastAsia="楷体"/>
          <w:sz w:val="21"/>
          <w:szCs w:val="21"/>
        </w:rPr>
        <w:t> </w:t>
      </w:r>
    </w:p>
    <w:p>
      <w:pPr>
        <w:spacing w:line="360" w:lineRule="auto"/>
        <w:ind w:left="1155" w:hanging="1155" w:hangingChars="550"/>
        <w:rPr>
          <w:rFonts w:ascii="楷体" w:hAnsi="楷体" w:eastAsia="楷体"/>
          <w:sz w:val="21"/>
          <w:szCs w:val="21"/>
        </w:rPr>
      </w:pPr>
    </w:p>
    <w:p>
      <w:pPr>
        <w:spacing w:line="360" w:lineRule="auto"/>
        <w:ind w:firstLine="550" w:firstLineChars="250"/>
        <w:rPr>
          <w:rFonts w:ascii="Arial" w:hAnsi="Arial" w:cs="Arial"/>
          <w:color w:val="191919"/>
          <w:shd w:val="clear" w:color="auto" w:fill="FFFFFF"/>
        </w:rPr>
      </w:pPr>
    </w:p>
    <w:p>
      <w:pPr>
        <w:spacing w:line="360" w:lineRule="auto"/>
        <w:ind w:firstLine="550" w:firstLineChars="250"/>
        <w:rPr>
          <w:rFonts w:ascii="Arial" w:hAnsi="Arial" w:cs="Arial"/>
          <w:color w:val="191919"/>
          <w:shd w:val="clear" w:color="auto" w:fill="FFFFFF"/>
        </w:rPr>
      </w:pPr>
    </w:p>
    <w:p>
      <w:pPr>
        <w:pStyle w:val="9"/>
        <w:spacing w:line="220" w:lineRule="atLeast"/>
        <w:ind w:left="499" w:leftChars="227" w:firstLine="0" w:firstLineChars="0"/>
        <w:rPr>
          <w:rFonts w:ascii="宋体" w:hAnsi="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0F33"/>
    <w:multiLevelType w:val="multilevel"/>
    <w:tmpl w:val="1F610F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7779D3"/>
    <w:multiLevelType w:val="multilevel"/>
    <w:tmpl w:val="347779D3"/>
    <w:lvl w:ilvl="0" w:tentative="0">
      <w:start w:val="1"/>
      <w:numFmt w:val="japaneseCounting"/>
      <w:lvlText w:val="%1、"/>
      <w:lvlJc w:val="left"/>
      <w:pPr>
        <w:ind w:left="720" w:hanging="720"/>
      </w:pPr>
      <w:rPr>
        <w:rFonts w:hint="default" w:ascii="楷体" w:hAnsi="楷体" w:eastAsia="楷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84B40"/>
    <w:rsid w:val="00121354"/>
    <w:rsid w:val="001507F7"/>
    <w:rsid w:val="00153C01"/>
    <w:rsid w:val="001E4ADB"/>
    <w:rsid w:val="001F266F"/>
    <w:rsid w:val="00222545"/>
    <w:rsid w:val="00247C06"/>
    <w:rsid w:val="00260431"/>
    <w:rsid w:val="00276432"/>
    <w:rsid w:val="00285C71"/>
    <w:rsid w:val="0029276D"/>
    <w:rsid w:val="0029586E"/>
    <w:rsid w:val="002C3516"/>
    <w:rsid w:val="00323B43"/>
    <w:rsid w:val="00377DC5"/>
    <w:rsid w:val="00387D7A"/>
    <w:rsid w:val="003D37D8"/>
    <w:rsid w:val="00400C65"/>
    <w:rsid w:val="00426133"/>
    <w:rsid w:val="0042661A"/>
    <w:rsid w:val="004358AB"/>
    <w:rsid w:val="00440B42"/>
    <w:rsid w:val="00457504"/>
    <w:rsid w:val="004B0895"/>
    <w:rsid w:val="005133BB"/>
    <w:rsid w:val="00567392"/>
    <w:rsid w:val="005B7913"/>
    <w:rsid w:val="00603027"/>
    <w:rsid w:val="00611468"/>
    <w:rsid w:val="00637B5A"/>
    <w:rsid w:val="006667F0"/>
    <w:rsid w:val="006A69AA"/>
    <w:rsid w:val="006E150F"/>
    <w:rsid w:val="007076C6"/>
    <w:rsid w:val="00763F99"/>
    <w:rsid w:val="0077094F"/>
    <w:rsid w:val="0078614E"/>
    <w:rsid w:val="007F5720"/>
    <w:rsid w:val="008B2050"/>
    <w:rsid w:val="008B7726"/>
    <w:rsid w:val="008E2925"/>
    <w:rsid w:val="00901E29"/>
    <w:rsid w:val="00904FDD"/>
    <w:rsid w:val="00977261"/>
    <w:rsid w:val="009C6CB0"/>
    <w:rsid w:val="009D3B7C"/>
    <w:rsid w:val="00A10BD6"/>
    <w:rsid w:val="00A30131"/>
    <w:rsid w:val="00A30925"/>
    <w:rsid w:val="00A76046"/>
    <w:rsid w:val="00AB6AF0"/>
    <w:rsid w:val="00AC1886"/>
    <w:rsid w:val="00AC6FB7"/>
    <w:rsid w:val="00B26AC9"/>
    <w:rsid w:val="00B60A5B"/>
    <w:rsid w:val="00B84821"/>
    <w:rsid w:val="00BC5B1A"/>
    <w:rsid w:val="00C25A03"/>
    <w:rsid w:val="00C36BA7"/>
    <w:rsid w:val="00C402BB"/>
    <w:rsid w:val="00C57F5E"/>
    <w:rsid w:val="00CC778C"/>
    <w:rsid w:val="00CD41BE"/>
    <w:rsid w:val="00D23DC2"/>
    <w:rsid w:val="00D31D50"/>
    <w:rsid w:val="00D3656D"/>
    <w:rsid w:val="00D42C4A"/>
    <w:rsid w:val="00D80B4A"/>
    <w:rsid w:val="00D97779"/>
    <w:rsid w:val="00DA37C2"/>
    <w:rsid w:val="00DA60D1"/>
    <w:rsid w:val="00DB0E10"/>
    <w:rsid w:val="00E21F8F"/>
    <w:rsid w:val="00E26F61"/>
    <w:rsid w:val="00E45563"/>
    <w:rsid w:val="00E754E5"/>
    <w:rsid w:val="00E9333B"/>
    <w:rsid w:val="00EE22B9"/>
    <w:rsid w:val="00F72EAD"/>
    <w:rsid w:val="00F7356A"/>
    <w:rsid w:val="00FC3052"/>
    <w:rsid w:val="08A83627"/>
    <w:rsid w:val="0EC939D2"/>
    <w:rsid w:val="33F75864"/>
    <w:rsid w:val="4F73574C"/>
    <w:rsid w:val="59F202EA"/>
    <w:rsid w:val="5AFE5E92"/>
    <w:rsid w:val="76F91A00"/>
    <w:rsid w:val="7E360A86"/>
    <w:rsid w:val="7F28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iPriority w:val="0"/>
    <w:pPr>
      <w:adjustRightInd/>
      <w:snapToGrid/>
      <w:spacing w:before="100" w:beforeAutospacing="1" w:after="100" w:afterAutospacing="1"/>
    </w:pPr>
    <w:rPr>
      <w:rFonts w:ascii="宋体" w:hAnsi="宋体" w:eastAsia="宋体" w:cs="Times New Roman"/>
      <w:sz w:val="24"/>
      <w:szCs w:val="24"/>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 w:type="paragraph" w:styleId="9">
    <w:name w:val="List Paragraph"/>
    <w:basedOn w:val="1"/>
    <w:qFormat/>
    <w:uiPriority w:val="34"/>
    <w:pPr>
      <w:ind w:firstLine="420" w:firstLineChars="200"/>
    </w:pPr>
  </w:style>
  <w:style w:type="paragraph" w:styleId="10">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B36A0-9566-41EC-8567-89559D442911}">
  <ds:schemaRefs/>
</ds:datastoreItem>
</file>

<file path=docProps/app.xml><?xml version="1.0" encoding="utf-8"?>
<Properties xmlns="http://schemas.openxmlformats.org/officeDocument/2006/extended-properties" xmlns:vt="http://schemas.openxmlformats.org/officeDocument/2006/docPropsVTypes">
  <Template>Normal</Template>
  <Pages>5</Pages>
  <Words>510</Words>
  <Characters>2913</Characters>
  <Lines>24</Lines>
  <Paragraphs>6</Paragraphs>
  <TotalTime>1</TotalTime>
  <ScaleCrop>false</ScaleCrop>
  <LinksUpToDate>false</LinksUpToDate>
  <CharactersWithSpaces>3417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shaoxia</cp:lastModifiedBy>
  <cp:lastPrinted>2018-06-12T02:34:00Z</cp:lastPrinted>
  <dcterms:modified xsi:type="dcterms:W3CDTF">2018-06-12T06:40:55Z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