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CA" w:rsidRPr="00C76CBA" w:rsidRDefault="00AF5BCA" w:rsidP="00AF5BCA">
      <w:pPr>
        <w:pStyle w:val="a3"/>
        <w:wordWrap w:val="0"/>
        <w:spacing w:beforeAutospacing="0" w:afterAutospacing="0"/>
        <w:jc w:val="center"/>
        <w:rPr>
          <w:rFonts w:ascii="黑体" w:eastAsia="黑体" w:hAnsi="黑体" w:cs="黑体"/>
          <w:b/>
          <w:sz w:val="36"/>
          <w:szCs w:val="36"/>
        </w:rPr>
      </w:pPr>
      <w:r w:rsidRPr="00C76CBA">
        <w:rPr>
          <w:rFonts w:ascii="黑体" w:eastAsia="黑体" w:hAnsi="黑体" w:cs="黑体" w:hint="eastAsia"/>
          <w:b/>
          <w:sz w:val="36"/>
          <w:szCs w:val="36"/>
        </w:rPr>
        <w:t>《依托电子白板促进青年教师专业成长的研究》</w:t>
      </w:r>
    </w:p>
    <w:p w:rsidR="00AF5BCA" w:rsidRPr="00C76CBA" w:rsidRDefault="00AF5BCA" w:rsidP="00AF5BCA">
      <w:pPr>
        <w:pStyle w:val="a3"/>
        <w:wordWrap w:val="0"/>
        <w:spacing w:beforeAutospacing="0" w:afterLines="50" w:after="156" w:afterAutospacing="0"/>
        <w:jc w:val="center"/>
        <w:rPr>
          <w:rStyle w:val="a4"/>
          <w:rFonts w:ascii="黑体" w:eastAsia="黑体" w:hAnsi="黑体" w:cs="黑体"/>
          <w:b w:val="0"/>
          <w:color w:val="000000"/>
          <w:sz w:val="36"/>
          <w:szCs w:val="36"/>
        </w:rPr>
      </w:pPr>
      <w:r>
        <w:rPr>
          <w:rFonts w:ascii="黑体" w:eastAsia="黑体" w:hAnsi="黑体" w:cs="黑体" w:hint="eastAsia"/>
          <w:b/>
          <w:sz w:val="36"/>
          <w:szCs w:val="36"/>
        </w:rPr>
        <w:t>结 题</w:t>
      </w:r>
      <w:r w:rsidRPr="00C76CBA">
        <w:rPr>
          <w:rFonts w:ascii="黑体" w:eastAsia="黑体" w:hAnsi="黑体" w:cs="黑体" w:hint="eastAsia"/>
          <w:b/>
          <w:sz w:val="36"/>
          <w:szCs w:val="36"/>
        </w:rPr>
        <w:t xml:space="preserve"> 报 告</w:t>
      </w:r>
    </w:p>
    <w:p w:rsidR="00AF5BCA" w:rsidRDefault="00AF5BCA" w:rsidP="00AF5BCA">
      <w:pPr>
        <w:jc w:val="center"/>
        <w:rPr>
          <w:rFonts w:ascii="楷体" w:eastAsia="楷体" w:hAnsi="楷体"/>
          <w:b/>
          <w:sz w:val="36"/>
          <w:szCs w:val="36"/>
        </w:rPr>
      </w:pPr>
      <w:r w:rsidRPr="00C76CBA">
        <w:rPr>
          <w:rFonts w:ascii="楷体" w:eastAsia="楷体" w:hAnsi="楷体" w:hint="eastAsia"/>
          <w:b/>
          <w:sz w:val="36"/>
          <w:szCs w:val="36"/>
        </w:rPr>
        <w:t>执笔人：郭晓苓</w:t>
      </w:r>
    </w:p>
    <w:p w:rsidR="00B87357" w:rsidRDefault="00B87357" w:rsidP="006D5129">
      <w:pPr>
        <w:jc w:val="left"/>
        <w:rPr>
          <w:rFonts w:hint="eastAsia"/>
          <w:b/>
          <w:sz w:val="30"/>
          <w:szCs w:val="30"/>
        </w:rPr>
      </w:pPr>
    </w:p>
    <w:p w:rsidR="006D5129" w:rsidRDefault="006D5129" w:rsidP="006D5129">
      <w:pPr>
        <w:jc w:val="left"/>
        <w:rPr>
          <w:b/>
          <w:sz w:val="30"/>
          <w:szCs w:val="30"/>
        </w:rPr>
      </w:pPr>
      <w:r w:rsidRPr="004B40CF">
        <w:rPr>
          <w:rFonts w:hint="eastAsia"/>
          <w:b/>
          <w:sz w:val="30"/>
          <w:szCs w:val="30"/>
        </w:rPr>
        <w:t>关键词</w:t>
      </w:r>
      <w:r>
        <w:rPr>
          <w:rFonts w:hint="eastAsia"/>
          <w:b/>
          <w:sz w:val="30"/>
          <w:szCs w:val="30"/>
        </w:rPr>
        <w:t>：电子白板</w:t>
      </w:r>
      <w:r>
        <w:rPr>
          <w:rFonts w:hint="eastAsia"/>
          <w:b/>
          <w:sz w:val="30"/>
          <w:szCs w:val="30"/>
        </w:rPr>
        <w:t xml:space="preserve">  </w:t>
      </w:r>
      <w:r>
        <w:rPr>
          <w:rFonts w:hint="eastAsia"/>
          <w:b/>
          <w:sz w:val="30"/>
          <w:szCs w:val="30"/>
        </w:rPr>
        <w:t>教师专业成长</w:t>
      </w:r>
      <w:r>
        <w:rPr>
          <w:rFonts w:hint="eastAsia"/>
          <w:b/>
          <w:sz w:val="30"/>
          <w:szCs w:val="30"/>
        </w:rPr>
        <w:t xml:space="preserve">  </w:t>
      </w:r>
    </w:p>
    <w:p w:rsidR="006D5129" w:rsidRDefault="006D5129" w:rsidP="006D5129">
      <w:pPr>
        <w:rPr>
          <w:rFonts w:asciiTheme="minorEastAsia" w:hAnsiTheme="minorEastAsia" w:hint="eastAsia"/>
          <w:sz w:val="28"/>
          <w:szCs w:val="28"/>
        </w:rPr>
      </w:pPr>
      <w:r>
        <w:rPr>
          <w:rFonts w:hint="eastAsia"/>
          <w:b/>
          <w:sz w:val="30"/>
          <w:szCs w:val="30"/>
        </w:rPr>
        <w:t>报告摘要：本文主要总结课题研究过程中的主要成果，包括通过调查研究分析出现在青年教师在电子白板与学科教学融合中出现的问题、成因及对策，</w:t>
      </w:r>
      <w:r w:rsidRPr="006D5129">
        <w:rPr>
          <w:rFonts w:hint="eastAsia"/>
          <w:b/>
          <w:sz w:val="30"/>
          <w:szCs w:val="30"/>
        </w:rPr>
        <w:t>构建“依托集体智慧的互动生成教学模式”、教师专业成长对应要素分析</w:t>
      </w:r>
      <w:r>
        <w:rPr>
          <w:rFonts w:hint="eastAsia"/>
          <w:b/>
          <w:sz w:val="30"/>
          <w:szCs w:val="30"/>
        </w:rPr>
        <w:t>成果。</w:t>
      </w: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p>
    <w:p w:rsidR="006D5129" w:rsidRDefault="006D5129" w:rsidP="00F01239">
      <w:pPr>
        <w:ind w:firstLineChars="200" w:firstLine="560"/>
        <w:rPr>
          <w:rFonts w:asciiTheme="minorEastAsia" w:hAnsiTheme="minorEastAsia" w:hint="eastAsia"/>
          <w:sz w:val="28"/>
          <w:szCs w:val="28"/>
        </w:rPr>
      </w:pPr>
      <w:bookmarkStart w:id="0" w:name="_GoBack"/>
      <w:bookmarkEnd w:id="0"/>
    </w:p>
    <w:p w:rsidR="00341351" w:rsidRPr="00776068" w:rsidRDefault="00DF3F8A" w:rsidP="00F01239">
      <w:pPr>
        <w:ind w:firstLineChars="200" w:firstLine="560"/>
        <w:rPr>
          <w:rFonts w:asciiTheme="minorEastAsia" w:hAnsiTheme="minorEastAsia"/>
          <w:sz w:val="28"/>
          <w:szCs w:val="28"/>
        </w:rPr>
      </w:pPr>
      <w:r w:rsidRPr="00776068">
        <w:rPr>
          <w:rFonts w:asciiTheme="minorEastAsia" w:hAnsiTheme="minorEastAsia" w:hint="eastAsia"/>
          <w:sz w:val="28"/>
          <w:szCs w:val="28"/>
        </w:rPr>
        <w:lastRenderedPageBreak/>
        <w:t>2016年11月</w:t>
      </w:r>
      <w:r w:rsidR="00211F21" w:rsidRPr="00776068">
        <w:rPr>
          <w:rFonts w:asciiTheme="minorEastAsia" w:hAnsiTheme="minorEastAsia" w:hint="eastAsia"/>
          <w:sz w:val="28"/>
          <w:szCs w:val="28"/>
        </w:rPr>
        <w:t>，课题组承担了《依托电子白板促进青年教师专业成长的研究</w:t>
      </w:r>
      <w:proofErr w:type="gramStart"/>
      <w:r w:rsidR="00211F21" w:rsidRPr="00776068">
        <w:rPr>
          <w:rFonts w:asciiTheme="minorEastAsia" w:hAnsiTheme="minorEastAsia" w:hint="eastAsia"/>
          <w:sz w:val="28"/>
          <w:szCs w:val="28"/>
        </w:rPr>
        <w:t>》</w:t>
      </w:r>
      <w:proofErr w:type="gramEnd"/>
      <w:r w:rsidR="00211F21" w:rsidRPr="00776068">
        <w:rPr>
          <w:rFonts w:asciiTheme="minorEastAsia" w:hAnsiTheme="minorEastAsia" w:hint="eastAsia"/>
          <w:sz w:val="28"/>
          <w:szCs w:val="28"/>
        </w:rPr>
        <w:t>市级课题的研究，课题组全体成员经过了周密的计划、安排，精心的部署、实施，圆满完成了课题的研究。现将课题研究的过程、成果总结如下：</w:t>
      </w:r>
    </w:p>
    <w:p w:rsidR="00211F21" w:rsidRPr="002763F6" w:rsidRDefault="00211F21" w:rsidP="002763F6">
      <w:pPr>
        <w:ind w:firstLineChars="202" w:firstLine="568"/>
        <w:rPr>
          <w:rFonts w:asciiTheme="minorEastAsia" w:hAnsiTheme="minorEastAsia"/>
          <w:b/>
          <w:sz w:val="28"/>
          <w:szCs w:val="28"/>
        </w:rPr>
      </w:pPr>
      <w:r w:rsidRPr="002763F6">
        <w:rPr>
          <w:rFonts w:asciiTheme="minorEastAsia" w:hAnsiTheme="minorEastAsia" w:hint="eastAsia"/>
          <w:b/>
          <w:sz w:val="28"/>
          <w:szCs w:val="28"/>
        </w:rPr>
        <w:t>一、课题的提出</w:t>
      </w:r>
    </w:p>
    <w:p w:rsidR="00211F21" w:rsidRPr="00776068" w:rsidRDefault="00211F21" w:rsidP="00211F21">
      <w:pPr>
        <w:pStyle w:val="a5"/>
        <w:ind w:left="420" w:firstLineChars="0" w:firstLine="0"/>
        <w:rPr>
          <w:rFonts w:asciiTheme="minorEastAsia" w:hAnsiTheme="minorEastAsia"/>
          <w:sz w:val="28"/>
          <w:szCs w:val="28"/>
        </w:rPr>
      </w:pPr>
      <w:r w:rsidRPr="00776068">
        <w:rPr>
          <w:rFonts w:asciiTheme="minorEastAsia" w:hAnsiTheme="minorEastAsia" w:hint="eastAsia"/>
          <w:sz w:val="28"/>
          <w:szCs w:val="28"/>
        </w:rPr>
        <w:t>（一）教育背景</w:t>
      </w:r>
    </w:p>
    <w:p w:rsidR="00CA3FC8" w:rsidRPr="00776068" w:rsidRDefault="00CA3FC8" w:rsidP="00E3229F">
      <w:pPr>
        <w:pStyle w:val="a5"/>
        <w:ind w:firstLine="560"/>
        <w:rPr>
          <w:rFonts w:asciiTheme="minorEastAsia" w:hAnsiTheme="minorEastAsia" w:cs="方正书宋简体"/>
          <w:color w:val="000000"/>
          <w:sz w:val="28"/>
          <w:szCs w:val="28"/>
        </w:rPr>
      </w:pPr>
      <w:r w:rsidRPr="00776068">
        <w:rPr>
          <w:rFonts w:asciiTheme="minorEastAsia" w:hAnsiTheme="minorEastAsia" w:hint="eastAsia"/>
          <w:sz w:val="28"/>
          <w:szCs w:val="28"/>
        </w:rPr>
        <w:t>近十年来，随着信息技术的飞速发展，教育技术也在不断的发生变革，教学媒体也逐渐走向了数字化、网络化与智能化。交互式电子白板（以下简称电子白板）作为新一代的教学媒体，正逐渐取代传统的教学媒体</w:t>
      </w:r>
      <w:r w:rsidRPr="00776068">
        <w:rPr>
          <w:rFonts w:asciiTheme="minorEastAsia" w:hAnsiTheme="minorEastAsia" w:cs="方正书宋简体" w:hint="eastAsia"/>
          <w:color w:val="000000"/>
          <w:sz w:val="28"/>
          <w:szCs w:val="28"/>
        </w:rPr>
        <w:t>。如何</w:t>
      </w:r>
      <w:r w:rsidR="002F7638" w:rsidRPr="00776068">
        <w:rPr>
          <w:rFonts w:asciiTheme="minorEastAsia" w:hAnsiTheme="minorEastAsia" w:cs="方正书宋简体" w:hint="eastAsia"/>
          <w:color w:val="000000"/>
          <w:sz w:val="28"/>
          <w:szCs w:val="28"/>
        </w:rPr>
        <w:t>依托</w:t>
      </w:r>
      <w:r w:rsidRPr="00776068">
        <w:rPr>
          <w:rFonts w:asciiTheme="minorEastAsia" w:hAnsiTheme="minorEastAsia" w:cs="方正书宋简体" w:hint="eastAsia"/>
          <w:color w:val="000000"/>
          <w:sz w:val="28"/>
          <w:szCs w:val="28"/>
        </w:rPr>
        <w:t>交互式电子白板</w:t>
      </w:r>
      <w:r w:rsidR="00F00291" w:rsidRPr="00776068">
        <w:rPr>
          <w:rFonts w:asciiTheme="minorEastAsia" w:hAnsiTheme="minorEastAsia" w:cs="方正书宋简体" w:hint="eastAsia"/>
          <w:color w:val="000000"/>
          <w:sz w:val="28"/>
          <w:szCs w:val="28"/>
        </w:rPr>
        <w:t>，支持构建课堂教与学的协作环境，促使师生教与学角色和行为的积极变化，</w:t>
      </w:r>
      <w:r w:rsidR="002F7638" w:rsidRPr="00776068">
        <w:rPr>
          <w:rFonts w:asciiTheme="minorEastAsia" w:hAnsiTheme="minorEastAsia" w:cs="方正书宋简体" w:hint="eastAsia"/>
          <w:color w:val="000000"/>
          <w:sz w:val="28"/>
          <w:szCs w:val="28"/>
        </w:rPr>
        <w:t>加速</w:t>
      </w:r>
      <w:r w:rsidR="00F00291" w:rsidRPr="00776068">
        <w:rPr>
          <w:rFonts w:asciiTheme="minorEastAsia" w:hAnsiTheme="minorEastAsia" w:cs="方正书宋简体" w:hint="eastAsia"/>
          <w:color w:val="000000"/>
          <w:sz w:val="28"/>
          <w:szCs w:val="28"/>
        </w:rPr>
        <w:t>教师的专业成长</w:t>
      </w:r>
      <w:r w:rsidR="002F7638" w:rsidRPr="00776068">
        <w:rPr>
          <w:rFonts w:asciiTheme="minorEastAsia" w:hAnsiTheme="minorEastAsia" w:cs="方正书宋简体" w:hint="eastAsia"/>
          <w:color w:val="000000"/>
          <w:sz w:val="28"/>
          <w:szCs w:val="28"/>
        </w:rPr>
        <w:t>成为本次课题研究的主方向。</w:t>
      </w:r>
    </w:p>
    <w:p w:rsidR="00211F21" w:rsidRPr="00776068" w:rsidRDefault="00211F21" w:rsidP="00211F21">
      <w:pPr>
        <w:pStyle w:val="a5"/>
        <w:ind w:left="420" w:firstLineChars="0" w:firstLine="0"/>
        <w:rPr>
          <w:rFonts w:asciiTheme="minorEastAsia" w:hAnsiTheme="minorEastAsia"/>
          <w:sz w:val="28"/>
          <w:szCs w:val="28"/>
        </w:rPr>
      </w:pPr>
      <w:r w:rsidRPr="00776068">
        <w:rPr>
          <w:rFonts w:asciiTheme="minorEastAsia" w:hAnsiTheme="minorEastAsia" w:hint="eastAsia"/>
          <w:sz w:val="28"/>
          <w:szCs w:val="28"/>
        </w:rPr>
        <w:t>（二）现实状况</w:t>
      </w:r>
    </w:p>
    <w:p w:rsidR="00211F21" w:rsidRPr="00776068" w:rsidRDefault="00D858D5" w:rsidP="00E3229F">
      <w:pPr>
        <w:pStyle w:val="a5"/>
        <w:ind w:firstLine="560"/>
        <w:rPr>
          <w:rFonts w:asciiTheme="minorEastAsia" w:hAnsiTheme="minorEastAsia"/>
          <w:sz w:val="28"/>
          <w:szCs w:val="28"/>
        </w:rPr>
      </w:pPr>
      <w:r w:rsidRPr="00776068">
        <w:rPr>
          <w:rFonts w:asciiTheme="minorEastAsia" w:hAnsiTheme="minorEastAsia" w:hint="eastAsia"/>
          <w:sz w:val="28"/>
          <w:szCs w:val="28"/>
        </w:rPr>
        <w:t>2</w:t>
      </w:r>
      <w:r w:rsidRPr="00776068">
        <w:rPr>
          <w:rFonts w:asciiTheme="minorEastAsia" w:hAnsiTheme="minorEastAsia"/>
          <w:sz w:val="28"/>
          <w:szCs w:val="28"/>
        </w:rPr>
        <w:t>015</w:t>
      </w:r>
      <w:r w:rsidRPr="00776068">
        <w:rPr>
          <w:rFonts w:asciiTheme="minorEastAsia" w:hAnsiTheme="minorEastAsia" w:hint="eastAsia"/>
          <w:sz w:val="28"/>
          <w:szCs w:val="28"/>
        </w:rPr>
        <w:t>年，</w:t>
      </w:r>
      <w:r w:rsidRPr="00776068">
        <w:rPr>
          <w:rFonts w:asciiTheme="minorEastAsia" w:hAnsiTheme="minorEastAsia" w:cs="方正书宋简体"/>
          <w:color w:val="000000"/>
          <w:sz w:val="28"/>
          <w:szCs w:val="28"/>
        </w:rPr>
        <w:t>我区对各学校的教学设备进行了更新，到目前为止，城区各学校的教学设备都已经升级为电子白板，部分乡镇校也配备了电子白板。经过实地调研，我们发现，我区各学校在电子白板的使用上还存在很大的问题，大部分教师仅仅将白板作为幕布来使用，不能深入挖掘白板的功能来支撑、辅助自己的教学，所以我们决定开展以“依托电子白板促进青年教师专业成长的研究”为主题的课题研究，以此课题的研究推动电子白板与学科教学深度融合，促进青年教师的专业成长，最终带动全区教师的专业发展。</w:t>
      </w:r>
    </w:p>
    <w:p w:rsidR="00211F21" w:rsidRPr="00776068" w:rsidRDefault="00211F21" w:rsidP="00211F21">
      <w:pPr>
        <w:pStyle w:val="a5"/>
        <w:ind w:left="420" w:firstLineChars="0" w:firstLine="0"/>
        <w:rPr>
          <w:rFonts w:asciiTheme="minorEastAsia" w:hAnsiTheme="minorEastAsia"/>
          <w:sz w:val="28"/>
          <w:szCs w:val="28"/>
        </w:rPr>
      </w:pPr>
      <w:r w:rsidRPr="00776068">
        <w:rPr>
          <w:rFonts w:asciiTheme="minorEastAsia" w:hAnsiTheme="minorEastAsia" w:hint="eastAsia"/>
          <w:sz w:val="28"/>
          <w:szCs w:val="28"/>
        </w:rPr>
        <w:t>（三）研究基础</w:t>
      </w:r>
    </w:p>
    <w:p w:rsidR="00211F21" w:rsidRPr="00F01239" w:rsidRDefault="00F01239" w:rsidP="002763F6">
      <w:pPr>
        <w:ind w:firstLineChars="200" w:firstLine="560"/>
        <w:jc w:val="left"/>
        <w:rPr>
          <w:rFonts w:asciiTheme="minorEastAsia" w:hAnsiTheme="minorEastAsia"/>
          <w:sz w:val="28"/>
          <w:szCs w:val="28"/>
        </w:rPr>
      </w:pPr>
      <w:r w:rsidRPr="002763F6">
        <w:rPr>
          <w:rFonts w:asciiTheme="minorEastAsia" w:hAnsiTheme="minorEastAsia" w:cs="方正书宋简体" w:hint="eastAsia"/>
          <w:color w:val="000000"/>
          <w:sz w:val="28"/>
          <w:szCs w:val="28"/>
        </w:rPr>
        <w:lastRenderedPageBreak/>
        <w:t>在研究本课题之前，课题组成员已经参加过</w:t>
      </w:r>
      <w:r w:rsidR="00613870" w:rsidRPr="002763F6">
        <w:rPr>
          <w:rFonts w:asciiTheme="minorEastAsia" w:hAnsiTheme="minorEastAsia" w:cs="方正书宋简体" w:hint="eastAsia"/>
          <w:color w:val="000000"/>
          <w:sz w:val="28"/>
          <w:szCs w:val="28"/>
        </w:rPr>
        <w:t>《</w:t>
      </w:r>
      <w:r w:rsidR="00613870" w:rsidRPr="002763F6">
        <w:rPr>
          <w:rFonts w:asciiTheme="minorEastAsia" w:hAnsiTheme="minorEastAsia" w:cs="方正书宋简体"/>
          <w:color w:val="000000"/>
          <w:sz w:val="28"/>
          <w:szCs w:val="28"/>
        </w:rPr>
        <w:t>写作自主活动教学设计的研究</w:t>
      </w:r>
      <w:r w:rsidR="00613870" w:rsidRPr="002763F6">
        <w:rPr>
          <w:rFonts w:asciiTheme="minorEastAsia" w:hAnsiTheme="minorEastAsia" w:cs="方正书宋简体" w:hint="eastAsia"/>
          <w:color w:val="000000"/>
          <w:sz w:val="28"/>
          <w:szCs w:val="28"/>
        </w:rPr>
        <w:t>》、《</w:t>
      </w:r>
      <w:r w:rsidR="00613870" w:rsidRPr="002763F6">
        <w:rPr>
          <w:rFonts w:asciiTheme="minorEastAsia" w:hAnsiTheme="minorEastAsia" w:cs="方正书宋简体"/>
          <w:color w:val="000000"/>
          <w:sz w:val="28"/>
          <w:szCs w:val="28"/>
        </w:rPr>
        <w:t>基于网络环境的自主学习教学模式在信息技术课中的应用研究</w:t>
      </w:r>
      <w:r w:rsidR="00613870" w:rsidRPr="002763F6">
        <w:rPr>
          <w:rFonts w:asciiTheme="minorEastAsia" w:hAnsiTheme="minorEastAsia" w:cs="方正书宋简体" w:hint="eastAsia"/>
          <w:color w:val="000000"/>
          <w:sz w:val="28"/>
          <w:szCs w:val="28"/>
        </w:rPr>
        <w:t>》、《</w:t>
      </w:r>
      <w:r w:rsidR="00613870" w:rsidRPr="002763F6">
        <w:rPr>
          <w:rFonts w:asciiTheme="minorEastAsia" w:hAnsiTheme="minorEastAsia" w:cs="方正书宋简体"/>
          <w:color w:val="000000"/>
          <w:sz w:val="28"/>
          <w:szCs w:val="28"/>
        </w:rPr>
        <w:t>在农村数学教学中利用信息技术转化学困生的探究</w:t>
      </w:r>
      <w:r w:rsidR="00613870" w:rsidRPr="002763F6">
        <w:rPr>
          <w:rFonts w:asciiTheme="minorEastAsia" w:hAnsiTheme="minorEastAsia" w:cs="方正书宋简体" w:hint="eastAsia"/>
          <w:color w:val="000000"/>
          <w:sz w:val="28"/>
          <w:szCs w:val="28"/>
        </w:rPr>
        <w:t>》、《</w:t>
      </w:r>
      <w:r w:rsidR="00613870" w:rsidRPr="002763F6">
        <w:rPr>
          <w:rFonts w:asciiTheme="minorEastAsia" w:hAnsiTheme="minorEastAsia" w:cs="方正书宋简体"/>
          <w:color w:val="000000"/>
          <w:sz w:val="28"/>
          <w:szCs w:val="28"/>
        </w:rPr>
        <w:t>初中学困生的成就及对策的研究</w:t>
      </w:r>
      <w:r w:rsidR="00613870" w:rsidRPr="002763F6">
        <w:rPr>
          <w:rFonts w:asciiTheme="minorEastAsia" w:hAnsiTheme="minorEastAsia" w:cs="方正书宋简体" w:hint="eastAsia"/>
          <w:color w:val="000000"/>
          <w:sz w:val="28"/>
          <w:szCs w:val="28"/>
        </w:rPr>
        <w:t>》、《</w:t>
      </w:r>
      <w:r w:rsidR="00613870" w:rsidRPr="002763F6">
        <w:rPr>
          <w:rFonts w:asciiTheme="minorEastAsia" w:hAnsiTheme="minorEastAsia" w:cs="方正书宋简体"/>
          <w:color w:val="000000"/>
          <w:sz w:val="28"/>
          <w:szCs w:val="28"/>
        </w:rPr>
        <w:t>语文教学与信息技术整合的研究</w:t>
      </w:r>
      <w:r w:rsidR="00613870" w:rsidRPr="002763F6">
        <w:rPr>
          <w:rFonts w:asciiTheme="minorEastAsia" w:hAnsiTheme="minorEastAsia" w:cs="方正书宋简体" w:hint="eastAsia"/>
          <w:color w:val="000000"/>
          <w:sz w:val="28"/>
          <w:szCs w:val="28"/>
        </w:rPr>
        <w:t>》、《</w:t>
      </w:r>
      <w:r w:rsidR="00613870" w:rsidRPr="002763F6">
        <w:rPr>
          <w:rFonts w:asciiTheme="minorEastAsia" w:hAnsiTheme="minorEastAsia" w:cs="方正书宋简体"/>
          <w:color w:val="000000"/>
          <w:sz w:val="28"/>
          <w:szCs w:val="28"/>
        </w:rPr>
        <w:t>如何用英特尔未来教育理念提高教师信息化教学设计能力</w:t>
      </w:r>
      <w:r w:rsidR="00613870" w:rsidRPr="002763F6">
        <w:rPr>
          <w:rFonts w:asciiTheme="minorEastAsia" w:hAnsiTheme="minorEastAsia" w:cs="方正书宋简体" w:hint="eastAsia"/>
          <w:color w:val="000000"/>
          <w:sz w:val="28"/>
          <w:szCs w:val="28"/>
        </w:rPr>
        <w:t>》</w:t>
      </w:r>
      <w:r w:rsidRPr="002763F6">
        <w:rPr>
          <w:rFonts w:asciiTheme="minorEastAsia" w:hAnsiTheme="minorEastAsia" w:cs="方正书宋简体" w:hint="eastAsia"/>
          <w:color w:val="000000"/>
          <w:sz w:val="28"/>
          <w:szCs w:val="28"/>
        </w:rPr>
        <w:t>等国家、市、区级课题的研究，这些课题的研究经验与研究成果为本课题的研究奠定了坚实的研究基础。</w:t>
      </w:r>
    </w:p>
    <w:p w:rsidR="00211F21" w:rsidRPr="00776068" w:rsidRDefault="00211F21" w:rsidP="00211F21">
      <w:pPr>
        <w:pStyle w:val="a5"/>
        <w:ind w:left="420" w:firstLineChars="0" w:firstLine="0"/>
        <w:rPr>
          <w:rFonts w:asciiTheme="minorEastAsia" w:hAnsiTheme="minorEastAsia"/>
          <w:sz w:val="28"/>
          <w:szCs w:val="28"/>
        </w:rPr>
      </w:pPr>
      <w:r w:rsidRPr="00776068">
        <w:rPr>
          <w:rFonts w:asciiTheme="minorEastAsia" w:hAnsiTheme="minorEastAsia" w:hint="eastAsia"/>
          <w:sz w:val="28"/>
          <w:szCs w:val="28"/>
        </w:rPr>
        <w:t>（四）选题、立意的现实意义</w:t>
      </w:r>
    </w:p>
    <w:p w:rsidR="00211F21" w:rsidRPr="00776068" w:rsidRDefault="00E3229F" w:rsidP="00E3229F">
      <w:pPr>
        <w:pStyle w:val="a5"/>
        <w:ind w:firstLineChars="199" w:firstLine="559"/>
        <w:rPr>
          <w:rFonts w:asciiTheme="minorEastAsia" w:hAnsiTheme="minorEastAsia" w:cs="方正书宋简体"/>
          <w:color w:val="000000"/>
          <w:sz w:val="28"/>
          <w:szCs w:val="28"/>
        </w:rPr>
      </w:pPr>
      <w:r w:rsidRPr="00776068">
        <w:rPr>
          <w:rStyle w:val="a4"/>
          <w:rFonts w:asciiTheme="minorEastAsia" w:hAnsiTheme="minorEastAsia" w:cs="Arial"/>
          <w:color w:val="000000"/>
          <w:sz w:val="28"/>
          <w:szCs w:val="28"/>
        </w:rPr>
        <w:t> </w:t>
      </w:r>
      <w:r w:rsidRPr="00776068">
        <w:rPr>
          <w:rFonts w:asciiTheme="minorEastAsia" w:hAnsiTheme="minorEastAsia" w:cs="方正书宋简体"/>
          <w:color w:val="000000"/>
          <w:sz w:val="28"/>
          <w:szCs w:val="28"/>
        </w:rPr>
        <w:t>本课题研究的目的是以本区域内的硬件建设为基础，充分发挥电子白板的功能优势，推进电子白板与学科教学的深度融合，促进青年教师的专业成长，（即：以电子白板为依托，更新教育观念、提升教学设计能力和信息技术能力、拓展专业知识、以学生为中心完善自己的教学行为，使教师形成具有网络信息时代的教育艺术和教育技术。）最终带动全区教师的专业发展。</w:t>
      </w:r>
    </w:p>
    <w:p w:rsidR="00E3229F" w:rsidRPr="00776068" w:rsidRDefault="00E3229F" w:rsidP="00B87357">
      <w:pPr>
        <w:pStyle w:val="a3"/>
        <w:wordWrap w:val="0"/>
        <w:spacing w:before="75" w:beforeAutospacing="0" w:after="75" w:afterAutospacing="0" w:line="360" w:lineRule="atLeast"/>
        <w:ind w:firstLineChars="196" w:firstLine="549"/>
        <w:rPr>
          <w:sz w:val="28"/>
          <w:szCs w:val="28"/>
        </w:rPr>
      </w:pPr>
      <w:r w:rsidRPr="00776068">
        <w:rPr>
          <w:rFonts w:cs="方正书宋简体"/>
          <w:color w:val="000000"/>
          <w:sz w:val="28"/>
          <w:szCs w:val="28"/>
        </w:rPr>
        <w:t>1、从硬件资源的利用效率来看，本课题的研究以交互式电子白板为依托，将大大提高以电子白板为首的各种硬件资源的利用效率，解决资源利用率不高或资源闲置的问题。</w:t>
      </w:r>
    </w:p>
    <w:p w:rsidR="00E3229F" w:rsidRPr="00776068" w:rsidRDefault="00E3229F" w:rsidP="00B87357">
      <w:pPr>
        <w:pStyle w:val="a3"/>
        <w:wordWrap w:val="0"/>
        <w:spacing w:before="75" w:beforeAutospacing="0" w:after="75" w:afterAutospacing="0" w:line="360" w:lineRule="atLeast"/>
        <w:ind w:firstLineChars="200" w:firstLine="560"/>
        <w:rPr>
          <w:sz w:val="28"/>
          <w:szCs w:val="28"/>
        </w:rPr>
      </w:pPr>
      <w:r w:rsidRPr="00776068">
        <w:rPr>
          <w:rFonts w:cs="方正书宋简体"/>
          <w:color w:val="000000"/>
          <w:sz w:val="28"/>
          <w:szCs w:val="28"/>
        </w:rPr>
        <w:t>2、从教师信息技术应用能力提升角度来看，本课题的研究将促使青年教师掌握大量的硬件和软件使用技术，如电子白板使用技术、触控一体机使用技术、资料查找搜集技术、网络设备使用技术等等，促进青年教师信息技术应用能力的大幅度提升。</w:t>
      </w:r>
    </w:p>
    <w:p w:rsidR="00E3229F" w:rsidRPr="00776068" w:rsidRDefault="00E3229F" w:rsidP="00B87357">
      <w:pPr>
        <w:pStyle w:val="a3"/>
        <w:wordWrap w:val="0"/>
        <w:spacing w:before="75" w:beforeAutospacing="0" w:after="75" w:afterAutospacing="0" w:line="360" w:lineRule="atLeast"/>
        <w:ind w:firstLineChars="200" w:firstLine="560"/>
        <w:rPr>
          <w:sz w:val="28"/>
          <w:szCs w:val="28"/>
        </w:rPr>
      </w:pPr>
      <w:r w:rsidRPr="00776068">
        <w:rPr>
          <w:rFonts w:cs="方正书宋简体"/>
          <w:color w:val="000000"/>
          <w:sz w:val="28"/>
          <w:szCs w:val="28"/>
        </w:rPr>
        <w:lastRenderedPageBreak/>
        <w:t>3、从电子白板与学科教学深度融合上来看，电子白板是学科教学的技术支持，在课题研究过程中，我们将把电子白板与学科教学的深度融合作为一项重要的研究内容，使教师在学科教学中充分发挥电子白板的各种功能的优势来弥补现有教学的缺陷和短板，以充分激发学生的学习兴趣和学习动机，提高课堂的教学效率。</w:t>
      </w:r>
    </w:p>
    <w:p w:rsidR="00E3229F" w:rsidRPr="00776068" w:rsidRDefault="00E3229F" w:rsidP="00B87357">
      <w:pPr>
        <w:pStyle w:val="a5"/>
        <w:ind w:firstLine="560"/>
        <w:rPr>
          <w:rFonts w:asciiTheme="minorEastAsia" w:hAnsiTheme="minorEastAsia"/>
          <w:sz w:val="28"/>
          <w:szCs w:val="28"/>
        </w:rPr>
      </w:pPr>
      <w:r w:rsidRPr="00776068">
        <w:rPr>
          <w:rFonts w:asciiTheme="minorEastAsia" w:hAnsiTheme="minorEastAsia" w:cs="方正书宋简体"/>
          <w:color w:val="000000"/>
          <w:sz w:val="28"/>
          <w:szCs w:val="28"/>
        </w:rPr>
        <w:t>4、从青年教师的专业发展来看，交互式电子白板不仅是有效提高师生交互的信息技术教学工具之一，更是促进青年教师专业成长的助推器，本课题的研究将改变教师的教学理念、提高教师的教育技术能力、提升教师的信息素养、促进教师改进教学方案、加强团队合作的精神，最终将技术的创新运用内化为自身的专业能力。</w:t>
      </w:r>
    </w:p>
    <w:p w:rsidR="00211F21" w:rsidRPr="002763F6" w:rsidRDefault="00211F21" w:rsidP="002763F6">
      <w:pPr>
        <w:ind w:firstLineChars="202" w:firstLine="568"/>
        <w:rPr>
          <w:rFonts w:asciiTheme="minorEastAsia" w:hAnsiTheme="minorEastAsia"/>
          <w:b/>
          <w:sz w:val="28"/>
          <w:szCs w:val="28"/>
        </w:rPr>
      </w:pPr>
      <w:r w:rsidRPr="002763F6">
        <w:rPr>
          <w:rFonts w:asciiTheme="minorEastAsia" w:hAnsiTheme="minorEastAsia" w:hint="eastAsia"/>
          <w:b/>
          <w:sz w:val="28"/>
          <w:szCs w:val="28"/>
        </w:rPr>
        <w:t>二、概念的界定</w:t>
      </w:r>
    </w:p>
    <w:p w:rsidR="00211F21" w:rsidRPr="00776068" w:rsidRDefault="00E3229F" w:rsidP="00851E18">
      <w:pPr>
        <w:ind w:firstLineChars="200" w:firstLine="560"/>
        <w:rPr>
          <w:rFonts w:asciiTheme="minorEastAsia" w:hAnsiTheme="minorEastAsia"/>
          <w:sz w:val="28"/>
          <w:szCs w:val="28"/>
        </w:rPr>
      </w:pPr>
      <w:r w:rsidRPr="00776068">
        <w:rPr>
          <w:rFonts w:asciiTheme="minorEastAsia" w:hAnsiTheme="minorEastAsia" w:cs="方正书宋简体"/>
          <w:color w:val="000000"/>
          <w:sz w:val="28"/>
          <w:szCs w:val="28"/>
        </w:rPr>
        <w:t>教师专业成长：本课题所提到的教师专业成长是指教师在自己的职业生活中不断增强自己的专业意识，更新自己的教育观念；提升自己的专业水平，拓展自己的专业领地；完善自己的专业行为，适应新的教师角色的过程。在本课题中，将依托电子白板促进教师更新教育观念、提升教学设计能力和信息技术能力、拓展专业知识、以学生为中心完善自己的教学行为，使教师形成具有网络信息时代的教育艺术和教育技术。</w:t>
      </w:r>
    </w:p>
    <w:p w:rsidR="00851E18" w:rsidRPr="002763F6" w:rsidRDefault="00211F21" w:rsidP="002763F6">
      <w:pPr>
        <w:ind w:firstLineChars="200" w:firstLine="562"/>
        <w:rPr>
          <w:rFonts w:asciiTheme="minorEastAsia" w:hAnsiTheme="minorEastAsia" w:hint="eastAsia"/>
          <w:b/>
          <w:sz w:val="28"/>
          <w:szCs w:val="28"/>
        </w:rPr>
      </w:pPr>
      <w:r w:rsidRPr="002763F6">
        <w:rPr>
          <w:rFonts w:asciiTheme="minorEastAsia" w:hAnsiTheme="minorEastAsia" w:hint="eastAsia"/>
          <w:b/>
          <w:sz w:val="28"/>
          <w:szCs w:val="28"/>
        </w:rPr>
        <w:t>三、研究依据</w:t>
      </w:r>
    </w:p>
    <w:p w:rsidR="00211F21" w:rsidRPr="00776068" w:rsidRDefault="00211F21" w:rsidP="00851E18">
      <w:pPr>
        <w:ind w:firstLineChars="200" w:firstLine="560"/>
        <w:rPr>
          <w:rFonts w:asciiTheme="minorEastAsia" w:hAnsiTheme="minorEastAsia"/>
          <w:sz w:val="28"/>
          <w:szCs w:val="28"/>
        </w:rPr>
      </w:pPr>
      <w:r w:rsidRPr="00776068">
        <w:rPr>
          <w:rFonts w:asciiTheme="minorEastAsia" w:hAnsiTheme="minorEastAsia" w:hint="eastAsia"/>
          <w:sz w:val="28"/>
          <w:szCs w:val="28"/>
        </w:rPr>
        <w:t>（一）理论依据</w:t>
      </w:r>
    </w:p>
    <w:p w:rsidR="00211F21" w:rsidRPr="00776068" w:rsidRDefault="00D34E44" w:rsidP="00A54FDF">
      <w:pPr>
        <w:ind w:firstLineChars="200" w:firstLine="560"/>
        <w:rPr>
          <w:rFonts w:asciiTheme="minorEastAsia" w:hAnsiTheme="minorEastAsia"/>
          <w:sz w:val="28"/>
          <w:szCs w:val="28"/>
        </w:rPr>
      </w:pPr>
      <w:r w:rsidRPr="00776068">
        <w:rPr>
          <w:rFonts w:asciiTheme="minorEastAsia" w:hAnsiTheme="minorEastAsia" w:hint="eastAsia"/>
          <w:sz w:val="28"/>
          <w:szCs w:val="28"/>
        </w:rPr>
        <w:t>《国家中小学教师教育技术能力标准》</w:t>
      </w:r>
      <w:r w:rsidR="00DD4C16" w:rsidRPr="00776068">
        <w:rPr>
          <w:rFonts w:asciiTheme="minorEastAsia" w:hAnsiTheme="minorEastAsia" w:hint="eastAsia"/>
          <w:sz w:val="28"/>
          <w:szCs w:val="28"/>
        </w:rPr>
        <w:t>对</w:t>
      </w:r>
      <w:r w:rsidRPr="00776068">
        <w:rPr>
          <w:rFonts w:asciiTheme="minorEastAsia" w:hAnsiTheme="minorEastAsia" w:hint="eastAsia"/>
          <w:sz w:val="28"/>
          <w:szCs w:val="28"/>
        </w:rPr>
        <w:t>教学人员能力标准</w:t>
      </w:r>
      <w:r w:rsidR="00DD4C16" w:rsidRPr="00776068">
        <w:rPr>
          <w:rFonts w:asciiTheme="minorEastAsia" w:hAnsiTheme="minorEastAsia" w:hint="eastAsia"/>
          <w:sz w:val="28"/>
          <w:szCs w:val="28"/>
        </w:rPr>
        <w:t>中指出：加强信息技术在教学中的应用，重视信息技术与学科课程的整合，</w:t>
      </w:r>
      <w:r w:rsidR="00DD4C16" w:rsidRPr="00776068">
        <w:rPr>
          <w:rFonts w:asciiTheme="minorEastAsia" w:hAnsiTheme="minorEastAsia" w:hint="eastAsia"/>
          <w:sz w:val="28"/>
          <w:szCs w:val="28"/>
        </w:rPr>
        <w:lastRenderedPageBreak/>
        <w:t>积极探索和构建信息技术环境下的教师教育新模式，用信息化带动教师教育的现代化，实现教师教育的跨越式发展，以尽快达到教师专业化的要求。在课题研究中，我们以《国家中小学教师教育技术能力标准》为指导标准，</w:t>
      </w:r>
      <w:r w:rsidRPr="00776068">
        <w:rPr>
          <w:rFonts w:asciiTheme="minorEastAsia" w:hAnsiTheme="minorEastAsia" w:hint="eastAsia"/>
          <w:sz w:val="28"/>
          <w:szCs w:val="28"/>
        </w:rPr>
        <w:t>以建构主义理论为指导依据，</w:t>
      </w:r>
      <w:r w:rsidR="00DD4C16" w:rsidRPr="00776068">
        <w:rPr>
          <w:rFonts w:asciiTheme="minorEastAsia" w:hAnsiTheme="minorEastAsia" w:hint="eastAsia"/>
          <w:sz w:val="28"/>
          <w:szCs w:val="28"/>
        </w:rPr>
        <w:t>在学科教学中，依托电子白板，</w:t>
      </w:r>
      <w:r w:rsidR="00DD4C16" w:rsidRPr="00776068">
        <w:rPr>
          <w:rFonts w:asciiTheme="minorEastAsia" w:hAnsiTheme="minorEastAsia" w:cs="方正书宋简体" w:hint="eastAsia"/>
          <w:color w:val="000000"/>
          <w:sz w:val="28"/>
          <w:szCs w:val="28"/>
        </w:rPr>
        <w:t>构建课堂教与学的协作环境，促使师生教与学角色和行为的积极变化，加速教师的专业成长</w:t>
      </w:r>
      <w:r w:rsidR="00A54FDF" w:rsidRPr="00776068">
        <w:rPr>
          <w:rFonts w:asciiTheme="minorEastAsia" w:hAnsiTheme="minorEastAsia" w:cs="方正书宋简体" w:hint="eastAsia"/>
          <w:color w:val="000000"/>
          <w:sz w:val="28"/>
          <w:szCs w:val="28"/>
        </w:rPr>
        <w:t>。</w:t>
      </w:r>
      <w:r w:rsidR="00DD4C16" w:rsidRPr="00776068">
        <w:rPr>
          <w:rFonts w:asciiTheme="minorEastAsia" w:hAnsiTheme="minorEastAsia" w:hint="eastAsia"/>
          <w:sz w:val="28"/>
          <w:szCs w:val="28"/>
        </w:rPr>
        <w:t xml:space="preserve"> </w:t>
      </w:r>
    </w:p>
    <w:p w:rsidR="00211F21" w:rsidRPr="00776068" w:rsidRDefault="00211F21" w:rsidP="00851E18">
      <w:pPr>
        <w:ind w:firstLineChars="200" w:firstLine="560"/>
        <w:rPr>
          <w:rFonts w:asciiTheme="minorEastAsia" w:hAnsiTheme="minorEastAsia"/>
          <w:sz w:val="28"/>
          <w:szCs w:val="28"/>
        </w:rPr>
      </w:pPr>
      <w:r w:rsidRPr="00776068">
        <w:rPr>
          <w:rFonts w:asciiTheme="minorEastAsia" w:hAnsiTheme="minorEastAsia" w:hint="eastAsia"/>
          <w:sz w:val="28"/>
          <w:szCs w:val="28"/>
        </w:rPr>
        <w:t>（二）政策依据</w:t>
      </w:r>
    </w:p>
    <w:p w:rsidR="00A54FDF" w:rsidRPr="00776068" w:rsidRDefault="00DD4C16" w:rsidP="00851E18">
      <w:pPr>
        <w:ind w:firstLineChars="200" w:firstLine="560"/>
        <w:rPr>
          <w:rFonts w:asciiTheme="minorEastAsia" w:hAnsiTheme="minorEastAsia"/>
          <w:sz w:val="28"/>
          <w:szCs w:val="28"/>
        </w:rPr>
      </w:pPr>
      <w:r w:rsidRPr="00776068">
        <w:rPr>
          <w:rFonts w:asciiTheme="minorEastAsia" w:hAnsiTheme="minorEastAsia" w:hint="eastAsia"/>
          <w:sz w:val="28"/>
          <w:szCs w:val="28"/>
        </w:rPr>
        <w:t>在课题的研究中，我们以《</w:t>
      </w:r>
      <w:r w:rsidRPr="00776068">
        <w:rPr>
          <w:rFonts w:asciiTheme="minorEastAsia" w:hAnsiTheme="minorEastAsia"/>
          <w:sz w:val="28"/>
          <w:szCs w:val="28"/>
        </w:rPr>
        <w:t>国家中长期教育改革和发展规划纲要(2010-2020年)</w:t>
      </w:r>
      <w:r w:rsidRPr="00776068">
        <w:rPr>
          <w:rFonts w:asciiTheme="minorEastAsia" w:hAnsiTheme="minorEastAsia" w:hint="eastAsia"/>
          <w:sz w:val="28"/>
          <w:szCs w:val="28"/>
        </w:rPr>
        <w:t>》中提到的人才培养模式作为我们的政策依据，</w:t>
      </w:r>
      <w:r w:rsidRPr="00776068">
        <w:rPr>
          <w:rFonts w:asciiTheme="minorEastAsia" w:hAnsiTheme="minorEastAsia"/>
          <w:sz w:val="28"/>
          <w:szCs w:val="28"/>
        </w:rPr>
        <w:t>树立全面发展观念</w:t>
      </w:r>
      <w:r w:rsidRPr="00776068">
        <w:rPr>
          <w:rFonts w:asciiTheme="minorEastAsia" w:hAnsiTheme="minorEastAsia" w:hint="eastAsia"/>
          <w:sz w:val="28"/>
          <w:szCs w:val="28"/>
        </w:rPr>
        <w:t>、</w:t>
      </w:r>
      <w:r w:rsidRPr="00776068">
        <w:rPr>
          <w:rFonts w:asciiTheme="minorEastAsia" w:hAnsiTheme="minorEastAsia"/>
          <w:sz w:val="28"/>
          <w:szCs w:val="28"/>
        </w:rPr>
        <w:t>人人成才观念</w:t>
      </w:r>
      <w:r w:rsidRPr="00776068">
        <w:rPr>
          <w:rFonts w:asciiTheme="minorEastAsia" w:hAnsiTheme="minorEastAsia" w:hint="eastAsia"/>
          <w:sz w:val="28"/>
          <w:szCs w:val="28"/>
        </w:rPr>
        <w:t>、</w:t>
      </w:r>
      <w:r w:rsidRPr="00776068">
        <w:rPr>
          <w:rFonts w:asciiTheme="minorEastAsia" w:hAnsiTheme="minorEastAsia"/>
          <w:sz w:val="28"/>
          <w:szCs w:val="28"/>
        </w:rPr>
        <w:t>多样化人才观念</w:t>
      </w:r>
      <w:r w:rsidRPr="00776068">
        <w:rPr>
          <w:rFonts w:asciiTheme="minorEastAsia" w:hAnsiTheme="minorEastAsia" w:hint="eastAsia"/>
          <w:sz w:val="28"/>
          <w:szCs w:val="28"/>
        </w:rPr>
        <w:t>以及</w:t>
      </w:r>
      <w:r w:rsidRPr="00776068">
        <w:rPr>
          <w:rFonts w:asciiTheme="minorEastAsia" w:hAnsiTheme="minorEastAsia"/>
          <w:sz w:val="28"/>
          <w:szCs w:val="28"/>
        </w:rPr>
        <w:t>终身学习观念</w:t>
      </w:r>
      <w:r w:rsidRPr="00776068">
        <w:rPr>
          <w:rFonts w:asciiTheme="minorEastAsia" w:hAnsiTheme="minorEastAsia" w:hint="eastAsia"/>
          <w:sz w:val="28"/>
          <w:szCs w:val="28"/>
        </w:rPr>
        <w:t>，不断创新人才培养模式与方法，培养学生的兴趣爱好，帮助学生学习。</w:t>
      </w:r>
      <w:r w:rsidRPr="00776068">
        <w:rPr>
          <w:rFonts w:asciiTheme="minorEastAsia" w:hAnsiTheme="minorEastAsia"/>
          <w:sz w:val="28"/>
          <w:szCs w:val="28"/>
        </w:rPr>
        <w:t>营造独立思考、自由探索、勇于创新的良好环境</w:t>
      </w:r>
      <w:r w:rsidRPr="00776068">
        <w:rPr>
          <w:rFonts w:asciiTheme="minorEastAsia" w:hAnsiTheme="minorEastAsia" w:hint="eastAsia"/>
          <w:sz w:val="28"/>
          <w:szCs w:val="28"/>
        </w:rPr>
        <w:t>。因材施教，</w:t>
      </w:r>
      <w:r w:rsidRPr="00776068">
        <w:rPr>
          <w:rFonts w:asciiTheme="minorEastAsia" w:hAnsiTheme="minorEastAsia"/>
          <w:sz w:val="28"/>
          <w:szCs w:val="28"/>
        </w:rPr>
        <w:t>发展每一个学生的优势潜能。</w:t>
      </w:r>
    </w:p>
    <w:p w:rsidR="00211F21" w:rsidRPr="002763F6" w:rsidRDefault="00211F21" w:rsidP="002763F6">
      <w:pPr>
        <w:ind w:firstLineChars="200" w:firstLine="562"/>
        <w:rPr>
          <w:rFonts w:asciiTheme="minorEastAsia" w:hAnsiTheme="minorEastAsia"/>
          <w:b/>
          <w:sz w:val="28"/>
          <w:szCs w:val="28"/>
        </w:rPr>
      </w:pPr>
      <w:r w:rsidRPr="002763F6">
        <w:rPr>
          <w:rFonts w:asciiTheme="minorEastAsia" w:hAnsiTheme="minorEastAsia" w:hint="eastAsia"/>
          <w:b/>
          <w:sz w:val="28"/>
          <w:szCs w:val="28"/>
        </w:rPr>
        <w:t>四、主要目标和内容</w:t>
      </w:r>
    </w:p>
    <w:p w:rsidR="00211F21" w:rsidRPr="00776068" w:rsidRDefault="00211F21" w:rsidP="00FC0A33">
      <w:pPr>
        <w:ind w:firstLineChars="200" w:firstLine="560"/>
        <w:rPr>
          <w:rFonts w:asciiTheme="minorEastAsia" w:hAnsiTheme="minorEastAsia"/>
          <w:sz w:val="28"/>
          <w:szCs w:val="28"/>
        </w:rPr>
      </w:pPr>
      <w:r w:rsidRPr="00776068">
        <w:rPr>
          <w:rFonts w:asciiTheme="minorEastAsia" w:hAnsiTheme="minorEastAsia" w:hint="eastAsia"/>
          <w:sz w:val="28"/>
          <w:szCs w:val="28"/>
        </w:rPr>
        <w:t>（一）主要目标</w:t>
      </w:r>
    </w:p>
    <w:p w:rsidR="00211F21" w:rsidRPr="00776068" w:rsidRDefault="00FC0A33" w:rsidP="00FC0A33">
      <w:pPr>
        <w:ind w:firstLineChars="200" w:firstLine="560"/>
        <w:rPr>
          <w:rFonts w:asciiTheme="minorEastAsia" w:hAnsiTheme="minorEastAsia"/>
          <w:sz w:val="28"/>
          <w:szCs w:val="28"/>
        </w:rPr>
      </w:pPr>
      <w:r w:rsidRPr="00776068">
        <w:rPr>
          <w:rFonts w:asciiTheme="minorEastAsia" w:hAnsiTheme="minorEastAsia" w:hint="eastAsia"/>
          <w:sz w:val="28"/>
          <w:szCs w:val="28"/>
        </w:rPr>
        <w:t>依托电子白板，在</w:t>
      </w:r>
      <w:r w:rsidR="00851E18">
        <w:rPr>
          <w:rFonts w:asciiTheme="minorEastAsia" w:hAnsiTheme="minorEastAsia" w:hint="eastAsia"/>
          <w:sz w:val="28"/>
          <w:szCs w:val="28"/>
        </w:rPr>
        <w:t>学科</w:t>
      </w:r>
      <w:r w:rsidRPr="00776068">
        <w:rPr>
          <w:rFonts w:asciiTheme="minorEastAsia" w:hAnsiTheme="minorEastAsia" w:hint="eastAsia"/>
          <w:sz w:val="28"/>
          <w:szCs w:val="28"/>
        </w:rPr>
        <w:t>教学中构建课堂教与学的协作环境，推进电子白板与学科教学的深度融合，促进青年教师的专业成长。</w:t>
      </w:r>
    </w:p>
    <w:p w:rsidR="00211F21" w:rsidRPr="00776068" w:rsidRDefault="00211F21" w:rsidP="00BE079E">
      <w:pPr>
        <w:ind w:firstLineChars="200" w:firstLine="560"/>
        <w:rPr>
          <w:rFonts w:asciiTheme="minorEastAsia" w:hAnsiTheme="minorEastAsia"/>
          <w:sz w:val="28"/>
          <w:szCs w:val="28"/>
        </w:rPr>
      </w:pPr>
      <w:r w:rsidRPr="00776068">
        <w:rPr>
          <w:rFonts w:asciiTheme="minorEastAsia" w:hAnsiTheme="minorEastAsia" w:hint="eastAsia"/>
          <w:sz w:val="28"/>
          <w:szCs w:val="28"/>
        </w:rPr>
        <w:t>（二）主要内容</w:t>
      </w:r>
    </w:p>
    <w:p w:rsidR="00211F21" w:rsidRPr="00776068" w:rsidRDefault="00BE079E" w:rsidP="00211F21">
      <w:pPr>
        <w:rPr>
          <w:rFonts w:asciiTheme="minorEastAsia" w:hAnsiTheme="minorEastAsia"/>
          <w:sz w:val="28"/>
          <w:szCs w:val="28"/>
        </w:rPr>
      </w:pPr>
      <w:r w:rsidRPr="00776068">
        <w:rPr>
          <w:rFonts w:asciiTheme="minorEastAsia" w:hAnsiTheme="minorEastAsia" w:hint="eastAsia"/>
          <w:sz w:val="28"/>
          <w:szCs w:val="28"/>
        </w:rPr>
        <w:t xml:space="preserve"> </w:t>
      </w:r>
      <w:r w:rsidRPr="00776068">
        <w:rPr>
          <w:rFonts w:asciiTheme="minorEastAsia" w:hAnsiTheme="minorEastAsia"/>
          <w:sz w:val="28"/>
          <w:szCs w:val="28"/>
        </w:rPr>
        <w:t xml:space="preserve">   </w:t>
      </w:r>
      <w:r w:rsidRPr="00776068">
        <w:rPr>
          <w:rFonts w:asciiTheme="minorEastAsia" w:hAnsiTheme="minorEastAsia" w:hint="eastAsia"/>
          <w:sz w:val="28"/>
          <w:szCs w:val="28"/>
        </w:rPr>
        <w:t>本课题从电子白板的功能入手，</w:t>
      </w:r>
      <w:r w:rsidR="001B312B" w:rsidRPr="00776068">
        <w:rPr>
          <w:rFonts w:asciiTheme="minorEastAsia" w:hAnsiTheme="minorEastAsia" w:hint="eastAsia"/>
          <w:sz w:val="28"/>
          <w:szCs w:val="28"/>
        </w:rPr>
        <w:t>在语文、数学、英语等学科教学中构建课堂教与学的协作环境，</w:t>
      </w:r>
      <w:r w:rsidRPr="00776068">
        <w:rPr>
          <w:rFonts w:asciiTheme="minorEastAsia" w:hAnsiTheme="minorEastAsia" w:hint="eastAsia"/>
          <w:sz w:val="28"/>
          <w:szCs w:val="28"/>
        </w:rPr>
        <w:t>挖掘电子白板与学科教学深度</w:t>
      </w:r>
      <w:r w:rsidR="001B312B" w:rsidRPr="00776068">
        <w:rPr>
          <w:rFonts w:asciiTheme="minorEastAsia" w:hAnsiTheme="minorEastAsia" w:hint="eastAsia"/>
          <w:sz w:val="28"/>
          <w:szCs w:val="28"/>
        </w:rPr>
        <w:t>融合</w:t>
      </w:r>
      <w:r w:rsidRPr="00776068">
        <w:rPr>
          <w:rFonts w:asciiTheme="minorEastAsia" w:hAnsiTheme="minorEastAsia" w:hint="eastAsia"/>
          <w:sz w:val="28"/>
          <w:szCs w:val="28"/>
        </w:rPr>
        <w:t>的方式方法</w:t>
      </w:r>
      <w:r w:rsidR="001B312B" w:rsidRPr="00776068">
        <w:rPr>
          <w:rFonts w:asciiTheme="minorEastAsia" w:hAnsiTheme="minorEastAsia" w:hint="eastAsia"/>
          <w:sz w:val="28"/>
          <w:szCs w:val="28"/>
        </w:rPr>
        <w:t>，并检测研究过程，分析其对青年教师专业成长的作用。</w:t>
      </w:r>
    </w:p>
    <w:p w:rsidR="00211F21" w:rsidRPr="002763F6" w:rsidRDefault="00211F21" w:rsidP="002763F6">
      <w:pPr>
        <w:ind w:firstLineChars="200" w:firstLine="562"/>
        <w:rPr>
          <w:rFonts w:asciiTheme="minorEastAsia" w:hAnsiTheme="minorEastAsia"/>
          <w:b/>
          <w:sz w:val="28"/>
          <w:szCs w:val="28"/>
        </w:rPr>
      </w:pPr>
      <w:r w:rsidRPr="002763F6">
        <w:rPr>
          <w:rFonts w:asciiTheme="minorEastAsia" w:hAnsiTheme="minorEastAsia" w:hint="eastAsia"/>
          <w:b/>
          <w:sz w:val="28"/>
          <w:szCs w:val="28"/>
        </w:rPr>
        <w:t>五、主要研究方法和对象</w:t>
      </w:r>
    </w:p>
    <w:p w:rsidR="00211F21" w:rsidRPr="00776068" w:rsidRDefault="00211F21" w:rsidP="00ED2A61">
      <w:pPr>
        <w:ind w:firstLineChars="200" w:firstLine="560"/>
        <w:rPr>
          <w:rFonts w:asciiTheme="minorEastAsia" w:hAnsiTheme="minorEastAsia"/>
          <w:sz w:val="28"/>
          <w:szCs w:val="28"/>
        </w:rPr>
      </w:pPr>
      <w:r w:rsidRPr="00776068">
        <w:rPr>
          <w:rFonts w:asciiTheme="minorEastAsia" w:hAnsiTheme="minorEastAsia" w:hint="eastAsia"/>
          <w:sz w:val="28"/>
          <w:szCs w:val="28"/>
        </w:rPr>
        <w:lastRenderedPageBreak/>
        <w:t>（一）主要研究方法</w:t>
      </w:r>
    </w:p>
    <w:p w:rsidR="00ED2A61" w:rsidRPr="00776068" w:rsidRDefault="00ED2A61" w:rsidP="00ED2A61">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（1）文献法</w:t>
      </w:r>
    </w:p>
    <w:p w:rsidR="00ED2A61" w:rsidRPr="00776068" w:rsidRDefault="00ED2A61" w:rsidP="00851E18">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主要通过对国内外的有关利用电子白板辅助教学的研究资料进行收集和研究，使我们的研究能更符合新课程的理念，符合教师专业发展的理念，方向更正确，方法更科学，从而保证研究的质量。</w:t>
      </w:r>
    </w:p>
    <w:p w:rsidR="00ED2A61" w:rsidRPr="00776068" w:rsidRDefault="00ED2A61" w:rsidP="00ED2A61">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（2）行动研究法</w:t>
      </w:r>
    </w:p>
    <w:p w:rsidR="00ED2A61" w:rsidRPr="00776068" w:rsidRDefault="00ED2A61" w:rsidP="00ED2A61">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应用行动研究</w:t>
      </w:r>
      <w:proofErr w:type="gramStart"/>
      <w:r w:rsidRPr="00776068">
        <w:rPr>
          <w:rFonts w:cstheme="minorBidi"/>
          <w:kern w:val="2"/>
          <w:sz w:val="28"/>
          <w:szCs w:val="28"/>
        </w:rPr>
        <w:t>法实践</w:t>
      </w:r>
      <w:proofErr w:type="gramEnd"/>
      <w:r w:rsidRPr="00776068">
        <w:rPr>
          <w:rFonts w:cstheme="minorBidi"/>
          <w:kern w:val="2"/>
          <w:sz w:val="28"/>
          <w:szCs w:val="28"/>
        </w:rPr>
        <w:t>研究环节，通过实践、反思、再实践、再反思的研究过程探索出电子白板与学科教学深入融合的方式方法，从而提升教师信息技术应用能力，促进教师专业成长。</w:t>
      </w:r>
    </w:p>
    <w:p w:rsidR="00ED2A61" w:rsidRPr="00776068" w:rsidRDefault="00ED2A61" w:rsidP="00ED2A61">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（3）调查法</w:t>
      </w:r>
    </w:p>
    <w:p w:rsidR="00ED2A61" w:rsidRDefault="00ED2A61" w:rsidP="00AD1132">
      <w:pPr>
        <w:pStyle w:val="a3"/>
        <w:wordWrap w:val="0"/>
        <w:spacing w:before="75" w:beforeAutospacing="0" w:after="75" w:afterAutospacing="0" w:line="360" w:lineRule="atLeast"/>
        <w:ind w:firstLineChars="200" w:firstLine="560"/>
        <w:rPr>
          <w:rFonts w:cstheme="minorBidi" w:hint="eastAsia"/>
          <w:kern w:val="2"/>
          <w:sz w:val="28"/>
          <w:szCs w:val="28"/>
        </w:rPr>
      </w:pPr>
      <w:r w:rsidRPr="00776068">
        <w:rPr>
          <w:rFonts w:cstheme="minorBidi"/>
          <w:kern w:val="2"/>
          <w:sz w:val="28"/>
          <w:szCs w:val="28"/>
        </w:rPr>
        <w:t>运用调查法对课题研究前期的硬件环境建设</w:t>
      </w:r>
      <w:r w:rsidR="00AD1132">
        <w:rPr>
          <w:rFonts w:cstheme="minorBidi" w:hint="eastAsia"/>
          <w:kern w:val="2"/>
          <w:sz w:val="28"/>
          <w:szCs w:val="28"/>
        </w:rPr>
        <w:t>教师运用交互式电子白板辅助教学的现状</w:t>
      </w:r>
      <w:r w:rsidRPr="00776068">
        <w:rPr>
          <w:rFonts w:cstheme="minorBidi"/>
          <w:kern w:val="2"/>
          <w:sz w:val="28"/>
          <w:szCs w:val="28"/>
        </w:rPr>
        <w:t>进行调查，摸清硬件环境建设现状</w:t>
      </w:r>
      <w:r w:rsidR="00AD1132">
        <w:rPr>
          <w:rFonts w:cstheme="minorBidi" w:hint="eastAsia"/>
          <w:kern w:val="2"/>
          <w:sz w:val="28"/>
          <w:szCs w:val="28"/>
        </w:rPr>
        <w:t>和教师在电子白板使用上的困惑与需求</w:t>
      </w:r>
      <w:r w:rsidRPr="00776068">
        <w:rPr>
          <w:rFonts w:cstheme="minorBidi"/>
          <w:kern w:val="2"/>
          <w:sz w:val="28"/>
          <w:szCs w:val="28"/>
        </w:rPr>
        <w:t>，为课题的实践研究做好充分的准备工作。</w:t>
      </w:r>
    </w:p>
    <w:p w:rsidR="00C41B88" w:rsidRPr="00776068" w:rsidRDefault="00C41B88" w:rsidP="00ED2A61">
      <w:pPr>
        <w:pStyle w:val="a3"/>
        <w:wordWrap w:val="0"/>
        <w:spacing w:before="75" w:beforeAutospacing="0" w:after="75" w:afterAutospacing="0" w:line="360" w:lineRule="atLeast"/>
        <w:ind w:firstLine="480"/>
        <w:rPr>
          <w:rFonts w:cstheme="minorBidi"/>
          <w:kern w:val="2"/>
          <w:sz w:val="28"/>
          <w:szCs w:val="28"/>
        </w:rPr>
      </w:pPr>
      <w:r w:rsidRPr="00776068">
        <w:rPr>
          <w:rFonts w:cstheme="minorBidi" w:hint="eastAsia"/>
          <w:kern w:val="2"/>
          <w:sz w:val="28"/>
          <w:szCs w:val="28"/>
        </w:rPr>
        <w:t>（4）个案研究法</w:t>
      </w:r>
    </w:p>
    <w:p w:rsidR="00C41B88" w:rsidRPr="00776068" w:rsidRDefault="00C41B88" w:rsidP="00AD1132">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hint="eastAsia"/>
          <w:kern w:val="2"/>
          <w:sz w:val="28"/>
          <w:szCs w:val="28"/>
        </w:rPr>
        <w:t>运用个案研究法研究电子白板技术与课程融合提高教学效率的关系。通过对典型个案进行全面分析，为课题研究提供必要的支撑性材料。</w:t>
      </w:r>
    </w:p>
    <w:p w:rsidR="00ED2A61" w:rsidRPr="00776068" w:rsidRDefault="00ED2A61" w:rsidP="00ED2A61">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w:t>
      </w:r>
      <w:r w:rsidR="00C41B88" w:rsidRPr="00776068">
        <w:rPr>
          <w:rFonts w:cstheme="minorBidi"/>
          <w:kern w:val="2"/>
          <w:sz w:val="28"/>
          <w:szCs w:val="28"/>
        </w:rPr>
        <w:t>5</w:t>
      </w:r>
      <w:r w:rsidRPr="00776068">
        <w:rPr>
          <w:rFonts w:cstheme="minorBidi"/>
          <w:kern w:val="2"/>
          <w:sz w:val="28"/>
          <w:szCs w:val="28"/>
        </w:rPr>
        <w:t>）经验总结法</w:t>
      </w:r>
    </w:p>
    <w:p w:rsidR="007049F7" w:rsidRPr="00776068" w:rsidRDefault="002F31B3" w:rsidP="00ED2A61">
      <w:pPr>
        <w:rPr>
          <w:rFonts w:asciiTheme="minorEastAsia" w:hAnsiTheme="minorEastAsia"/>
          <w:sz w:val="28"/>
          <w:szCs w:val="28"/>
        </w:rPr>
      </w:pPr>
      <w:r>
        <w:rPr>
          <w:rFonts w:asciiTheme="minorEastAsia" w:hAnsiTheme="minorEastAsia" w:hint="eastAsia"/>
          <w:sz w:val="28"/>
          <w:szCs w:val="28"/>
        </w:rPr>
        <w:t xml:space="preserve">    </w:t>
      </w:r>
      <w:r w:rsidR="00ED2A61" w:rsidRPr="00776068">
        <w:rPr>
          <w:rFonts w:asciiTheme="minorEastAsia" w:hAnsiTheme="minorEastAsia"/>
          <w:sz w:val="28"/>
          <w:szCs w:val="28"/>
        </w:rPr>
        <w:t>在实施过程中不断积累资料，反思、总结、调整，再实践，最终形成课题的研究报告。 </w:t>
      </w:r>
    </w:p>
    <w:p w:rsidR="007049F7" w:rsidRPr="00776068" w:rsidRDefault="007049F7" w:rsidP="00ED2A61">
      <w:pPr>
        <w:ind w:firstLineChars="200" w:firstLine="560"/>
        <w:rPr>
          <w:rFonts w:asciiTheme="minorEastAsia" w:hAnsiTheme="minorEastAsia"/>
          <w:sz w:val="28"/>
          <w:szCs w:val="28"/>
        </w:rPr>
      </w:pPr>
      <w:r w:rsidRPr="00776068">
        <w:rPr>
          <w:rFonts w:asciiTheme="minorEastAsia" w:hAnsiTheme="minorEastAsia" w:hint="eastAsia"/>
          <w:sz w:val="28"/>
          <w:szCs w:val="28"/>
        </w:rPr>
        <w:t>（二）主要研究对象</w:t>
      </w:r>
    </w:p>
    <w:p w:rsidR="007049F7" w:rsidRPr="00776068" w:rsidRDefault="009F5B20" w:rsidP="009F5B20">
      <w:pPr>
        <w:ind w:firstLineChars="200" w:firstLine="560"/>
        <w:rPr>
          <w:rFonts w:asciiTheme="minorEastAsia" w:hAnsiTheme="minorEastAsia"/>
          <w:color w:val="FF0000"/>
          <w:sz w:val="28"/>
          <w:szCs w:val="28"/>
        </w:rPr>
      </w:pPr>
      <w:r w:rsidRPr="00AD1132">
        <w:rPr>
          <w:rFonts w:asciiTheme="minorEastAsia" w:hAnsiTheme="minorEastAsia" w:hint="eastAsia"/>
          <w:sz w:val="28"/>
          <w:szCs w:val="28"/>
        </w:rPr>
        <w:lastRenderedPageBreak/>
        <w:t>本课题</w:t>
      </w:r>
      <w:r w:rsidR="0057461E" w:rsidRPr="00AD1132">
        <w:rPr>
          <w:rFonts w:asciiTheme="minorEastAsia" w:hAnsiTheme="minorEastAsia" w:hint="eastAsia"/>
          <w:sz w:val="28"/>
          <w:szCs w:val="28"/>
        </w:rPr>
        <w:t>通过调查问卷的形式</w:t>
      </w:r>
      <w:r w:rsidRPr="00AD1132">
        <w:rPr>
          <w:rFonts w:asciiTheme="minorEastAsia" w:hAnsiTheme="minorEastAsia" w:hint="eastAsia"/>
          <w:sz w:val="28"/>
          <w:szCs w:val="28"/>
        </w:rPr>
        <w:t>在</w:t>
      </w:r>
      <w:r w:rsidR="0057461E" w:rsidRPr="00AD1132">
        <w:rPr>
          <w:rFonts w:asciiTheme="minorEastAsia" w:hAnsiTheme="minorEastAsia" w:hint="eastAsia"/>
          <w:sz w:val="28"/>
          <w:szCs w:val="28"/>
        </w:rPr>
        <w:t>本区</w:t>
      </w:r>
      <w:r w:rsidRPr="00AD1132">
        <w:rPr>
          <w:rFonts w:asciiTheme="minorEastAsia" w:hAnsiTheme="minorEastAsia" w:hint="eastAsia"/>
          <w:sz w:val="28"/>
          <w:szCs w:val="28"/>
        </w:rPr>
        <w:t>选择</w:t>
      </w:r>
      <w:r w:rsidR="00391653" w:rsidRPr="00AD1132">
        <w:rPr>
          <w:rFonts w:asciiTheme="minorEastAsia" w:hAnsiTheme="minorEastAsia" w:hint="eastAsia"/>
          <w:sz w:val="28"/>
          <w:szCs w:val="28"/>
        </w:rPr>
        <w:t>30</w:t>
      </w:r>
      <w:r w:rsidRPr="00AD1132">
        <w:rPr>
          <w:rFonts w:asciiTheme="minorEastAsia" w:hAnsiTheme="minorEastAsia" w:hint="eastAsia"/>
          <w:sz w:val="28"/>
          <w:szCs w:val="28"/>
        </w:rPr>
        <w:t>名</w:t>
      </w:r>
      <w:r w:rsidR="00391653" w:rsidRPr="00AD1132">
        <w:rPr>
          <w:rFonts w:asciiTheme="minorEastAsia" w:hAnsiTheme="minorEastAsia" w:hint="eastAsia"/>
          <w:sz w:val="28"/>
          <w:szCs w:val="28"/>
        </w:rPr>
        <w:t>（小学、初中、高中各10名）</w:t>
      </w:r>
      <w:r w:rsidR="0057461E" w:rsidRPr="00AD1132">
        <w:rPr>
          <w:rFonts w:asciiTheme="minorEastAsia" w:hAnsiTheme="minorEastAsia" w:hint="eastAsia"/>
          <w:sz w:val="28"/>
          <w:szCs w:val="28"/>
        </w:rPr>
        <w:t>入职五年</w:t>
      </w:r>
      <w:r w:rsidR="00005840" w:rsidRPr="00AD1132">
        <w:rPr>
          <w:rFonts w:asciiTheme="minorEastAsia" w:hAnsiTheme="minorEastAsia" w:hint="eastAsia"/>
          <w:sz w:val="28"/>
          <w:szCs w:val="28"/>
        </w:rPr>
        <w:t>以内并有意向研究电子白板应用的</w:t>
      </w:r>
      <w:r w:rsidRPr="00AD1132">
        <w:rPr>
          <w:rFonts w:asciiTheme="minorEastAsia" w:hAnsiTheme="minorEastAsia" w:hint="eastAsia"/>
          <w:sz w:val="28"/>
          <w:szCs w:val="28"/>
        </w:rPr>
        <w:t>青年学科教师为主要研究对象</w:t>
      </w:r>
      <w:r w:rsidR="00005840" w:rsidRPr="00AD1132">
        <w:rPr>
          <w:rFonts w:asciiTheme="minorEastAsia" w:hAnsiTheme="minorEastAsia" w:hint="eastAsia"/>
          <w:sz w:val="28"/>
          <w:szCs w:val="28"/>
        </w:rPr>
        <w:t>，</w:t>
      </w:r>
      <w:r w:rsidR="00391653" w:rsidRPr="00AD1132">
        <w:rPr>
          <w:rFonts w:asciiTheme="minorEastAsia" w:hAnsiTheme="minorEastAsia" w:hint="eastAsia"/>
          <w:sz w:val="28"/>
          <w:szCs w:val="28"/>
        </w:rPr>
        <w:t>对其进行培训培养，分析其在学科教学中运用电子白板对其专业成长的作用。</w:t>
      </w:r>
      <w:r w:rsidR="00391653" w:rsidRPr="00776068">
        <w:rPr>
          <w:rFonts w:asciiTheme="minorEastAsia" w:hAnsiTheme="minorEastAsia"/>
          <w:color w:val="FF0000"/>
          <w:sz w:val="28"/>
          <w:szCs w:val="28"/>
        </w:rPr>
        <w:t xml:space="preserve"> </w:t>
      </w:r>
    </w:p>
    <w:p w:rsidR="007049F7" w:rsidRPr="002763F6" w:rsidRDefault="007049F7" w:rsidP="002763F6">
      <w:pPr>
        <w:ind w:firstLineChars="196" w:firstLine="551"/>
        <w:rPr>
          <w:rFonts w:asciiTheme="minorEastAsia" w:hAnsiTheme="minorEastAsia"/>
          <w:b/>
          <w:sz w:val="28"/>
          <w:szCs w:val="28"/>
        </w:rPr>
      </w:pPr>
      <w:r w:rsidRPr="002763F6">
        <w:rPr>
          <w:rFonts w:asciiTheme="minorEastAsia" w:hAnsiTheme="minorEastAsia" w:hint="eastAsia"/>
          <w:b/>
          <w:sz w:val="28"/>
          <w:szCs w:val="28"/>
        </w:rPr>
        <w:t>六、研究的主要步骤</w:t>
      </w:r>
    </w:p>
    <w:p w:rsidR="009F5B20" w:rsidRPr="00776068" w:rsidRDefault="009F5B20" w:rsidP="002763F6">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第一阶段（2016.12</w:t>
      </w:r>
      <w:r w:rsidR="00776068">
        <w:rPr>
          <w:rFonts w:cstheme="minorBidi"/>
          <w:kern w:val="2"/>
          <w:sz w:val="28"/>
          <w:szCs w:val="28"/>
        </w:rPr>
        <w:t>—</w:t>
      </w:r>
      <w:r w:rsidRPr="00776068">
        <w:rPr>
          <w:rFonts w:cstheme="minorBidi"/>
          <w:kern w:val="2"/>
          <w:sz w:val="28"/>
          <w:szCs w:val="28"/>
        </w:rPr>
        <w:t>2017.</w:t>
      </w:r>
      <w:r w:rsidR="00AD1132">
        <w:rPr>
          <w:rFonts w:cstheme="minorBidi" w:hint="eastAsia"/>
          <w:kern w:val="2"/>
          <w:sz w:val="28"/>
          <w:szCs w:val="28"/>
        </w:rPr>
        <w:t>8</w:t>
      </w:r>
      <w:r w:rsidRPr="00776068">
        <w:rPr>
          <w:rFonts w:cstheme="minorBidi"/>
          <w:kern w:val="2"/>
          <w:sz w:val="28"/>
          <w:szCs w:val="28"/>
        </w:rPr>
        <w:t>年）：筹备启动阶段</w:t>
      </w:r>
    </w:p>
    <w:p w:rsidR="009F5B20" w:rsidRPr="00776068" w:rsidRDefault="009F5B20" w:rsidP="002763F6">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理论学习，现状调查分析，确定课题，申请课题立项，制定课题实施方案，启动课题。具体内容包括：</w:t>
      </w:r>
    </w:p>
    <w:p w:rsidR="009F5B20" w:rsidRPr="00776068" w:rsidRDefault="009F5B20" w:rsidP="002763F6">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1、组建课题组，落实课题人员的分工与协作，编制实施方案。</w:t>
      </w:r>
    </w:p>
    <w:p w:rsidR="009F5B20" w:rsidRPr="00776068" w:rsidRDefault="009F5B20" w:rsidP="002763F6">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2、掌握课题的研究方法与步骤。</w:t>
      </w:r>
    </w:p>
    <w:p w:rsidR="009F5B20" w:rsidRPr="00776068" w:rsidRDefault="009F5B20" w:rsidP="002763F6">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3、收集学习研究有关资料。</w:t>
      </w:r>
    </w:p>
    <w:p w:rsidR="009F5B20" w:rsidRPr="00776068" w:rsidRDefault="009F5B20" w:rsidP="002763F6">
      <w:pPr>
        <w:pStyle w:val="a3"/>
        <w:wordWrap w:val="0"/>
        <w:spacing w:before="75" w:beforeAutospacing="0" w:after="75" w:afterAutospacing="0" w:line="360" w:lineRule="atLeast"/>
        <w:ind w:firstLineChars="200" w:firstLine="560"/>
        <w:rPr>
          <w:rFonts w:cstheme="minorBidi"/>
          <w:kern w:val="2"/>
          <w:sz w:val="28"/>
          <w:szCs w:val="28"/>
        </w:rPr>
      </w:pPr>
      <w:r w:rsidRPr="00776068">
        <w:rPr>
          <w:rFonts w:cstheme="minorBidi"/>
          <w:kern w:val="2"/>
          <w:sz w:val="28"/>
          <w:szCs w:val="28"/>
        </w:rPr>
        <w:t>4、申请课题立项，启动课题。 </w:t>
      </w:r>
    </w:p>
    <w:p w:rsidR="009F5B20" w:rsidRPr="00776068" w:rsidRDefault="009F5B20" w:rsidP="009F5B20">
      <w:pPr>
        <w:pStyle w:val="a3"/>
        <w:wordWrap w:val="0"/>
        <w:spacing w:before="75" w:beforeAutospacing="0" w:after="75" w:afterAutospacing="0" w:line="360" w:lineRule="atLeast"/>
        <w:ind w:firstLine="480"/>
        <w:rPr>
          <w:rFonts w:cstheme="minorBidi"/>
          <w:kern w:val="2"/>
          <w:sz w:val="28"/>
          <w:szCs w:val="28"/>
        </w:rPr>
      </w:pPr>
      <w:r w:rsidRPr="00776068">
        <w:rPr>
          <w:rFonts w:cstheme="minorBidi"/>
          <w:kern w:val="2"/>
          <w:sz w:val="28"/>
          <w:szCs w:val="28"/>
        </w:rPr>
        <w:t>第二阶段（2017.</w:t>
      </w:r>
      <w:r w:rsidR="00AD1132">
        <w:rPr>
          <w:rFonts w:cstheme="minorBidi" w:hint="eastAsia"/>
          <w:kern w:val="2"/>
          <w:sz w:val="28"/>
          <w:szCs w:val="28"/>
        </w:rPr>
        <w:t>9</w:t>
      </w:r>
      <w:r w:rsidRPr="00776068">
        <w:rPr>
          <w:rFonts w:cstheme="minorBidi"/>
          <w:kern w:val="2"/>
          <w:sz w:val="28"/>
          <w:szCs w:val="28"/>
        </w:rPr>
        <w:t>—201</w:t>
      </w:r>
      <w:r w:rsidR="00A21805">
        <w:rPr>
          <w:rFonts w:cstheme="minorBidi" w:hint="eastAsia"/>
          <w:kern w:val="2"/>
          <w:sz w:val="28"/>
          <w:szCs w:val="28"/>
        </w:rPr>
        <w:t>9</w:t>
      </w:r>
      <w:r w:rsidRPr="00776068">
        <w:rPr>
          <w:rFonts w:cstheme="minorBidi"/>
          <w:kern w:val="2"/>
          <w:sz w:val="28"/>
          <w:szCs w:val="28"/>
        </w:rPr>
        <w:t>.</w:t>
      </w:r>
      <w:r w:rsidR="00AD1132">
        <w:rPr>
          <w:rFonts w:cstheme="minorBidi" w:hint="eastAsia"/>
          <w:kern w:val="2"/>
          <w:sz w:val="28"/>
          <w:szCs w:val="28"/>
        </w:rPr>
        <w:t>9</w:t>
      </w:r>
      <w:r w:rsidRPr="00776068">
        <w:rPr>
          <w:rFonts w:cstheme="minorBidi"/>
          <w:kern w:val="2"/>
          <w:sz w:val="28"/>
          <w:szCs w:val="28"/>
        </w:rPr>
        <w:t>）研究实施阶段</w:t>
      </w:r>
    </w:p>
    <w:p w:rsidR="009F5B20" w:rsidRPr="00776068" w:rsidRDefault="009F5B20" w:rsidP="009F5B20">
      <w:pPr>
        <w:pStyle w:val="a3"/>
        <w:wordWrap w:val="0"/>
        <w:spacing w:before="75" w:beforeAutospacing="0" w:after="75" w:afterAutospacing="0" w:line="360" w:lineRule="atLeast"/>
        <w:ind w:firstLine="570"/>
        <w:rPr>
          <w:rFonts w:cstheme="minorBidi"/>
          <w:kern w:val="2"/>
          <w:sz w:val="28"/>
          <w:szCs w:val="28"/>
        </w:rPr>
      </w:pPr>
      <w:r w:rsidRPr="00776068">
        <w:rPr>
          <w:rFonts w:cstheme="minorBidi"/>
          <w:kern w:val="2"/>
          <w:sz w:val="28"/>
          <w:szCs w:val="28"/>
        </w:rPr>
        <w:t>按照研究方案开展课题研究：</w:t>
      </w:r>
    </w:p>
    <w:p w:rsidR="009F5B20" w:rsidRPr="00776068" w:rsidRDefault="009F5B20" w:rsidP="009F5B20">
      <w:pPr>
        <w:pStyle w:val="a3"/>
        <w:wordWrap w:val="0"/>
        <w:spacing w:before="75" w:beforeAutospacing="0" w:after="75" w:afterAutospacing="0" w:line="360" w:lineRule="atLeast"/>
        <w:ind w:firstLine="570"/>
        <w:rPr>
          <w:rFonts w:cstheme="minorBidi"/>
          <w:kern w:val="2"/>
          <w:sz w:val="28"/>
          <w:szCs w:val="28"/>
        </w:rPr>
      </w:pPr>
      <w:r w:rsidRPr="00776068">
        <w:rPr>
          <w:rFonts w:cstheme="minorBidi"/>
          <w:kern w:val="2"/>
          <w:sz w:val="28"/>
          <w:szCs w:val="28"/>
        </w:rPr>
        <w:t>1、电子白板与学科教学深度融合的方式方法的研究</w:t>
      </w:r>
    </w:p>
    <w:p w:rsidR="009F5B20" w:rsidRPr="00776068" w:rsidRDefault="009F5B20" w:rsidP="009F5B20">
      <w:pPr>
        <w:pStyle w:val="a3"/>
        <w:wordWrap w:val="0"/>
        <w:spacing w:before="75" w:beforeAutospacing="0" w:after="75" w:afterAutospacing="0" w:line="360" w:lineRule="atLeast"/>
        <w:ind w:firstLine="570"/>
        <w:rPr>
          <w:rFonts w:cstheme="minorBidi"/>
          <w:kern w:val="2"/>
          <w:sz w:val="28"/>
          <w:szCs w:val="28"/>
        </w:rPr>
      </w:pPr>
      <w:r w:rsidRPr="00776068">
        <w:rPr>
          <w:rFonts w:cstheme="minorBidi"/>
          <w:kern w:val="2"/>
          <w:sz w:val="28"/>
          <w:szCs w:val="28"/>
        </w:rPr>
        <w:t>2、通过课题研究，分析教师的成长过程，形成电子白板的创新使用对促进青年教师专业成长的可行性分析。 </w:t>
      </w:r>
    </w:p>
    <w:p w:rsidR="009F5B20" w:rsidRPr="00776068" w:rsidRDefault="009F5B20" w:rsidP="009F5B20">
      <w:pPr>
        <w:pStyle w:val="a3"/>
        <w:wordWrap w:val="0"/>
        <w:spacing w:before="75" w:beforeAutospacing="0" w:after="75" w:afterAutospacing="0" w:line="360" w:lineRule="atLeast"/>
        <w:ind w:firstLine="570"/>
        <w:rPr>
          <w:rFonts w:cstheme="minorBidi"/>
          <w:kern w:val="2"/>
          <w:sz w:val="28"/>
          <w:szCs w:val="28"/>
        </w:rPr>
      </w:pPr>
      <w:r w:rsidRPr="00776068">
        <w:rPr>
          <w:rFonts w:cstheme="minorBidi"/>
          <w:kern w:val="2"/>
          <w:sz w:val="28"/>
          <w:szCs w:val="28"/>
        </w:rPr>
        <w:t>第三阶段（201</w:t>
      </w:r>
      <w:r w:rsidR="00AD1132">
        <w:rPr>
          <w:rFonts w:cstheme="minorBidi" w:hint="eastAsia"/>
          <w:kern w:val="2"/>
          <w:sz w:val="28"/>
          <w:szCs w:val="28"/>
        </w:rPr>
        <w:t>9</w:t>
      </w:r>
      <w:r w:rsidRPr="00776068">
        <w:rPr>
          <w:rFonts w:cstheme="minorBidi"/>
          <w:kern w:val="2"/>
          <w:sz w:val="28"/>
          <w:szCs w:val="28"/>
        </w:rPr>
        <w:t>.</w:t>
      </w:r>
      <w:r w:rsidR="00AD1132">
        <w:rPr>
          <w:rFonts w:cstheme="minorBidi" w:hint="eastAsia"/>
          <w:kern w:val="2"/>
          <w:sz w:val="28"/>
          <w:szCs w:val="28"/>
        </w:rPr>
        <w:t>10</w:t>
      </w:r>
      <w:r w:rsidRPr="00776068">
        <w:rPr>
          <w:rFonts w:cstheme="minorBidi"/>
          <w:kern w:val="2"/>
          <w:sz w:val="28"/>
          <w:szCs w:val="28"/>
        </w:rPr>
        <w:t>—20</w:t>
      </w:r>
      <w:r w:rsidR="00AD1132">
        <w:rPr>
          <w:rFonts w:cstheme="minorBidi" w:hint="eastAsia"/>
          <w:kern w:val="2"/>
          <w:sz w:val="28"/>
          <w:szCs w:val="28"/>
        </w:rPr>
        <w:t>20</w:t>
      </w:r>
      <w:r w:rsidRPr="00776068">
        <w:rPr>
          <w:rFonts w:cstheme="minorBidi"/>
          <w:kern w:val="2"/>
          <w:sz w:val="28"/>
          <w:szCs w:val="28"/>
        </w:rPr>
        <w:t>.</w:t>
      </w:r>
      <w:r w:rsidR="00AD1132">
        <w:rPr>
          <w:rFonts w:cstheme="minorBidi" w:hint="eastAsia"/>
          <w:kern w:val="2"/>
          <w:sz w:val="28"/>
          <w:szCs w:val="28"/>
        </w:rPr>
        <w:t>11</w:t>
      </w:r>
      <w:r w:rsidRPr="00776068">
        <w:rPr>
          <w:rFonts w:cstheme="minorBidi"/>
          <w:kern w:val="2"/>
          <w:sz w:val="28"/>
          <w:szCs w:val="28"/>
        </w:rPr>
        <w:t>）研究总结阶段</w:t>
      </w:r>
    </w:p>
    <w:p w:rsidR="007049F7" w:rsidRPr="00776068" w:rsidRDefault="009F5B20" w:rsidP="00AD1132">
      <w:pPr>
        <w:ind w:firstLineChars="200" w:firstLine="560"/>
        <w:rPr>
          <w:rFonts w:asciiTheme="minorEastAsia" w:hAnsiTheme="minorEastAsia"/>
          <w:sz w:val="28"/>
          <w:szCs w:val="28"/>
        </w:rPr>
      </w:pPr>
      <w:r w:rsidRPr="00776068">
        <w:rPr>
          <w:rFonts w:asciiTheme="minorEastAsia" w:hAnsiTheme="minorEastAsia"/>
          <w:sz w:val="28"/>
          <w:szCs w:val="28"/>
        </w:rPr>
        <w:t>对研究过程中出现的问题和成果进行全面、科学的分析、总结。撰写研究报告，工作报告，展示研究成果。</w:t>
      </w:r>
      <w:r w:rsidRPr="00776068">
        <w:rPr>
          <w:rFonts w:asciiTheme="minorEastAsia" w:hAnsiTheme="minorEastAsia" w:cs="Arial"/>
          <w:color w:val="000000"/>
          <w:sz w:val="28"/>
          <w:szCs w:val="28"/>
        </w:rPr>
        <w:t> </w:t>
      </w:r>
    </w:p>
    <w:p w:rsidR="007049F7" w:rsidRPr="002763F6" w:rsidRDefault="007049F7" w:rsidP="002763F6">
      <w:pPr>
        <w:ind w:firstLineChars="200" w:firstLine="562"/>
        <w:rPr>
          <w:rFonts w:asciiTheme="minorEastAsia" w:hAnsiTheme="minorEastAsia"/>
          <w:b/>
          <w:sz w:val="28"/>
          <w:szCs w:val="28"/>
        </w:rPr>
      </w:pPr>
      <w:r w:rsidRPr="002763F6">
        <w:rPr>
          <w:rFonts w:asciiTheme="minorEastAsia" w:hAnsiTheme="minorEastAsia" w:hint="eastAsia"/>
          <w:b/>
          <w:sz w:val="28"/>
          <w:szCs w:val="28"/>
        </w:rPr>
        <w:t>七、研究的主要成果</w:t>
      </w:r>
    </w:p>
    <w:p w:rsidR="007049F7" w:rsidRDefault="001C49CE" w:rsidP="004D7F3D">
      <w:pPr>
        <w:ind w:firstLineChars="200" w:firstLine="560"/>
        <w:rPr>
          <w:rFonts w:asciiTheme="minorEastAsia" w:hAnsiTheme="minorEastAsia" w:hint="eastAsia"/>
          <w:sz w:val="28"/>
          <w:szCs w:val="28"/>
        </w:rPr>
      </w:pPr>
      <w:r w:rsidRPr="00776068">
        <w:rPr>
          <w:rFonts w:asciiTheme="minorEastAsia" w:hAnsiTheme="minorEastAsia" w:hint="eastAsia"/>
          <w:sz w:val="28"/>
          <w:szCs w:val="28"/>
        </w:rPr>
        <w:lastRenderedPageBreak/>
        <w:t>本课题</w:t>
      </w:r>
      <w:r w:rsidR="005663EE" w:rsidRPr="00776068">
        <w:rPr>
          <w:rFonts w:asciiTheme="minorEastAsia" w:hAnsiTheme="minorEastAsia" w:hint="eastAsia"/>
          <w:sz w:val="28"/>
          <w:szCs w:val="28"/>
        </w:rPr>
        <w:t>的研究揭示了电子白板使用误区，</w:t>
      </w:r>
      <w:r w:rsidR="00005840" w:rsidRPr="00776068">
        <w:rPr>
          <w:rFonts w:asciiTheme="minorEastAsia" w:hAnsiTheme="minorEastAsia" w:hint="eastAsia"/>
          <w:sz w:val="28"/>
          <w:szCs w:val="28"/>
        </w:rPr>
        <w:t>提出了电子白板作为技术工具和手段融入学科教学</w:t>
      </w:r>
      <w:r w:rsidR="004D7F3D" w:rsidRPr="00776068">
        <w:rPr>
          <w:rFonts w:asciiTheme="minorEastAsia" w:hAnsiTheme="minorEastAsia" w:hint="eastAsia"/>
          <w:sz w:val="28"/>
          <w:szCs w:val="28"/>
        </w:rPr>
        <w:t>有效</w:t>
      </w:r>
      <w:r w:rsidR="00005840" w:rsidRPr="00776068">
        <w:rPr>
          <w:rFonts w:asciiTheme="minorEastAsia" w:hAnsiTheme="minorEastAsia" w:hint="eastAsia"/>
          <w:sz w:val="28"/>
          <w:szCs w:val="28"/>
        </w:rPr>
        <w:t>的方式方法，</w:t>
      </w:r>
      <w:r w:rsidR="004D7F3D" w:rsidRPr="00776068">
        <w:rPr>
          <w:rFonts w:asciiTheme="minorEastAsia" w:hAnsiTheme="minorEastAsia" w:hint="eastAsia"/>
          <w:sz w:val="28"/>
          <w:szCs w:val="28"/>
        </w:rPr>
        <w:t>分析出了依托电子白板促进青年教师专业成长</w:t>
      </w:r>
      <w:r w:rsidR="00AD1132">
        <w:rPr>
          <w:rFonts w:asciiTheme="minorEastAsia" w:hAnsiTheme="minorEastAsia" w:hint="eastAsia"/>
          <w:sz w:val="28"/>
          <w:szCs w:val="28"/>
        </w:rPr>
        <w:t>对应要素</w:t>
      </w:r>
      <w:r w:rsidR="004D7F3D" w:rsidRPr="00776068">
        <w:rPr>
          <w:rFonts w:asciiTheme="minorEastAsia" w:hAnsiTheme="minorEastAsia" w:hint="eastAsia"/>
          <w:sz w:val="28"/>
          <w:szCs w:val="28"/>
        </w:rPr>
        <w:t>的价值及作用。</w:t>
      </w:r>
      <w:r w:rsidR="00DC1729">
        <w:rPr>
          <w:rFonts w:asciiTheme="minorEastAsia" w:hAnsiTheme="minorEastAsia" w:hint="eastAsia"/>
          <w:sz w:val="28"/>
          <w:szCs w:val="28"/>
        </w:rPr>
        <w:t>具体成果如下：</w:t>
      </w:r>
    </w:p>
    <w:p w:rsidR="00DC1729" w:rsidRDefault="00DC1729" w:rsidP="00DC1729">
      <w:pPr>
        <w:pStyle w:val="a5"/>
        <w:ind w:firstLine="560"/>
        <w:rPr>
          <w:rFonts w:asciiTheme="minorEastAsia" w:hAnsiTheme="minorEastAsia" w:hint="eastAsia"/>
          <w:sz w:val="28"/>
          <w:szCs w:val="28"/>
        </w:rPr>
      </w:pPr>
      <w:r>
        <w:rPr>
          <w:rFonts w:asciiTheme="minorEastAsia" w:hAnsiTheme="minorEastAsia" w:hint="eastAsia"/>
          <w:sz w:val="28"/>
          <w:szCs w:val="28"/>
        </w:rPr>
        <w:t>（一）发现</w:t>
      </w:r>
      <w:r w:rsidR="00D663C8">
        <w:rPr>
          <w:rFonts w:asciiTheme="minorEastAsia" w:hAnsiTheme="minorEastAsia" w:hint="eastAsia"/>
          <w:sz w:val="28"/>
          <w:szCs w:val="28"/>
        </w:rPr>
        <w:t>、分析</w:t>
      </w:r>
      <w:r>
        <w:rPr>
          <w:rFonts w:asciiTheme="minorEastAsia" w:hAnsiTheme="minorEastAsia" w:hint="eastAsia"/>
          <w:sz w:val="28"/>
          <w:szCs w:val="28"/>
        </w:rPr>
        <w:t>问题，</w:t>
      </w:r>
      <w:r w:rsidR="00D663C8">
        <w:rPr>
          <w:rFonts w:asciiTheme="minorEastAsia" w:hAnsiTheme="minorEastAsia" w:hint="eastAsia"/>
          <w:sz w:val="28"/>
          <w:szCs w:val="28"/>
        </w:rPr>
        <w:t>制定</w:t>
      </w:r>
      <w:r>
        <w:rPr>
          <w:rFonts w:asciiTheme="minorEastAsia" w:hAnsiTheme="minorEastAsia" w:hint="eastAsia"/>
          <w:sz w:val="28"/>
          <w:szCs w:val="28"/>
        </w:rPr>
        <w:t>解决策略</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hint="eastAsia"/>
          <w:sz w:val="28"/>
          <w:szCs w:val="28"/>
        </w:rPr>
        <w:t>在课题的研究初期，课题组制定了《青年教师电子白板应用情况及自身发展需求调查问卷》，对2</w:t>
      </w:r>
      <w:r w:rsidRPr="00776068">
        <w:rPr>
          <w:rFonts w:asciiTheme="minorEastAsia" w:hAnsiTheme="minorEastAsia"/>
          <w:sz w:val="28"/>
          <w:szCs w:val="28"/>
        </w:rPr>
        <w:t>00</w:t>
      </w:r>
      <w:r w:rsidRPr="00776068">
        <w:rPr>
          <w:rFonts w:asciiTheme="minorEastAsia" w:hAnsiTheme="minorEastAsia" w:hint="eastAsia"/>
          <w:sz w:val="28"/>
          <w:szCs w:val="28"/>
        </w:rPr>
        <w:t>名青年教师进行了电子白板应用情况及自身发展需求调查，并对2</w:t>
      </w:r>
      <w:r w:rsidRPr="00776068">
        <w:rPr>
          <w:rFonts w:asciiTheme="minorEastAsia" w:hAnsiTheme="minorEastAsia"/>
          <w:sz w:val="28"/>
          <w:szCs w:val="28"/>
        </w:rPr>
        <w:t>00</w:t>
      </w:r>
      <w:r w:rsidRPr="00776068">
        <w:rPr>
          <w:rFonts w:asciiTheme="minorEastAsia" w:hAnsiTheme="minorEastAsia" w:hint="eastAsia"/>
          <w:sz w:val="28"/>
          <w:szCs w:val="28"/>
        </w:rPr>
        <w:t>份反馈回的调查问卷进行分析研究，总结出了青年教师在运用电子白板进行学科教学过程中存在的问题，并分析出了出现这些问题的原因。</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hint="eastAsia"/>
          <w:sz w:val="28"/>
          <w:szCs w:val="28"/>
        </w:rPr>
        <w:t>（1）存在问题</w:t>
      </w:r>
    </w:p>
    <w:p w:rsidR="00DC1729" w:rsidRPr="00776068" w:rsidRDefault="00DC1729" w:rsidP="00DC1729">
      <w:pPr>
        <w:ind w:firstLineChars="200" w:firstLine="560"/>
        <w:rPr>
          <w:rFonts w:asciiTheme="minorEastAsia" w:hAnsiTheme="minorEastAsia"/>
          <w:sz w:val="28"/>
          <w:szCs w:val="28"/>
        </w:rPr>
      </w:pPr>
      <w:r w:rsidRPr="00776068">
        <w:rPr>
          <w:rFonts w:asciiTheme="minorEastAsia" w:hAnsiTheme="minorEastAsia"/>
          <w:sz w:val="28"/>
          <w:szCs w:val="28"/>
        </w:rPr>
        <w:t>a</w:t>
      </w:r>
      <w:r w:rsidRPr="00776068">
        <w:rPr>
          <w:rFonts w:asciiTheme="minorEastAsia" w:hAnsiTheme="minorEastAsia" w:hint="eastAsia"/>
          <w:sz w:val="28"/>
          <w:szCs w:val="28"/>
        </w:rPr>
        <w:t>、心理上不接受，认为电子白板就是授课内容的呈现，没有它使用大屏幕投影仪照样可以完成授课内容。</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sz w:val="28"/>
          <w:szCs w:val="28"/>
        </w:rPr>
        <w:t>b</w:t>
      </w:r>
      <w:r w:rsidRPr="00776068">
        <w:rPr>
          <w:rFonts w:asciiTheme="minorEastAsia" w:hAnsiTheme="minorEastAsia" w:hint="eastAsia"/>
          <w:sz w:val="28"/>
          <w:szCs w:val="28"/>
        </w:rPr>
        <w:t>、对白板功能不熟悉，觉得制作</w:t>
      </w:r>
      <w:proofErr w:type="spellStart"/>
      <w:r w:rsidRPr="00776068">
        <w:rPr>
          <w:rFonts w:asciiTheme="minorEastAsia" w:hAnsiTheme="minorEastAsia" w:hint="eastAsia"/>
          <w:sz w:val="28"/>
          <w:szCs w:val="28"/>
        </w:rPr>
        <w:t>ppt</w:t>
      </w:r>
      <w:proofErr w:type="spellEnd"/>
      <w:r w:rsidRPr="00776068">
        <w:rPr>
          <w:rFonts w:asciiTheme="minorEastAsia" w:hAnsiTheme="minorEastAsia" w:hint="eastAsia"/>
          <w:sz w:val="28"/>
          <w:szCs w:val="28"/>
        </w:rPr>
        <w:t>课件已经很熟练了，运用也得心应手，换成制作白板课件，需要先学习，太麻烦。</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hint="eastAsia"/>
          <w:sz w:val="28"/>
          <w:szCs w:val="28"/>
        </w:rPr>
        <w:t>c、使用白板的积极性很高，每天都使用电子白板上课，但是白板的主要作用是演示</w:t>
      </w:r>
      <w:proofErr w:type="spellStart"/>
      <w:r w:rsidRPr="00776068">
        <w:rPr>
          <w:rFonts w:asciiTheme="minorEastAsia" w:hAnsiTheme="minorEastAsia" w:hint="eastAsia"/>
          <w:sz w:val="28"/>
          <w:szCs w:val="28"/>
        </w:rPr>
        <w:t>ppt</w:t>
      </w:r>
      <w:proofErr w:type="spellEnd"/>
      <w:r w:rsidRPr="00776068">
        <w:rPr>
          <w:rFonts w:asciiTheme="minorEastAsia" w:hAnsiTheme="minorEastAsia" w:hint="eastAsia"/>
          <w:sz w:val="28"/>
          <w:szCs w:val="28"/>
        </w:rPr>
        <w:t>课件。</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sz w:val="28"/>
          <w:szCs w:val="28"/>
        </w:rPr>
        <w:t>d</w:t>
      </w:r>
      <w:r w:rsidRPr="00776068">
        <w:rPr>
          <w:rFonts w:asciiTheme="minorEastAsia" w:hAnsiTheme="minorEastAsia" w:hint="eastAsia"/>
          <w:sz w:val="28"/>
          <w:szCs w:val="28"/>
        </w:rPr>
        <w:t>、对电子白板有强烈的研究欲望，但是还不能将白板与学科教学很好的融合，以至于发挥不出白板的最大效应，从而导致课堂教学也不能向理想的方向发展。</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hint="eastAsia"/>
          <w:sz w:val="28"/>
          <w:szCs w:val="28"/>
        </w:rPr>
        <w:t>（2）问题成因</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sz w:val="28"/>
          <w:szCs w:val="28"/>
        </w:rPr>
        <w:t>a</w:t>
      </w:r>
      <w:r w:rsidRPr="00776068">
        <w:rPr>
          <w:rFonts w:asciiTheme="minorEastAsia" w:hAnsiTheme="minorEastAsia" w:hint="eastAsia"/>
          <w:sz w:val="28"/>
          <w:szCs w:val="28"/>
        </w:rPr>
        <w:t>、鼓励措施不到位，使得老师们用与不用在表象上看来是一个样。</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sz w:val="28"/>
          <w:szCs w:val="28"/>
        </w:rPr>
        <w:lastRenderedPageBreak/>
        <w:t>b</w:t>
      </w:r>
      <w:r w:rsidRPr="00776068">
        <w:rPr>
          <w:rFonts w:asciiTheme="minorEastAsia" w:hAnsiTheme="minorEastAsia" w:hint="eastAsia"/>
          <w:sz w:val="28"/>
          <w:szCs w:val="28"/>
        </w:rPr>
        <w:t>、教师对电子白板作用的认识不清晰，不理解电子白板与学科教学融合能够解决教学中的哪些关键问题，即没有在教学理念和教学方法上进行更新、探索和改变，没有清楚的认识到电子白板对学生的隐性成长的作用，仅仅把电子白板作为一种形象工程进行展示和参观，电子白板成了投影仪的代替品，没有发挥出电子白板作为新型教学工具应有的作用。</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hint="eastAsia"/>
          <w:sz w:val="28"/>
          <w:szCs w:val="28"/>
        </w:rPr>
        <w:t>（3）解决策略</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hint="eastAsia"/>
          <w:sz w:val="28"/>
          <w:szCs w:val="28"/>
        </w:rPr>
        <w:t>a、加强鼓励措施，以赛代培，激发教师探索、研究电子白板与学科教学融合的积极性。</w:t>
      </w:r>
    </w:p>
    <w:p w:rsidR="00DC1729" w:rsidRPr="00776068" w:rsidRDefault="00DC1729" w:rsidP="00DC1729">
      <w:pPr>
        <w:pStyle w:val="a5"/>
        <w:ind w:firstLine="560"/>
        <w:rPr>
          <w:rFonts w:asciiTheme="minorEastAsia" w:hAnsiTheme="minorEastAsia"/>
          <w:sz w:val="28"/>
          <w:szCs w:val="28"/>
        </w:rPr>
      </w:pPr>
      <w:r w:rsidRPr="00776068">
        <w:rPr>
          <w:rFonts w:asciiTheme="minorEastAsia" w:hAnsiTheme="minorEastAsia" w:hint="eastAsia"/>
          <w:sz w:val="28"/>
          <w:szCs w:val="28"/>
        </w:rPr>
        <w:t>b、</w:t>
      </w:r>
      <w:r>
        <w:rPr>
          <w:rFonts w:asciiTheme="minorEastAsia" w:hAnsiTheme="minorEastAsia" w:hint="eastAsia"/>
          <w:sz w:val="28"/>
          <w:szCs w:val="28"/>
        </w:rPr>
        <w:t>探索</w:t>
      </w:r>
      <w:r w:rsidRPr="00776068">
        <w:rPr>
          <w:rFonts w:asciiTheme="minorEastAsia" w:hAnsiTheme="minorEastAsia" w:hint="eastAsia"/>
          <w:sz w:val="28"/>
          <w:szCs w:val="28"/>
        </w:rPr>
        <w:t>电子白板作为技术工具和手段融入学科教学有效的方式方法，</w:t>
      </w:r>
      <w:r>
        <w:rPr>
          <w:rFonts w:asciiTheme="minorEastAsia" w:hAnsiTheme="minorEastAsia" w:hint="eastAsia"/>
          <w:sz w:val="28"/>
          <w:szCs w:val="28"/>
        </w:rPr>
        <w:t>并以此</w:t>
      </w:r>
      <w:r w:rsidRPr="00776068">
        <w:rPr>
          <w:rFonts w:asciiTheme="minorEastAsia" w:hAnsiTheme="minorEastAsia" w:hint="eastAsia"/>
          <w:sz w:val="28"/>
          <w:szCs w:val="28"/>
        </w:rPr>
        <w:t>分析出</w:t>
      </w:r>
      <w:r>
        <w:rPr>
          <w:rFonts w:asciiTheme="minorEastAsia" w:hAnsiTheme="minorEastAsia" w:hint="eastAsia"/>
          <w:sz w:val="28"/>
          <w:szCs w:val="28"/>
        </w:rPr>
        <w:t>依托</w:t>
      </w:r>
      <w:r w:rsidRPr="00776068">
        <w:rPr>
          <w:rFonts w:asciiTheme="minorEastAsia" w:hAnsiTheme="minorEastAsia" w:hint="eastAsia"/>
          <w:sz w:val="28"/>
          <w:szCs w:val="28"/>
        </w:rPr>
        <w:t>电子白板</w:t>
      </w:r>
      <w:r>
        <w:rPr>
          <w:rFonts w:asciiTheme="minorEastAsia" w:hAnsiTheme="minorEastAsia" w:hint="eastAsia"/>
          <w:sz w:val="28"/>
          <w:szCs w:val="28"/>
        </w:rPr>
        <w:t>开展学科教学对</w:t>
      </w:r>
      <w:r w:rsidRPr="00776068">
        <w:rPr>
          <w:rFonts w:asciiTheme="minorEastAsia" w:hAnsiTheme="minorEastAsia" w:hint="eastAsia"/>
          <w:sz w:val="28"/>
          <w:szCs w:val="28"/>
        </w:rPr>
        <w:t>青年教师</w:t>
      </w:r>
      <w:r>
        <w:rPr>
          <w:rFonts w:asciiTheme="minorEastAsia" w:hAnsiTheme="minorEastAsia" w:hint="eastAsia"/>
          <w:sz w:val="28"/>
          <w:szCs w:val="28"/>
        </w:rPr>
        <w:t>的专业理念、专业知识、专业能力、专业态度与动机等</w:t>
      </w:r>
      <w:r w:rsidRPr="00776068">
        <w:rPr>
          <w:rFonts w:asciiTheme="minorEastAsia" w:hAnsiTheme="minorEastAsia" w:hint="eastAsia"/>
          <w:sz w:val="28"/>
          <w:szCs w:val="28"/>
        </w:rPr>
        <w:t>专业成长</w:t>
      </w:r>
      <w:r>
        <w:rPr>
          <w:rFonts w:asciiTheme="minorEastAsia" w:hAnsiTheme="minorEastAsia" w:hint="eastAsia"/>
          <w:sz w:val="28"/>
          <w:szCs w:val="28"/>
        </w:rPr>
        <w:t>要素的连带</w:t>
      </w:r>
      <w:r w:rsidRPr="00776068">
        <w:rPr>
          <w:rFonts w:asciiTheme="minorEastAsia" w:hAnsiTheme="minorEastAsia" w:hint="eastAsia"/>
          <w:sz w:val="28"/>
          <w:szCs w:val="28"/>
        </w:rPr>
        <w:t>作用。</w:t>
      </w:r>
    </w:p>
    <w:p w:rsidR="007049F7" w:rsidRPr="00E64579" w:rsidRDefault="00E64579" w:rsidP="00E64579">
      <w:pPr>
        <w:ind w:firstLineChars="200" w:firstLine="560"/>
        <w:rPr>
          <w:rFonts w:asciiTheme="minorEastAsia" w:hAnsiTheme="minorEastAsia"/>
          <w:sz w:val="28"/>
          <w:szCs w:val="28"/>
        </w:rPr>
      </w:pPr>
      <w:r>
        <w:rPr>
          <w:rFonts w:asciiTheme="minorEastAsia" w:hAnsiTheme="minorEastAsia" w:hint="eastAsia"/>
          <w:sz w:val="28"/>
          <w:szCs w:val="28"/>
        </w:rPr>
        <w:t>（</w:t>
      </w:r>
      <w:r w:rsidR="00D663C8">
        <w:rPr>
          <w:rFonts w:asciiTheme="minorEastAsia" w:hAnsiTheme="minorEastAsia" w:hint="eastAsia"/>
          <w:sz w:val="28"/>
          <w:szCs w:val="28"/>
        </w:rPr>
        <w:t>二</w:t>
      </w:r>
      <w:r>
        <w:rPr>
          <w:rFonts w:asciiTheme="minorEastAsia" w:hAnsiTheme="minorEastAsia" w:hint="eastAsia"/>
          <w:sz w:val="28"/>
          <w:szCs w:val="28"/>
        </w:rPr>
        <w:t>）</w:t>
      </w:r>
      <w:r w:rsidR="00DC1729">
        <w:rPr>
          <w:rFonts w:asciiTheme="minorEastAsia" w:hAnsiTheme="minorEastAsia" w:hint="eastAsia"/>
          <w:sz w:val="28"/>
          <w:szCs w:val="28"/>
        </w:rPr>
        <w:t>创新教学模式——构建“依托集体智慧的互动生成教学模式”</w:t>
      </w:r>
    </w:p>
    <w:p w:rsidR="007049F7" w:rsidRDefault="002F31B3" w:rsidP="002F31B3">
      <w:pPr>
        <w:pStyle w:val="a5"/>
        <w:ind w:firstLineChars="257" w:firstLine="720"/>
        <w:rPr>
          <w:rFonts w:asciiTheme="minorEastAsia" w:hAnsiTheme="minorEastAsia"/>
          <w:sz w:val="28"/>
          <w:szCs w:val="28"/>
        </w:rPr>
      </w:pPr>
      <w:r>
        <w:rPr>
          <w:rFonts w:asciiTheme="minorEastAsia" w:hAnsiTheme="minorEastAsia" w:hint="eastAsia"/>
          <w:sz w:val="28"/>
          <w:szCs w:val="28"/>
        </w:rPr>
        <w:t>交互式电子白板是由</w:t>
      </w:r>
      <w:r w:rsidRPr="002F31B3">
        <w:rPr>
          <w:rFonts w:asciiTheme="minorEastAsia" w:hAnsiTheme="minorEastAsia" w:hint="eastAsia"/>
          <w:sz w:val="28"/>
          <w:szCs w:val="28"/>
        </w:rPr>
        <w:t>硬件电子感应白板和软件白板操作系统集成。它的核心组件由电子感应白板、感应笔、计算机和投影仪组成。</w:t>
      </w:r>
      <w:r w:rsidR="002F6EA1">
        <w:rPr>
          <w:rFonts w:asciiTheme="minorEastAsia" w:hAnsiTheme="minorEastAsia" w:hint="eastAsia"/>
          <w:sz w:val="28"/>
          <w:szCs w:val="28"/>
        </w:rPr>
        <w:t>经过课题组的研究发现，</w:t>
      </w:r>
      <w:r w:rsidR="00D80693">
        <w:rPr>
          <w:rFonts w:asciiTheme="minorEastAsia" w:hAnsiTheme="minorEastAsia" w:hint="eastAsia"/>
          <w:sz w:val="28"/>
          <w:szCs w:val="28"/>
        </w:rPr>
        <w:t>电子白板最突出的特点是人机互动</w:t>
      </w:r>
      <w:r w:rsidR="00422E9D">
        <w:rPr>
          <w:rFonts w:asciiTheme="minorEastAsia" w:hAnsiTheme="minorEastAsia" w:hint="eastAsia"/>
          <w:sz w:val="28"/>
          <w:szCs w:val="28"/>
        </w:rPr>
        <w:t>和即时生成</w:t>
      </w:r>
      <w:r w:rsidR="00D80693">
        <w:rPr>
          <w:rFonts w:asciiTheme="minorEastAsia" w:hAnsiTheme="minorEastAsia" w:hint="eastAsia"/>
          <w:sz w:val="28"/>
          <w:szCs w:val="28"/>
        </w:rPr>
        <w:t>，它不仅可以方便的实现互动的主体——人与机器中的资源之间的交流互动，而且还能间接的实现人与人之间的显性的交流，</w:t>
      </w:r>
      <w:r w:rsidR="002F6EA1">
        <w:rPr>
          <w:rFonts w:asciiTheme="minorEastAsia" w:hAnsiTheme="minorEastAsia" w:hint="eastAsia"/>
          <w:sz w:val="28"/>
          <w:szCs w:val="28"/>
        </w:rPr>
        <w:t>即</w:t>
      </w:r>
      <w:r w:rsidR="00D80693">
        <w:rPr>
          <w:rFonts w:asciiTheme="minorEastAsia" w:hAnsiTheme="minorEastAsia" w:hint="eastAsia"/>
          <w:sz w:val="28"/>
          <w:szCs w:val="28"/>
        </w:rPr>
        <w:t>显性的</w:t>
      </w:r>
      <w:r w:rsidR="00795A4A">
        <w:rPr>
          <w:rFonts w:asciiTheme="minorEastAsia" w:hAnsiTheme="minorEastAsia" w:hint="eastAsia"/>
          <w:sz w:val="28"/>
          <w:szCs w:val="28"/>
        </w:rPr>
        <w:t>交换</w:t>
      </w:r>
      <w:r w:rsidR="002F6EA1">
        <w:rPr>
          <w:rFonts w:asciiTheme="minorEastAsia" w:hAnsiTheme="minorEastAsia" w:hint="eastAsia"/>
          <w:sz w:val="28"/>
          <w:szCs w:val="28"/>
        </w:rPr>
        <w:t>思维过程</w:t>
      </w:r>
      <w:r w:rsidR="00422E9D">
        <w:rPr>
          <w:rFonts w:asciiTheme="minorEastAsia" w:hAnsiTheme="minorEastAsia" w:hint="eastAsia"/>
          <w:sz w:val="28"/>
          <w:szCs w:val="28"/>
        </w:rPr>
        <w:t>，如批注、增减、插入、板书要点、学生演练等过程，均可以通过电子白板即时生成出来，极大地丰富了课堂内容</w:t>
      </w:r>
      <w:r w:rsidR="00D80693">
        <w:rPr>
          <w:rFonts w:asciiTheme="minorEastAsia" w:hAnsiTheme="minorEastAsia" w:hint="eastAsia"/>
          <w:sz w:val="28"/>
          <w:szCs w:val="28"/>
        </w:rPr>
        <w:t>。</w:t>
      </w:r>
      <w:r w:rsidR="004B4164">
        <w:rPr>
          <w:rFonts w:asciiTheme="minorEastAsia" w:hAnsiTheme="minorEastAsia" w:hint="eastAsia"/>
          <w:sz w:val="28"/>
          <w:szCs w:val="28"/>
        </w:rPr>
        <w:t>例如，</w:t>
      </w:r>
      <w:r w:rsidR="004B4164">
        <w:rPr>
          <w:rFonts w:asciiTheme="minorEastAsia" w:hAnsiTheme="minorEastAsia" w:hint="eastAsia"/>
          <w:sz w:val="28"/>
          <w:szCs w:val="28"/>
        </w:rPr>
        <w:lastRenderedPageBreak/>
        <w:t>对于分类性的题目，当一个学生完成一种分类操作后，另一个同学可以方便的对前一个同学的分类结果进行修改，而且每一步修改的过程都可以清晰的显示在白板中，这样就可以清楚的反映出两名同学的分类思路，形象直观，简洁助记。</w:t>
      </w:r>
    </w:p>
    <w:p w:rsidR="001B3E81" w:rsidRDefault="004B4164" w:rsidP="002F31B3">
      <w:pPr>
        <w:pStyle w:val="a5"/>
        <w:ind w:firstLineChars="257" w:firstLine="720"/>
        <w:rPr>
          <w:rFonts w:asciiTheme="minorEastAsia" w:hAnsiTheme="minorEastAsia" w:hint="eastAsia"/>
          <w:sz w:val="28"/>
          <w:szCs w:val="28"/>
        </w:rPr>
      </w:pPr>
      <w:r>
        <w:rPr>
          <w:rFonts w:asciiTheme="minorEastAsia" w:hAnsiTheme="minorEastAsia" w:hint="eastAsia"/>
          <w:sz w:val="28"/>
          <w:szCs w:val="28"/>
        </w:rPr>
        <w:t>为了让电子白板的功能在学科教学中</w:t>
      </w:r>
      <w:r w:rsidR="00E67C1A">
        <w:rPr>
          <w:rFonts w:asciiTheme="minorEastAsia" w:hAnsiTheme="minorEastAsia" w:hint="eastAsia"/>
          <w:sz w:val="28"/>
          <w:szCs w:val="28"/>
        </w:rPr>
        <w:t>充分</w:t>
      </w:r>
      <w:r>
        <w:rPr>
          <w:rFonts w:asciiTheme="minorEastAsia" w:hAnsiTheme="minorEastAsia" w:hint="eastAsia"/>
          <w:sz w:val="28"/>
          <w:szCs w:val="28"/>
        </w:rPr>
        <w:t>发挥作用，必须要</w:t>
      </w:r>
      <w:r w:rsidR="00513FEA">
        <w:rPr>
          <w:rFonts w:asciiTheme="minorEastAsia" w:hAnsiTheme="minorEastAsia" w:hint="eastAsia"/>
          <w:sz w:val="28"/>
          <w:szCs w:val="28"/>
        </w:rPr>
        <w:t>改进</w:t>
      </w:r>
      <w:r>
        <w:rPr>
          <w:rFonts w:asciiTheme="minorEastAsia" w:hAnsiTheme="minorEastAsia" w:hint="eastAsia"/>
          <w:sz w:val="28"/>
          <w:szCs w:val="28"/>
        </w:rPr>
        <w:t>教师的教学模式</w:t>
      </w:r>
      <w:r w:rsidR="00513FEA">
        <w:rPr>
          <w:rFonts w:asciiTheme="minorEastAsia" w:hAnsiTheme="minorEastAsia" w:hint="eastAsia"/>
          <w:sz w:val="28"/>
          <w:szCs w:val="28"/>
        </w:rPr>
        <w:t>、</w:t>
      </w:r>
      <w:r>
        <w:rPr>
          <w:rFonts w:asciiTheme="minorEastAsia" w:hAnsiTheme="minorEastAsia" w:hint="eastAsia"/>
          <w:sz w:val="28"/>
          <w:szCs w:val="28"/>
        </w:rPr>
        <w:t>教学方法</w:t>
      </w:r>
      <w:r w:rsidR="00513FEA">
        <w:rPr>
          <w:rFonts w:asciiTheme="minorEastAsia" w:hAnsiTheme="minorEastAsia" w:hint="eastAsia"/>
          <w:sz w:val="28"/>
          <w:szCs w:val="28"/>
        </w:rPr>
        <w:t>和</w:t>
      </w:r>
      <w:r w:rsidR="00385FB6">
        <w:rPr>
          <w:rFonts w:asciiTheme="minorEastAsia" w:hAnsiTheme="minorEastAsia" w:hint="eastAsia"/>
          <w:sz w:val="28"/>
          <w:szCs w:val="28"/>
        </w:rPr>
        <w:t>课件</w:t>
      </w:r>
      <w:r w:rsidR="00513FEA">
        <w:rPr>
          <w:rFonts w:asciiTheme="minorEastAsia" w:hAnsiTheme="minorEastAsia" w:hint="eastAsia"/>
          <w:sz w:val="28"/>
          <w:szCs w:val="28"/>
        </w:rPr>
        <w:t>资源使用方法</w:t>
      </w:r>
      <w:r>
        <w:rPr>
          <w:rFonts w:asciiTheme="minorEastAsia" w:hAnsiTheme="minorEastAsia" w:hint="eastAsia"/>
          <w:sz w:val="28"/>
          <w:szCs w:val="28"/>
        </w:rPr>
        <w:t>，使电子白板与学科教学有机融合</w:t>
      </w:r>
      <w:r w:rsidR="00DC1729">
        <w:rPr>
          <w:rFonts w:asciiTheme="minorEastAsia" w:hAnsiTheme="minorEastAsia" w:hint="eastAsia"/>
          <w:sz w:val="28"/>
          <w:szCs w:val="28"/>
        </w:rPr>
        <w:t>。为此，课题组研究出“依托集体智慧的互动生成</w:t>
      </w:r>
      <w:r w:rsidR="00C331B5">
        <w:rPr>
          <w:rFonts w:asciiTheme="minorEastAsia" w:hAnsiTheme="minorEastAsia" w:hint="eastAsia"/>
          <w:sz w:val="28"/>
          <w:szCs w:val="28"/>
        </w:rPr>
        <w:t>教学模式”</w:t>
      </w:r>
      <w:r w:rsidR="00281C32">
        <w:rPr>
          <w:rFonts w:asciiTheme="minorEastAsia" w:hAnsiTheme="minorEastAsia" w:hint="eastAsia"/>
          <w:sz w:val="28"/>
          <w:szCs w:val="28"/>
        </w:rPr>
        <w:t>，此模式以教师集中备课为前提，降低教师备课</w:t>
      </w:r>
      <w:r w:rsidR="0003300C">
        <w:rPr>
          <w:rFonts w:asciiTheme="minorEastAsia" w:hAnsiTheme="minorEastAsia" w:hint="eastAsia"/>
          <w:sz w:val="28"/>
          <w:szCs w:val="28"/>
        </w:rPr>
        <w:t>、上课</w:t>
      </w:r>
      <w:r w:rsidR="00385FB6">
        <w:rPr>
          <w:rFonts w:asciiTheme="minorEastAsia" w:hAnsiTheme="minorEastAsia" w:hint="eastAsia"/>
          <w:sz w:val="28"/>
          <w:szCs w:val="28"/>
        </w:rPr>
        <w:t>的工作强度，提高教师工作效率</w:t>
      </w:r>
      <w:r w:rsidR="00C331B5">
        <w:rPr>
          <w:rFonts w:asciiTheme="minorEastAsia" w:hAnsiTheme="minorEastAsia" w:hint="eastAsia"/>
          <w:sz w:val="28"/>
          <w:szCs w:val="28"/>
        </w:rPr>
        <w:t>。</w:t>
      </w:r>
      <w:r w:rsidR="001B3E81">
        <w:rPr>
          <w:rFonts w:asciiTheme="minorEastAsia" w:hAnsiTheme="minorEastAsia" w:hint="eastAsia"/>
          <w:sz w:val="28"/>
          <w:szCs w:val="28"/>
        </w:rPr>
        <w:t>该</w:t>
      </w:r>
      <w:r w:rsidR="00385FB6">
        <w:rPr>
          <w:rFonts w:asciiTheme="minorEastAsia" w:hAnsiTheme="minorEastAsia" w:hint="eastAsia"/>
          <w:sz w:val="28"/>
          <w:szCs w:val="28"/>
        </w:rPr>
        <w:t>模式是充分利用学科组教师的集体智慧和力量，课前，形式上以教师为中心、内容上以学生为中心，</w:t>
      </w:r>
      <w:r w:rsidR="0003300C">
        <w:rPr>
          <w:rFonts w:asciiTheme="minorEastAsia" w:hAnsiTheme="minorEastAsia" w:hint="eastAsia"/>
          <w:sz w:val="28"/>
          <w:szCs w:val="28"/>
        </w:rPr>
        <w:t>主要活动是</w:t>
      </w:r>
      <w:r w:rsidR="00385FB6">
        <w:rPr>
          <w:rFonts w:asciiTheme="minorEastAsia" w:hAnsiTheme="minorEastAsia" w:hint="eastAsia"/>
          <w:sz w:val="28"/>
          <w:szCs w:val="28"/>
        </w:rPr>
        <w:t>教师集中备课、整合资源、设计或修改白板互动课件；课中，</w:t>
      </w:r>
      <w:r w:rsidR="001B3E81">
        <w:rPr>
          <w:rFonts w:asciiTheme="minorEastAsia" w:hAnsiTheme="minorEastAsia" w:hint="eastAsia"/>
          <w:sz w:val="28"/>
          <w:szCs w:val="28"/>
        </w:rPr>
        <w:t>形式、内容上均以学生为中心，教师为主导、学生为主体，</w:t>
      </w:r>
      <w:r w:rsidR="0003300C">
        <w:rPr>
          <w:rFonts w:asciiTheme="minorEastAsia" w:hAnsiTheme="minorEastAsia" w:hint="eastAsia"/>
          <w:sz w:val="28"/>
          <w:szCs w:val="28"/>
        </w:rPr>
        <w:t>主要活动是</w:t>
      </w:r>
      <w:r w:rsidR="00D222EC">
        <w:rPr>
          <w:rFonts w:asciiTheme="minorEastAsia" w:hAnsiTheme="minorEastAsia" w:hint="eastAsia"/>
          <w:sz w:val="28"/>
          <w:szCs w:val="28"/>
        </w:rPr>
        <w:t>首先创设情境提出问题，其次</w:t>
      </w:r>
      <w:r w:rsidR="001B3E81">
        <w:rPr>
          <w:rFonts w:asciiTheme="minorEastAsia" w:hAnsiTheme="minorEastAsia" w:hint="eastAsia"/>
          <w:sz w:val="28"/>
          <w:szCs w:val="28"/>
        </w:rPr>
        <w:t>探究新知</w:t>
      </w:r>
      <w:r w:rsidR="00D222EC">
        <w:rPr>
          <w:rFonts w:asciiTheme="minorEastAsia" w:hAnsiTheme="minorEastAsia" w:hint="eastAsia"/>
          <w:sz w:val="28"/>
          <w:szCs w:val="28"/>
        </w:rPr>
        <w:t>解决问题</w:t>
      </w:r>
      <w:r w:rsidR="001B3E81">
        <w:rPr>
          <w:rFonts w:asciiTheme="minorEastAsia" w:hAnsiTheme="minorEastAsia" w:hint="eastAsia"/>
          <w:sz w:val="28"/>
          <w:szCs w:val="28"/>
        </w:rPr>
        <w:t>，</w:t>
      </w:r>
      <w:r w:rsidR="00D222EC">
        <w:rPr>
          <w:rFonts w:asciiTheme="minorEastAsia" w:hAnsiTheme="minorEastAsia" w:hint="eastAsia"/>
          <w:sz w:val="28"/>
          <w:szCs w:val="28"/>
        </w:rPr>
        <w:t>此环节中</w:t>
      </w:r>
      <w:r w:rsidR="001B3E81">
        <w:rPr>
          <w:rFonts w:asciiTheme="minorEastAsia" w:hAnsiTheme="minorEastAsia" w:hint="eastAsia"/>
          <w:sz w:val="28"/>
          <w:szCs w:val="28"/>
        </w:rPr>
        <w:t>师生、生生、师机、生机之间互动交流</w:t>
      </w:r>
      <w:r w:rsidR="00E044DD">
        <w:rPr>
          <w:rFonts w:asciiTheme="minorEastAsia" w:hAnsiTheme="minorEastAsia" w:hint="eastAsia"/>
          <w:sz w:val="28"/>
          <w:szCs w:val="28"/>
        </w:rPr>
        <w:t>。教师利用白板将学生反映比较</w:t>
      </w:r>
      <w:r w:rsidR="0003300C">
        <w:rPr>
          <w:rFonts w:asciiTheme="minorEastAsia" w:hAnsiTheme="minorEastAsia" w:hint="eastAsia"/>
          <w:sz w:val="28"/>
          <w:szCs w:val="28"/>
        </w:rPr>
        <w:t>多的问题内容保存生成及时性资源，为课后集中反馈</w:t>
      </w:r>
      <w:r w:rsidR="00E044DD">
        <w:rPr>
          <w:rFonts w:asciiTheme="minorEastAsia" w:hAnsiTheme="minorEastAsia" w:hint="eastAsia"/>
          <w:sz w:val="28"/>
          <w:szCs w:val="28"/>
        </w:rPr>
        <w:t>提供资料数据</w:t>
      </w:r>
      <w:r w:rsidR="0003300C">
        <w:rPr>
          <w:rFonts w:asciiTheme="minorEastAsia" w:hAnsiTheme="minorEastAsia" w:hint="eastAsia"/>
          <w:sz w:val="28"/>
          <w:szCs w:val="28"/>
        </w:rPr>
        <w:t>；课后，形式上以教师为中心、内容上以学生为中心，主要活动是教师集中反馈总结，利用及时生成性资源，改进教学设计。</w:t>
      </w:r>
      <w:r w:rsidR="00385FB6">
        <w:rPr>
          <w:rFonts w:asciiTheme="minorEastAsia" w:hAnsiTheme="minorEastAsia" w:hint="eastAsia"/>
          <w:sz w:val="28"/>
          <w:szCs w:val="28"/>
        </w:rPr>
        <w:t>具体结构图如下：</w:t>
      </w:r>
      <w:r w:rsidR="00E67C1A">
        <w:rPr>
          <w:rFonts w:asciiTheme="minorEastAsia" w:hAnsiTheme="minorEastAsia" w:hint="eastAsia"/>
          <w:sz w:val="28"/>
          <w:szCs w:val="28"/>
        </w:rPr>
        <w:t xml:space="preserve"> </w:t>
      </w:r>
      <w:r w:rsidR="00E67C1A">
        <w:rPr>
          <w:rFonts w:asciiTheme="minorEastAsia" w:hAnsiTheme="minorEastAsia"/>
          <w:sz w:val="28"/>
          <w:szCs w:val="28"/>
        </w:rPr>
        <w:t xml:space="preserve"> </w:t>
      </w:r>
    </w:p>
    <w:p w:rsidR="002763F6" w:rsidRDefault="002763F6" w:rsidP="002F31B3">
      <w:pPr>
        <w:pStyle w:val="a5"/>
        <w:ind w:firstLineChars="257" w:firstLine="720"/>
        <w:rPr>
          <w:rFonts w:asciiTheme="minorEastAsia" w:hAnsiTheme="minorEastAsia" w:hint="eastAsia"/>
          <w:sz w:val="28"/>
          <w:szCs w:val="28"/>
        </w:rPr>
      </w:pPr>
    </w:p>
    <w:p w:rsidR="002763F6" w:rsidRDefault="002763F6" w:rsidP="002F31B3">
      <w:pPr>
        <w:pStyle w:val="a5"/>
        <w:ind w:firstLineChars="257" w:firstLine="720"/>
        <w:rPr>
          <w:rFonts w:asciiTheme="minorEastAsia" w:hAnsiTheme="minorEastAsia" w:hint="eastAsia"/>
          <w:sz w:val="28"/>
          <w:szCs w:val="28"/>
        </w:rPr>
      </w:pPr>
    </w:p>
    <w:p w:rsidR="002763F6" w:rsidRDefault="002763F6" w:rsidP="002F31B3">
      <w:pPr>
        <w:pStyle w:val="a5"/>
        <w:ind w:firstLineChars="257" w:firstLine="720"/>
        <w:rPr>
          <w:rFonts w:asciiTheme="minorEastAsia" w:hAnsiTheme="minorEastAsia" w:hint="eastAsia"/>
          <w:sz w:val="28"/>
          <w:szCs w:val="28"/>
        </w:rPr>
      </w:pPr>
    </w:p>
    <w:p w:rsidR="002763F6" w:rsidRDefault="002763F6" w:rsidP="002F31B3">
      <w:pPr>
        <w:pStyle w:val="a5"/>
        <w:ind w:firstLineChars="257" w:firstLine="720"/>
        <w:rPr>
          <w:rFonts w:asciiTheme="minorEastAsia" w:hAnsiTheme="minorEastAsia" w:hint="eastAsia"/>
          <w:sz w:val="28"/>
          <w:szCs w:val="28"/>
        </w:rPr>
      </w:pPr>
    </w:p>
    <w:p w:rsidR="002763F6" w:rsidRDefault="002763F6" w:rsidP="002F31B3">
      <w:pPr>
        <w:pStyle w:val="a5"/>
        <w:ind w:firstLineChars="257" w:firstLine="720"/>
        <w:rPr>
          <w:rFonts w:asciiTheme="minorEastAsia" w:hAnsiTheme="minorEastAsia"/>
          <w:color w:val="FF0000"/>
          <w:sz w:val="28"/>
          <w:szCs w:val="28"/>
        </w:rPr>
      </w:pPr>
    </w:p>
    <w:p w:rsidR="00D663C8" w:rsidRDefault="00A33FEF" w:rsidP="00D663C8">
      <w:pPr>
        <w:pStyle w:val="a5"/>
        <w:ind w:firstLineChars="257" w:firstLine="720"/>
        <w:rPr>
          <w:rFonts w:asciiTheme="minorEastAsia" w:hAnsiTheme="minorEastAsia"/>
          <w:color w:val="FF0000"/>
          <w:sz w:val="28"/>
          <w:szCs w:val="28"/>
        </w:rPr>
      </w:pPr>
      <w:r>
        <w:rPr>
          <w:rFonts w:asciiTheme="minorEastAsia" w:hAnsiTheme="minorEastAsia"/>
          <w:noProof/>
          <w:color w:val="FF0000"/>
          <w:sz w:val="28"/>
          <w:szCs w:val="28"/>
        </w:rPr>
        <w:lastRenderedPageBreak/>
        <mc:AlternateContent>
          <mc:Choice Requires="wpg">
            <w:drawing>
              <wp:anchor distT="0" distB="0" distL="114300" distR="114300" simplePos="0" relativeHeight="251698176" behindDoc="0" locked="0" layoutInCell="1" allowOverlap="1" wp14:anchorId="183D1B16" wp14:editId="7B44DA9A">
                <wp:simplePos x="0" y="0"/>
                <wp:positionH relativeFrom="column">
                  <wp:posOffset>-257175</wp:posOffset>
                </wp:positionH>
                <wp:positionV relativeFrom="paragraph">
                  <wp:posOffset>238125</wp:posOffset>
                </wp:positionV>
                <wp:extent cx="5735320" cy="2928258"/>
                <wp:effectExtent l="0" t="0" r="17780" b="24765"/>
                <wp:wrapNone/>
                <wp:docPr id="23" name="组合 23"/>
                <wp:cNvGraphicFramePr/>
                <a:graphic xmlns:a="http://schemas.openxmlformats.org/drawingml/2006/main">
                  <a:graphicData uri="http://schemas.microsoft.com/office/word/2010/wordprocessingGroup">
                    <wpg:wgp>
                      <wpg:cNvGrpSpPr/>
                      <wpg:grpSpPr>
                        <a:xfrm>
                          <a:off x="0" y="0"/>
                          <a:ext cx="5735320" cy="2928258"/>
                          <a:chOff x="0" y="0"/>
                          <a:chExt cx="5735320" cy="2928258"/>
                        </a:xfrm>
                      </wpg:grpSpPr>
                      <wps:wsp>
                        <wps:cNvPr id="11" name="文本框 11"/>
                        <wps:cNvSpPr txBox="1"/>
                        <wps:spPr>
                          <a:xfrm>
                            <a:off x="9525" y="0"/>
                            <a:ext cx="5725795" cy="2928258"/>
                          </a:xfrm>
                          <a:prstGeom prst="rect">
                            <a:avLst/>
                          </a:prstGeom>
                          <a:noFill/>
                          <a:ln w="6350">
                            <a:solidFill>
                              <a:prstClr val="black"/>
                            </a:solidFill>
                          </a:ln>
                        </wps:spPr>
                        <wps:txbx>
                          <w:txbxContent>
                            <w:p w:rsidR="002763F6" w:rsidRPr="0003300C" w:rsidRDefault="002763F6" w:rsidP="00D663C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本框 12"/>
                        <wps:cNvSpPr txBox="1"/>
                        <wps:spPr>
                          <a:xfrm>
                            <a:off x="133350" y="942975"/>
                            <a:ext cx="1458595" cy="1577975"/>
                          </a:xfrm>
                          <a:prstGeom prst="rect">
                            <a:avLst/>
                          </a:prstGeom>
                          <a:noFill/>
                          <a:ln w="6350">
                            <a:solidFill>
                              <a:prstClr val="black"/>
                            </a:solidFill>
                          </a:ln>
                        </wps:spPr>
                        <wps:txbx>
                          <w:txbxContent>
                            <w:p w:rsidR="002763F6" w:rsidRDefault="002763F6" w:rsidP="00D66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本框 13"/>
                        <wps:cNvSpPr txBox="1"/>
                        <wps:spPr>
                          <a:xfrm>
                            <a:off x="1971675" y="933450"/>
                            <a:ext cx="1839595" cy="1850571"/>
                          </a:xfrm>
                          <a:prstGeom prst="rect">
                            <a:avLst/>
                          </a:prstGeom>
                          <a:noFill/>
                          <a:ln w="6350">
                            <a:solidFill>
                              <a:prstClr val="black"/>
                            </a:solidFill>
                          </a:ln>
                        </wps:spPr>
                        <wps:txbx>
                          <w:txbxContent>
                            <w:p w:rsidR="002763F6" w:rsidRDefault="002763F6" w:rsidP="00D663C8"/>
                            <w:p w:rsidR="002763F6" w:rsidRDefault="002763F6" w:rsidP="00D66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本框 6"/>
                        <wps:cNvSpPr txBox="1"/>
                        <wps:spPr>
                          <a:xfrm>
                            <a:off x="552450" y="514350"/>
                            <a:ext cx="457200" cy="295910"/>
                          </a:xfrm>
                          <a:prstGeom prst="rect">
                            <a:avLst/>
                          </a:prstGeom>
                          <a:noFill/>
                          <a:ln w="6350">
                            <a:solidFill>
                              <a:prstClr val="black"/>
                            </a:solidFill>
                          </a:ln>
                        </wps:spPr>
                        <wps:txbx>
                          <w:txbxContent>
                            <w:p w:rsidR="002763F6" w:rsidRPr="005C0F8A" w:rsidRDefault="002763F6" w:rsidP="00D663C8">
                              <w:pPr>
                                <w:pStyle w:val="a5"/>
                                <w:ind w:firstLineChars="0" w:firstLine="0"/>
                                <w:rPr>
                                  <w:noProof/>
                                  <w:szCs w:val="21"/>
                                </w:rPr>
                              </w:pPr>
                              <w:r w:rsidRPr="00C134FB">
                                <w:rPr>
                                  <w:rFonts w:asciiTheme="minorEastAsia" w:hAnsiTheme="minorEastAsia" w:hint="eastAsia"/>
                                  <w:szCs w:val="21"/>
                                </w:rPr>
                                <w:t>课前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 name="文本框 4"/>
                        <wps:cNvSpPr txBox="1"/>
                        <wps:spPr>
                          <a:xfrm>
                            <a:off x="2524125" y="514350"/>
                            <a:ext cx="500380" cy="295910"/>
                          </a:xfrm>
                          <a:prstGeom prst="rect">
                            <a:avLst/>
                          </a:prstGeom>
                          <a:solidFill>
                            <a:schemeClr val="lt1"/>
                          </a:solidFill>
                          <a:ln w="6350">
                            <a:solidFill>
                              <a:prstClr val="black"/>
                            </a:solidFill>
                          </a:ln>
                        </wps:spPr>
                        <wps:txbx>
                          <w:txbxContent>
                            <w:p w:rsidR="002763F6" w:rsidRDefault="002763F6" w:rsidP="00D663C8">
                              <w:pPr>
                                <w:jc w:val="center"/>
                              </w:pPr>
                              <w:r>
                                <w:rPr>
                                  <w:rFonts w:hint="eastAsia"/>
                                </w:rPr>
                                <w:t>课中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本框 5"/>
                        <wps:cNvSpPr txBox="1"/>
                        <wps:spPr>
                          <a:xfrm>
                            <a:off x="4619625" y="514350"/>
                            <a:ext cx="521970" cy="260985"/>
                          </a:xfrm>
                          <a:prstGeom prst="rect">
                            <a:avLst/>
                          </a:prstGeom>
                          <a:solidFill>
                            <a:schemeClr val="lt1"/>
                          </a:solidFill>
                          <a:ln w="6350">
                            <a:solidFill>
                              <a:prstClr val="black"/>
                            </a:solidFill>
                          </a:ln>
                        </wps:spPr>
                        <wps:txbx>
                          <w:txbxContent>
                            <w:p w:rsidR="002763F6" w:rsidRDefault="002763F6" w:rsidP="00D663C8">
                              <w:pPr>
                                <w:jc w:val="center"/>
                              </w:pPr>
                              <w:r>
                                <w:rPr>
                                  <w:rFonts w:hint="eastAsia"/>
                                </w:rPr>
                                <w:t>课后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4181475" y="962025"/>
                            <a:ext cx="1458595" cy="1654175"/>
                          </a:xfrm>
                          <a:prstGeom prst="rect">
                            <a:avLst/>
                          </a:prstGeom>
                          <a:noFill/>
                          <a:ln w="6350">
                            <a:solidFill>
                              <a:prstClr val="black"/>
                            </a:solidFill>
                          </a:ln>
                        </wps:spPr>
                        <wps:txbx>
                          <w:txbxContent>
                            <w:p w:rsidR="002763F6" w:rsidRDefault="002763F6" w:rsidP="00D66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箭头: 右 15"/>
                        <wps:cNvSpPr/>
                        <wps:spPr>
                          <a:xfrm>
                            <a:off x="1438275" y="609600"/>
                            <a:ext cx="685800" cy="141514"/>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箭头: 右 16"/>
                        <wps:cNvSpPr/>
                        <wps:spPr>
                          <a:xfrm>
                            <a:off x="3505200" y="571500"/>
                            <a:ext cx="685800" cy="141514"/>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文本框 1"/>
                        <wps:cNvSpPr txBox="1"/>
                        <wps:spPr>
                          <a:xfrm>
                            <a:off x="257175" y="1533525"/>
                            <a:ext cx="1219200" cy="692150"/>
                          </a:xfrm>
                          <a:prstGeom prst="rect">
                            <a:avLst/>
                          </a:prstGeom>
                          <a:noFill/>
                          <a:ln w="6350">
                            <a:solidFill>
                              <a:prstClr val="black"/>
                            </a:solidFill>
                          </a:ln>
                        </wps:spPr>
                        <wps:txbx>
                          <w:txbxContent>
                            <w:p w:rsidR="002763F6" w:rsidRPr="00C134FB" w:rsidRDefault="002763F6" w:rsidP="00D663C8">
                              <w:pPr>
                                <w:pStyle w:val="a5"/>
                                <w:ind w:firstLineChars="0" w:firstLine="0"/>
                                <w:rPr>
                                  <w:rFonts w:asciiTheme="minorEastAsia" w:hAnsiTheme="minorEastAsia"/>
                                  <w:sz w:val="18"/>
                                  <w:szCs w:val="18"/>
                                </w:rPr>
                              </w:pPr>
                              <w:r w:rsidRPr="00C134FB">
                                <w:rPr>
                                  <w:rFonts w:asciiTheme="minorEastAsia" w:hAnsiTheme="minorEastAsia" w:hint="eastAsia"/>
                                  <w:sz w:val="18"/>
                                  <w:szCs w:val="18"/>
                                </w:rPr>
                                <w:t>教师集中备课、整合资源、设计或修改白板互动课件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 name="文本框 7"/>
                        <wps:cNvSpPr txBox="1"/>
                        <wps:spPr>
                          <a:xfrm>
                            <a:off x="2057400" y="1362075"/>
                            <a:ext cx="1675130" cy="1286510"/>
                          </a:xfrm>
                          <a:prstGeom prst="rect">
                            <a:avLst/>
                          </a:prstGeom>
                          <a:noFill/>
                          <a:ln w="6350">
                            <a:solidFill>
                              <a:prstClr val="black"/>
                            </a:solidFill>
                          </a:ln>
                        </wps:spPr>
                        <wps:txbx>
                          <w:txbxContent>
                            <w:p w:rsidR="002763F6" w:rsidRDefault="002763F6" w:rsidP="00D663C8">
                              <w:pPr>
                                <w:pStyle w:val="a5"/>
                                <w:numPr>
                                  <w:ilvl w:val="0"/>
                                  <w:numId w:val="8"/>
                                </w:numPr>
                                <w:ind w:firstLineChars="0"/>
                                <w:rPr>
                                  <w:rFonts w:asciiTheme="minorEastAsia" w:hAnsiTheme="minorEastAsia"/>
                                  <w:sz w:val="18"/>
                                  <w:szCs w:val="18"/>
                                </w:rPr>
                              </w:pPr>
                              <w:r w:rsidRPr="00C134FB">
                                <w:rPr>
                                  <w:rFonts w:asciiTheme="minorEastAsia" w:hAnsiTheme="minorEastAsia" w:hint="eastAsia"/>
                                  <w:sz w:val="18"/>
                                  <w:szCs w:val="18"/>
                                </w:rPr>
                                <w:t>教师</w:t>
                              </w:r>
                              <w:r>
                                <w:rPr>
                                  <w:rFonts w:asciiTheme="minorEastAsia" w:hAnsiTheme="minorEastAsia" w:hint="eastAsia"/>
                                  <w:sz w:val="18"/>
                                  <w:szCs w:val="18"/>
                                </w:rPr>
                                <w:t>为主导、学生为主体</w:t>
                              </w:r>
                            </w:p>
                            <w:p w:rsidR="002763F6" w:rsidRPr="001B3E81" w:rsidRDefault="002763F6" w:rsidP="00D663C8">
                              <w:pPr>
                                <w:pStyle w:val="a5"/>
                                <w:numPr>
                                  <w:ilvl w:val="0"/>
                                  <w:numId w:val="8"/>
                                </w:numPr>
                                <w:ind w:firstLineChars="0"/>
                                <w:rPr>
                                  <w:rFonts w:asciiTheme="minorEastAsia" w:hAnsiTheme="minorEastAsia"/>
                                  <w:sz w:val="18"/>
                                  <w:szCs w:val="18"/>
                                </w:rPr>
                              </w:pPr>
                              <w:r>
                                <w:rPr>
                                  <w:rFonts w:asciiTheme="minorEastAsia" w:hAnsiTheme="minorEastAsia" w:hint="eastAsia"/>
                                  <w:sz w:val="18"/>
                                  <w:szCs w:val="18"/>
                                </w:rPr>
                                <w:t>过程：</w:t>
                              </w:r>
                              <w:r w:rsidRPr="001B3E81">
                                <w:rPr>
                                  <w:rFonts w:asciiTheme="minorEastAsia" w:hAnsiTheme="minorEastAsia" w:hint="eastAsia"/>
                                  <w:sz w:val="18"/>
                                  <w:szCs w:val="18"/>
                                </w:rPr>
                                <w:t>创设情境提出问题→探究新知，师生、生生与白板课件资源互动交流，解决问题→评价总结</w:t>
                              </w:r>
                              <w:r>
                                <w:rPr>
                                  <w:rFonts w:ascii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 name="文本框 10"/>
                        <wps:cNvSpPr txBox="1"/>
                        <wps:spPr>
                          <a:xfrm>
                            <a:off x="4295775" y="1590675"/>
                            <a:ext cx="1219200" cy="692150"/>
                          </a:xfrm>
                          <a:prstGeom prst="rect">
                            <a:avLst/>
                          </a:prstGeom>
                          <a:noFill/>
                          <a:ln w="6350">
                            <a:solidFill>
                              <a:prstClr val="black"/>
                            </a:solidFill>
                          </a:ln>
                        </wps:spPr>
                        <wps:txbx>
                          <w:txbxContent>
                            <w:p w:rsidR="002763F6" w:rsidRPr="00C134FB" w:rsidRDefault="002763F6" w:rsidP="00D663C8">
                              <w:pPr>
                                <w:pStyle w:val="a5"/>
                                <w:ind w:firstLineChars="0" w:firstLine="0"/>
                                <w:rPr>
                                  <w:rFonts w:asciiTheme="minorEastAsia" w:hAnsiTheme="minorEastAsia"/>
                                  <w:sz w:val="18"/>
                                  <w:szCs w:val="18"/>
                                </w:rPr>
                              </w:pPr>
                              <w:r w:rsidRPr="00C134FB">
                                <w:rPr>
                                  <w:rFonts w:asciiTheme="minorEastAsia" w:hAnsiTheme="minorEastAsia" w:hint="eastAsia"/>
                                  <w:sz w:val="18"/>
                                  <w:szCs w:val="18"/>
                                </w:rPr>
                                <w:t>教师集中</w:t>
                              </w:r>
                              <w:r>
                                <w:rPr>
                                  <w:rFonts w:asciiTheme="minorEastAsia" w:hAnsiTheme="minorEastAsia" w:hint="eastAsia"/>
                                  <w:sz w:val="18"/>
                                  <w:szCs w:val="18"/>
                                </w:rPr>
                                <w:t>反馈总结，利用及时生成性资源，改进教学设计。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文本框 19"/>
                        <wps:cNvSpPr txBox="1"/>
                        <wps:spPr>
                          <a:xfrm>
                            <a:off x="0" y="57150"/>
                            <a:ext cx="2266950" cy="337185"/>
                          </a:xfrm>
                          <a:prstGeom prst="rect">
                            <a:avLst/>
                          </a:prstGeom>
                          <a:noFill/>
                          <a:ln w="6350">
                            <a:noFill/>
                          </a:ln>
                        </wps:spPr>
                        <wps:txbx>
                          <w:txbxContent>
                            <w:p w:rsidR="002763F6" w:rsidRPr="00EE1976" w:rsidRDefault="002763F6" w:rsidP="00D663C8">
                              <w:r>
                                <w:rPr>
                                  <w:rFonts w:hint="eastAsia"/>
                                </w:rPr>
                                <w:t>依托集体智慧的互动生成</w:t>
                              </w:r>
                              <w:r w:rsidRPr="00EE1976">
                                <w:rPr>
                                  <w:rFonts w:hint="eastAsia"/>
                                </w:rPr>
                                <w:t>教学模式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合 23" o:spid="_x0000_s1026" style="position:absolute;left:0;text-align:left;margin-left:-20.25pt;margin-top:18.75pt;width:451.6pt;height:230.55pt;z-index:251698176;mso-width-relative:margin;mso-height-relative:margin" coordsize="57353,29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">
                <v:shapetype id="_x0000_t202" coordsize="21600,21600" o:spt="202" path="m,l,21600r21600,l21600,xe">
                  <v:stroke joinstyle="miter"/>
                  <v:path gradientshapeok="t" o:connecttype="rect"/>
                </v:shapetype>
                <v:shape id="文本框 11" o:spid="_x0000_s1027" type="#_x0000_t202" style="position:absolute;left:95;width:57258;height:29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jWsMA&#10;AADbAAAADwAAAGRycy9kb3ducmV2LnhtbERPTWsCMRC9F/wPYYTeatZCW1mNIlKhhVKoinocN+Nm&#10;MZlsN+m69dcbodDbPN7nTGads6KlJlSeFQwHGQjiwuuKSwWb9fJhBCJEZI3WMyn4pQCzae9ugrn2&#10;Z/6idhVLkUI45KjAxFjnUobCkMMw8DVx4o6+cRgTbEqpGzyncGflY5Y9S4cVpwaDNS0MFafVj1Pw&#10;sd19vy4/99mODrZ6au2Leb8clLrvd/MxiEhd/Bf/ud90mj+E2y/pAD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hjWsMAAADbAAAADwAAAAAAAAAAAAAAAACYAgAAZHJzL2Rv&#10;d25yZXYueG1sUEsFBgAAAAAEAAQA9QAAAIgDAAAAAA==&#10;" filled="f" strokeweight=".5pt">
                  <v:textbox>
                    <w:txbxContent>
                      <w:p w:rsidR="002763F6" w:rsidRPr="0003300C" w:rsidRDefault="002763F6" w:rsidP="00D663C8">
                        <w:pPr>
                          <w:rPr>
                            <w:b/>
                            <w:bCs/>
                          </w:rPr>
                        </w:pPr>
                      </w:p>
                    </w:txbxContent>
                  </v:textbox>
                </v:shape>
                <v:shape id="文本框 12" o:spid="_x0000_s1028" type="#_x0000_t202" style="position:absolute;left:1333;top:9429;width:14586;height:15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9LcMA&#10;AADbAAAADwAAAGRycy9kb3ducmV2LnhtbERP30vDMBB+F/Y/hBv4tqUOdKNrOkQcKIiwTdweb83Z&#10;FJNLbWJX/evNYODbfXw/r1gNzoqeutB4VnAzzUAQV143XCt4260nCxAhImu0nknBDwVYlaOrAnPt&#10;T7yhfhtrkUI45KjAxNjmUobKkMMw9S1x4j585zAm2NVSd3hK4c7KWZbdSYcNpwaDLT0Yqj63307B&#10;y/v+63H9esj2dLTNbW/n5vn3qNT1eLhfgog0xH/xxf2k0/wZnH9J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r9LcMAAADbAAAADwAAAAAAAAAAAAAAAACYAgAAZHJzL2Rv&#10;d25yZXYueG1sUEsFBgAAAAAEAAQA9QAAAIgDAAAAAA==&#10;" filled="f" strokeweight=".5pt">
                  <v:textbox>
                    <w:txbxContent>
                      <w:p w:rsidR="002763F6" w:rsidRDefault="002763F6" w:rsidP="00D663C8"/>
                    </w:txbxContent>
                  </v:textbox>
                </v:shape>
                <v:shape id="文本框 13" o:spid="_x0000_s1029" type="#_x0000_t202" style="position:absolute;left:19716;top:9334;width:18396;height:18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YtsQA&#10;AADbAAAADwAAAGRycy9kb3ducmV2LnhtbERPTWsCMRC9C/0PYQq9aVZLVbZGKaLQQiloi/Y4bsbN&#10;0mSybtJ121/fFARv83ifM1t0zoqWmlB5VjAcZCCIC68rLhV8vK/7UxAhImu0nknBDwVYzG96M8y1&#10;P/OG2m0sRQrhkKMCE2OdSxkKQw7DwNfEiTv6xmFMsCmlbvCcwp2VoywbS4cVpwaDNS0NFV/bb6fg&#10;dbc/rdZvn9meDrZ6aO3EvPwelLq77Z4eQUTq4lV8cT/rNP8e/n9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mWLbEAAAA2wAAAA8AAAAAAAAAAAAAAAAAmAIAAGRycy9k&#10;b3ducmV2LnhtbFBLBQYAAAAABAAEAPUAAACJAwAAAAA=&#10;" filled="f" strokeweight=".5pt">
                  <v:textbox>
                    <w:txbxContent>
                      <w:p w:rsidR="002763F6" w:rsidRDefault="002763F6" w:rsidP="00D663C8"/>
                      <w:p w:rsidR="002763F6" w:rsidRDefault="002763F6" w:rsidP="00D663C8"/>
                    </w:txbxContent>
                  </v:textbox>
                </v:shape>
                <v:shape id="文本框 6" o:spid="_x0000_s1030" type="#_x0000_t202" style="position:absolute;left:5524;top:5143;width:457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wqMIA&#10;AADaAAAADwAAAGRycy9kb3ducmV2LnhtbESPQWvCQBSE74X+h+UVvDWbetCSukop1Yg3tTnk9sg+&#10;k2j2bciuJvn3riD0OMzMN8xiNZhG3KhztWUFH1EMgriwuuZSwd9x/f4JwnlkjY1lUjCSg9Xy9WWB&#10;ibY97+l28KUIEHYJKqi8bxMpXVGRQRfZljh4J9sZ9EF2pdQd9gFuGjmN45k0WHNYqLCln4qKy+Fq&#10;FOQmy9vdL+J8c3J5NpzT0aWpUpO34fsLhKfB/4ef7a1WMIPHlXA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CowgAAANoAAAAPAAAAAAAAAAAAAAAAAJgCAABkcnMvZG93&#10;bnJldi54bWxQSwUGAAAAAAQABAD1AAAAhwMAAAAA&#10;" filled="f" strokeweight=".5pt">
                  <v:textbox style="mso-fit-shape-to-text:t">
                    <w:txbxContent>
                      <w:p w:rsidR="002763F6" w:rsidRPr="005C0F8A" w:rsidRDefault="002763F6" w:rsidP="00D663C8">
                        <w:pPr>
                          <w:pStyle w:val="a5"/>
                          <w:ind w:firstLineChars="0" w:firstLine="0"/>
                          <w:rPr>
                            <w:noProof/>
                            <w:szCs w:val="21"/>
                          </w:rPr>
                        </w:pPr>
                        <w:r w:rsidRPr="00C134FB">
                          <w:rPr>
                            <w:rFonts w:asciiTheme="minorEastAsia" w:hAnsiTheme="minorEastAsia" w:hint="eastAsia"/>
                            <w:szCs w:val="21"/>
                          </w:rPr>
                          <w:t>课前</w:t>
                        </w:r>
                      </w:p>
                    </w:txbxContent>
                  </v:textbox>
                </v:shape>
                <v:shape id="文本框 4" o:spid="_x0000_s1031" type="#_x0000_t202" style="position:absolute;left:25241;top:5143;width:500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2763F6" w:rsidRDefault="002763F6" w:rsidP="00D663C8">
                        <w:pPr>
                          <w:jc w:val="center"/>
                        </w:pPr>
                        <w:r>
                          <w:rPr>
                            <w:rFonts w:hint="eastAsia"/>
                          </w:rPr>
                          <w:t>课中</w:t>
                        </w:r>
                      </w:p>
                    </w:txbxContent>
                  </v:textbox>
                </v:shape>
                <v:shape id="文本框 5" o:spid="_x0000_s1032" type="#_x0000_t202" style="position:absolute;left:46196;top:5143;width:5219;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2763F6" w:rsidRDefault="002763F6" w:rsidP="00D663C8">
                        <w:pPr>
                          <w:jc w:val="center"/>
                        </w:pPr>
                        <w:r>
                          <w:rPr>
                            <w:rFonts w:hint="eastAsia"/>
                          </w:rPr>
                          <w:t>课后</w:t>
                        </w:r>
                      </w:p>
                    </w:txbxContent>
                  </v:textbox>
                </v:shape>
                <v:shape id="文本框 14" o:spid="_x0000_s1033" type="#_x0000_t202" style="position:absolute;left:41814;top:9620;width:14586;height:16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wsQA&#10;AADbAAAADwAAAGRycy9kb3ducmV2LnhtbERPTWsCMRC9C/0PYQq9aVZpVbZGKaLQQiloi/Y4bsbN&#10;0mSybtJ121/fFARv83ifM1t0zoqWmlB5VjAcZCCIC68rLhV8vK/7UxAhImu0nknBDwVYzG96M8y1&#10;P/OG2m0sRQrhkKMCE2OdSxkKQw7DwNfEiTv6xmFMsCmlbvCcwp2VoywbS4cVpwaDNS0NFV/bb6fg&#10;dbc/rdZvn9meDrZ6aO3EvPwelLq77Z4eQUTq4lV8cT/rNP8e/n9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PwMLEAAAA2wAAAA8AAAAAAAAAAAAAAAAAmAIAAGRycy9k&#10;b3ducmV2LnhtbFBLBQYAAAAABAAEAPUAAACJAwAAAAA=&#10;" filled="f" strokeweight=".5pt">
                  <v:textbox>
                    <w:txbxContent>
                      <w:p w:rsidR="002763F6" w:rsidRDefault="002763F6" w:rsidP="00D663C8"/>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5" o:spid="_x0000_s1034" type="#_x0000_t13" style="position:absolute;left:14382;top:6096;width:6858;height:1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l7sEA&#10;AADbAAAADwAAAGRycy9kb3ducmV2LnhtbERPTWvCQBC9F/oflil4azYVlBKzEVso8eKh1oDHITsm&#10;wexskl1N/PddQfA2j/c56XoyrbjS4BrLCj6iGARxaXXDlYLD38/7JwjnkTW2lknBjRyss9eXFBNt&#10;R/6l695XIoSwS1BB7X2XSOnKmgy6yHbEgTvZwaAPcKikHnAM4aaV8zheSoMNh4YaO/quqTzvL0ZB&#10;m/fyaLf9l9uNBZoci0txK5SavU2bFQhPk3+KH+6tDvMXcP8lHC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45e7BAAAA2wAAAA8AAAAAAAAAAAAAAAAAmAIAAGRycy9kb3du&#10;cmV2LnhtbFBLBQYAAAAABAAEAPUAAACGAwAAAAA=&#10;" adj="19371" filled="f" strokecolor="black [3213]" strokeweight="1pt"/>
                <v:shape id="箭头: 右 16" o:spid="_x0000_s1035" type="#_x0000_t13" style="position:absolute;left:35052;top:5715;width:6858;height:1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7mb0A&#10;AADbAAAADwAAAGRycy9kb3ducmV2LnhtbERPvQrCMBDeBd8hnOCmqQ4i1SgqiC4O/hQcj+Zsi82l&#10;NtHWtzeC4HYf3+/Nl60pxYtqV1hWMBpGIIhTqwvOFFzO28EUhPPIGkvLpOBNDpaLbmeOsbYNH+l1&#10;8pkIIexiVJB7X8VSujQng25oK+LA3Wxt0AdYZ1LX2IRwU8pxFE2kwYJDQ44VbXJK76enUVDuHvJq&#10;94+1OzQJmh0mz+SdKNXvtasZCE+t/4t/7r0O8y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Wp7mb0AAADbAAAADwAAAAAAAAAAAAAAAACYAgAAZHJzL2Rvd25yZXYu&#10;eG1sUEsFBgAAAAAEAAQA9QAAAIIDAAAAAA==&#10;" adj="19371" filled="f" strokecolor="black [3213]" strokeweight="1pt"/>
                <v:shape id="文本框 1" o:spid="_x0000_s1036" type="#_x0000_t202" style="position:absolute;left:2571;top:15335;width:12192;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Jo3MAA&#10;AADaAAAADwAAAGRycy9kb3ducmV2LnhtbERPTWuDQBC9B/oflinkFtf2kBabVUppY+itST14G9yJ&#10;mriz4m4S/fdZodDT8Hifs8lG04krDa61rOApikEQV1a3XCv4PXytXkE4j6yxs0wKJnKQpQ+LDSba&#10;3viHrntfixDCLkEFjfd9IqWrGjLoItsTB+5oB4M+wKGWesBbCDedfI7jtTTYcmhosKePhqrz/mIU&#10;lKYo++9PxJft0ZXFeMonl+dKLR/H9zcQnkb/L/5z73SYD/Mr85Xp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Jo3MAAAADaAAAADwAAAAAAAAAAAAAAAACYAgAAZHJzL2Rvd25y&#10;ZXYueG1sUEsFBgAAAAAEAAQA9QAAAIUDAAAAAA==&#10;" filled="f" strokeweight=".5pt">
                  <v:textbox style="mso-fit-shape-to-text:t">
                    <w:txbxContent>
                      <w:p w:rsidR="002763F6" w:rsidRPr="00C134FB" w:rsidRDefault="002763F6" w:rsidP="00D663C8">
                        <w:pPr>
                          <w:pStyle w:val="a5"/>
                          <w:ind w:firstLineChars="0" w:firstLine="0"/>
                          <w:rPr>
                            <w:rFonts w:asciiTheme="minorEastAsia" w:hAnsiTheme="minorEastAsia"/>
                            <w:sz w:val="18"/>
                            <w:szCs w:val="18"/>
                          </w:rPr>
                        </w:pPr>
                        <w:r w:rsidRPr="00C134FB">
                          <w:rPr>
                            <w:rFonts w:asciiTheme="minorEastAsia" w:hAnsiTheme="minorEastAsia" w:hint="eastAsia"/>
                            <w:sz w:val="18"/>
                            <w:szCs w:val="18"/>
                          </w:rPr>
                          <w:t>教师集中备课、整合资源、设计或修改白板互动课件</w:t>
                        </w:r>
                      </w:p>
                    </w:txbxContent>
                  </v:textbox>
                </v:shape>
                <v:shape id="文本框 7" o:spid="_x0000_s1037" type="#_x0000_t202" style="position:absolute;left:20574;top:13620;width:16751;height:1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M8MA&#10;AADaAAAADwAAAGRycy9kb3ducmV2LnhtbESPQWuDQBSE74X+h+UVeqtre6jBZJUQ2lpyaxIP3h7u&#10;i5q4b8XdJvrvu4FCjsPMfMOs8sn04kKj6ywreI1iEMS11R03Cg77z5cFCOeRNfaWScFMDvLs8WGF&#10;qbZX/qHLzjciQNilqKD1fkildHVLBl1kB+LgHe1o0Ac5NlKPeA1w08u3OH6XBjsOCy0OtGmpPu9+&#10;jYLKlNWw/UBMvo6uKqdTMbuiUOr5aVovQXia/D383/7WChK4XQk3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M8MAAADaAAAADwAAAAAAAAAAAAAAAACYAgAAZHJzL2Rv&#10;d25yZXYueG1sUEsFBgAAAAAEAAQA9QAAAIgDAAAAAA==&#10;" filled="f" strokeweight=".5pt">
                  <v:textbox style="mso-fit-shape-to-text:t">
                    <w:txbxContent>
                      <w:p w:rsidR="002763F6" w:rsidRDefault="002763F6" w:rsidP="00D663C8">
                        <w:pPr>
                          <w:pStyle w:val="a5"/>
                          <w:numPr>
                            <w:ilvl w:val="0"/>
                            <w:numId w:val="8"/>
                          </w:numPr>
                          <w:ind w:firstLineChars="0"/>
                          <w:rPr>
                            <w:rFonts w:asciiTheme="minorEastAsia" w:hAnsiTheme="minorEastAsia"/>
                            <w:sz w:val="18"/>
                            <w:szCs w:val="18"/>
                          </w:rPr>
                        </w:pPr>
                        <w:r w:rsidRPr="00C134FB">
                          <w:rPr>
                            <w:rFonts w:asciiTheme="minorEastAsia" w:hAnsiTheme="minorEastAsia" w:hint="eastAsia"/>
                            <w:sz w:val="18"/>
                            <w:szCs w:val="18"/>
                          </w:rPr>
                          <w:t>教师</w:t>
                        </w:r>
                        <w:r>
                          <w:rPr>
                            <w:rFonts w:asciiTheme="minorEastAsia" w:hAnsiTheme="minorEastAsia" w:hint="eastAsia"/>
                            <w:sz w:val="18"/>
                            <w:szCs w:val="18"/>
                          </w:rPr>
                          <w:t>为主导、学生为主体</w:t>
                        </w:r>
                      </w:p>
                      <w:p w:rsidR="002763F6" w:rsidRPr="001B3E81" w:rsidRDefault="002763F6" w:rsidP="00D663C8">
                        <w:pPr>
                          <w:pStyle w:val="a5"/>
                          <w:numPr>
                            <w:ilvl w:val="0"/>
                            <w:numId w:val="8"/>
                          </w:numPr>
                          <w:ind w:firstLineChars="0"/>
                          <w:rPr>
                            <w:rFonts w:asciiTheme="minorEastAsia" w:hAnsiTheme="minorEastAsia"/>
                            <w:sz w:val="18"/>
                            <w:szCs w:val="18"/>
                          </w:rPr>
                        </w:pPr>
                        <w:r>
                          <w:rPr>
                            <w:rFonts w:asciiTheme="minorEastAsia" w:hAnsiTheme="minorEastAsia" w:hint="eastAsia"/>
                            <w:sz w:val="18"/>
                            <w:szCs w:val="18"/>
                          </w:rPr>
                          <w:t>过程：</w:t>
                        </w:r>
                        <w:r w:rsidRPr="001B3E81">
                          <w:rPr>
                            <w:rFonts w:asciiTheme="minorEastAsia" w:hAnsiTheme="minorEastAsia" w:hint="eastAsia"/>
                            <w:sz w:val="18"/>
                            <w:szCs w:val="18"/>
                          </w:rPr>
                          <w:t>创设情境提出问题→探究新知，师生、生生与白板课件资源互动交流，解决问题→评价总结</w:t>
                        </w:r>
                        <w:r>
                          <w:rPr>
                            <w:rFonts w:asciiTheme="minorEastAsia" w:hAnsiTheme="minorEastAsia" w:hint="eastAsia"/>
                            <w:sz w:val="18"/>
                            <w:szCs w:val="18"/>
                          </w:rPr>
                          <w:t>。</w:t>
                        </w:r>
                      </w:p>
                    </w:txbxContent>
                  </v:textbox>
                </v:shape>
                <v:shape id="文本框 10" o:spid="_x0000_s1038" type="#_x0000_t202" style="position:absolute;left:42957;top:15906;width:12192;height:6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uG8MA&#10;AADbAAAADwAAAGRycy9kb3ducmV2LnhtbESPS2/CQAyE75X4DysjcSsbeqBVYIOqipKqN16H3Kys&#10;82iz3ii7QPj39QGpN1sznvm83oyuU1caQuvZwGKegCIuvW25NnA6fj6/gQoR2WLnmQzcKcAmmzyt&#10;MbX+xnu6HmKtJIRDigaaGPtU61A25DDMfU8sWuUHh1HWodZ2wJuEu06/JMlSO2xZGhrs6aOh8vdw&#10;cQYKdy767y3i664KxXn8ye8hz42ZTcf3FahIY/w3P66/rOALvfwiA+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HuG8MAAADbAAAADwAAAAAAAAAAAAAAAACYAgAAZHJzL2Rv&#10;d25yZXYueG1sUEsFBgAAAAAEAAQA9QAAAIgDAAAAAA==&#10;" filled="f" strokeweight=".5pt">
                  <v:textbox style="mso-fit-shape-to-text:t">
                    <w:txbxContent>
                      <w:p w:rsidR="002763F6" w:rsidRPr="00C134FB" w:rsidRDefault="002763F6" w:rsidP="00D663C8">
                        <w:pPr>
                          <w:pStyle w:val="a5"/>
                          <w:ind w:firstLineChars="0" w:firstLine="0"/>
                          <w:rPr>
                            <w:rFonts w:asciiTheme="minorEastAsia" w:hAnsiTheme="minorEastAsia"/>
                            <w:sz w:val="18"/>
                            <w:szCs w:val="18"/>
                          </w:rPr>
                        </w:pPr>
                        <w:r w:rsidRPr="00C134FB">
                          <w:rPr>
                            <w:rFonts w:asciiTheme="minorEastAsia" w:hAnsiTheme="minorEastAsia" w:hint="eastAsia"/>
                            <w:sz w:val="18"/>
                            <w:szCs w:val="18"/>
                          </w:rPr>
                          <w:t>教师集中</w:t>
                        </w:r>
                        <w:r>
                          <w:rPr>
                            <w:rFonts w:asciiTheme="minorEastAsia" w:hAnsiTheme="minorEastAsia" w:hint="eastAsia"/>
                            <w:sz w:val="18"/>
                            <w:szCs w:val="18"/>
                          </w:rPr>
                          <w:t>反馈总结，利用及时生成性资源，改进教学设计。</w:t>
                        </w:r>
                      </w:p>
                    </w:txbxContent>
                  </v:textbox>
                </v:shape>
                <v:shape id="文本框 19" o:spid="_x0000_s1039" type="#_x0000_t202" style="position:absolute;top:571;width:22669;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2763F6" w:rsidRPr="00EE1976" w:rsidRDefault="002763F6" w:rsidP="00D663C8">
                        <w:r>
                          <w:rPr>
                            <w:rFonts w:hint="eastAsia"/>
                          </w:rPr>
                          <w:t>依托集体智慧的互动生成</w:t>
                        </w:r>
                        <w:r w:rsidRPr="00EE1976">
                          <w:rPr>
                            <w:rFonts w:hint="eastAsia"/>
                          </w:rPr>
                          <w:t>教学模式</w:t>
                        </w:r>
                      </w:p>
                    </w:txbxContent>
                  </v:textbox>
                </v:shape>
              </v:group>
            </w:pict>
          </mc:Fallback>
        </mc:AlternateContent>
      </w:r>
    </w:p>
    <w:p w:rsidR="001B3E81" w:rsidRDefault="001B3E81" w:rsidP="002F31B3">
      <w:pPr>
        <w:pStyle w:val="a5"/>
        <w:ind w:firstLineChars="257" w:firstLine="720"/>
        <w:rPr>
          <w:rFonts w:asciiTheme="minorEastAsia" w:hAnsiTheme="minorEastAsia" w:hint="eastAsia"/>
          <w:color w:val="FF0000"/>
          <w:sz w:val="28"/>
          <w:szCs w:val="28"/>
        </w:rPr>
      </w:pPr>
    </w:p>
    <w:p w:rsidR="00D663C8" w:rsidRDefault="00D663C8" w:rsidP="002F31B3">
      <w:pPr>
        <w:pStyle w:val="a5"/>
        <w:ind w:firstLineChars="257" w:firstLine="720"/>
        <w:rPr>
          <w:rFonts w:asciiTheme="minorEastAsia" w:hAnsiTheme="minorEastAsia" w:hint="eastAsia"/>
          <w:color w:val="FF0000"/>
          <w:sz w:val="28"/>
          <w:szCs w:val="28"/>
        </w:rPr>
      </w:pPr>
    </w:p>
    <w:p w:rsidR="00D663C8" w:rsidRDefault="00A33FEF" w:rsidP="002F31B3">
      <w:pPr>
        <w:pStyle w:val="a5"/>
        <w:ind w:firstLineChars="257" w:firstLine="720"/>
        <w:rPr>
          <w:rFonts w:asciiTheme="minorEastAsia" w:hAnsiTheme="minorEastAsia" w:hint="eastAsia"/>
          <w:color w:val="FF0000"/>
          <w:sz w:val="28"/>
          <w:szCs w:val="28"/>
        </w:rPr>
      </w:pPr>
      <w:r>
        <w:rPr>
          <w:rFonts w:asciiTheme="minorEastAsia" w:hAnsiTheme="minorEastAsia" w:hint="eastAsia"/>
          <w:noProof/>
          <w:color w:val="FF0000"/>
          <w:sz w:val="28"/>
          <w:szCs w:val="28"/>
        </w:rPr>
        <mc:AlternateContent>
          <mc:Choice Requires="wps">
            <w:drawing>
              <wp:anchor distT="0" distB="0" distL="114300" distR="114300" simplePos="0" relativeHeight="251689984" behindDoc="0" locked="0" layoutInCell="1" allowOverlap="1" wp14:anchorId="3B77652D" wp14:editId="6E713149">
                <wp:simplePos x="0" y="0"/>
                <wp:positionH relativeFrom="column">
                  <wp:posOffset>-104775</wp:posOffset>
                </wp:positionH>
                <wp:positionV relativeFrom="paragraph">
                  <wp:posOffset>29120</wp:posOffset>
                </wp:positionV>
                <wp:extent cx="1393190" cy="494030"/>
                <wp:effectExtent l="0" t="0" r="0" b="1270"/>
                <wp:wrapNone/>
                <wp:docPr id="3" name="文本框 3"/>
                <wp:cNvGraphicFramePr/>
                <a:graphic xmlns:a="http://schemas.openxmlformats.org/drawingml/2006/main">
                  <a:graphicData uri="http://schemas.microsoft.com/office/word/2010/wordprocessingShape">
                    <wps:wsp>
                      <wps:cNvSpPr txBox="1"/>
                      <wps:spPr>
                        <a:xfrm>
                          <a:off x="0" y="0"/>
                          <a:ext cx="1393190" cy="494030"/>
                        </a:xfrm>
                        <a:prstGeom prst="rect">
                          <a:avLst/>
                        </a:prstGeom>
                        <a:noFill/>
                        <a:ln w="6350">
                          <a:noFill/>
                        </a:ln>
                      </wps:spPr>
                      <wps:txbx>
                        <w:txbxContent>
                          <w:p w:rsidR="002763F6" w:rsidRPr="00C134FB" w:rsidRDefault="002763F6" w:rsidP="00D663C8">
                            <w:pPr>
                              <w:rPr>
                                <w:rFonts w:asciiTheme="minorEastAsia" w:hAnsiTheme="minorEastAsia"/>
                                <w:sz w:val="18"/>
                                <w:szCs w:val="18"/>
                              </w:rPr>
                            </w:pPr>
                            <w:r w:rsidRPr="00C134FB">
                              <w:rPr>
                                <w:rFonts w:asciiTheme="minorEastAsia" w:hAnsiTheme="minorEastAsia" w:hint="eastAsia"/>
                                <w:sz w:val="18"/>
                                <w:szCs w:val="18"/>
                              </w:rPr>
                              <w:t>（</w:t>
                            </w:r>
                            <w:r w:rsidRPr="00C134FB">
                              <w:rPr>
                                <w:rFonts w:asciiTheme="minorEastAsia" w:hAnsiTheme="minorEastAsia" w:hint="eastAsia"/>
                                <w:sz w:val="18"/>
                                <w:szCs w:val="18"/>
                              </w:rPr>
                              <w:t>形式上以教师为中心、内容上以学生为中心）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文本框 3" o:spid="_x0000_s1040" type="#_x0000_t202" style="position:absolute;left:0;text-align:left;margin-left:-8.25pt;margin-top:2.3pt;width:109.7pt;height:38.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" filled="f" stroked="f" strokeweight=".5pt">
                <v:textbox style="mso-fit-shape-to-text:t">
                  <w:txbxContent>
                    <w:p w:rsidR="002763F6" w:rsidRPr="00C134FB" w:rsidRDefault="002763F6" w:rsidP="00D663C8">
                      <w:pPr>
                        <w:rPr>
                          <w:rFonts w:asciiTheme="minorEastAsia" w:hAnsiTheme="minorEastAsia"/>
                          <w:sz w:val="18"/>
                          <w:szCs w:val="18"/>
                        </w:rPr>
                      </w:pPr>
                      <w:r w:rsidRPr="00C134FB">
                        <w:rPr>
                          <w:rFonts w:asciiTheme="minorEastAsia" w:hAnsiTheme="minorEastAsia" w:hint="eastAsia"/>
                          <w:sz w:val="18"/>
                          <w:szCs w:val="18"/>
                        </w:rPr>
                        <w:t>（</w:t>
                      </w:r>
                      <w:r w:rsidRPr="00C134FB">
                        <w:rPr>
                          <w:rFonts w:asciiTheme="minorEastAsia" w:hAnsiTheme="minorEastAsia" w:hint="eastAsia"/>
                          <w:sz w:val="18"/>
                          <w:szCs w:val="18"/>
                        </w:rPr>
                        <w:t>形式上以教师为中心、内容上以学生为中心）</w:t>
                      </w:r>
                    </w:p>
                  </w:txbxContent>
                </v:textbox>
              </v:shape>
            </w:pict>
          </mc:Fallback>
        </mc:AlternateContent>
      </w:r>
      <w:r>
        <w:rPr>
          <w:rFonts w:asciiTheme="minorEastAsia" w:hAnsiTheme="minorEastAsia" w:hint="eastAsia"/>
          <w:noProof/>
          <w:color w:val="FF0000"/>
          <w:sz w:val="28"/>
          <w:szCs w:val="28"/>
        </w:rPr>
        <mc:AlternateContent>
          <mc:Choice Requires="wps">
            <w:drawing>
              <wp:anchor distT="0" distB="0" distL="114300" distR="114300" simplePos="0" relativeHeight="251692032" behindDoc="0" locked="0" layoutInCell="1" allowOverlap="1" wp14:anchorId="077C9CD5" wp14:editId="52994CA7">
                <wp:simplePos x="0" y="0"/>
                <wp:positionH relativeFrom="column">
                  <wp:posOffset>1691368</wp:posOffset>
                </wp:positionH>
                <wp:positionV relativeFrom="paragraph">
                  <wp:posOffset>29120</wp:posOffset>
                </wp:positionV>
                <wp:extent cx="1763395" cy="2959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63395" cy="295910"/>
                        </a:xfrm>
                        <a:prstGeom prst="rect">
                          <a:avLst/>
                        </a:prstGeom>
                        <a:noFill/>
                        <a:ln w="6350">
                          <a:noFill/>
                        </a:ln>
                      </wps:spPr>
                      <wps:txbx>
                        <w:txbxContent>
                          <w:p w:rsidR="002763F6" w:rsidRPr="00C134FB" w:rsidRDefault="002763F6" w:rsidP="00D663C8">
                            <w:pPr>
                              <w:rPr>
                                <w:rFonts w:asciiTheme="minorEastAsia" w:hAnsiTheme="minorEastAsia"/>
                                <w:sz w:val="18"/>
                                <w:szCs w:val="18"/>
                              </w:rPr>
                            </w:pPr>
                            <w:r w:rsidRPr="00C134FB">
                              <w:rPr>
                                <w:rFonts w:asciiTheme="minorEastAsia" w:hAnsiTheme="minorEastAsia" w:hint="eastAsia"/>
                                <w:sz w:val="18"/>
                                <w:szCs w:val="18"/>
                              </w:rPr>
                              <w:t>（</w:t>
                            </w:r>
                            <w:r w:rsidRPr="00C134FB">
                              <w:rPr>
                                <w:rFonts w:asciiTheme="minorEastAsia" w:hAnsiTheme="minorEastAsia" w:hint="eastAsia"/>
                                <w:sz w:val="18"/>
                                <w:szCs w:val="18"/>
                              </w:rPr>
                              <w:t>形式</w:t>
                            </w:r>
                            <w:r>
                              <w:rPr>
                                <w:rFonts w:asciiTheme="minorEastAsia" w:hAnsiTheme="minorEastAsia" w:hint="eastAsia"/>
                                <w:sz w:val="18"/>
                                <w:szCs w:val="18"/>
                              </w:rPr>
                              <w:t>、内容均</w:t>
                            </w:r>
                            <w:r w:rsidRPr="00C134FB">
                              <w:rPr>
                                <w:rFonts w:asciiTheme="minorEastAsia" w:hAnsiTheme="minorEastAsia" w:hint="eastAsia"/>
                                <w:sz w:val="18"/>
                                <w:szCs w:val="18"/>
                              </w:rPr>
                              <w:t>以学生为中心）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文本框 8" o:spid="_x0000_s1041" type="#_x0000_t202" style="position:absolute;left:0;text-align:left;margin-left:133.2pt;margin-top:2.3pt;width:138.85pt;height:23.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" filled="f" stroked="f" strokeweight=".5pt">
                <v:textbox style="mso-fit-shape-to-text:t">
                  <w:txbxContent>
                    <w:p w:rsidR="002763F6" w:rsidRPr="00C134FB" w:rsidRDefault="002763F6" w:rsidP="00D663C8">
                      <w:pPr>
                        <w:rPr>
                          <w:rFonts w:asciiTheme="minorEastAsia" w:hAnsiTheme="minorEastAsia"/>
                          <w:sz w:val="18"/>
                          <w:szCs w:val="18"/>
                        </w:rPr>
                      </w:pPr>
                      <w:r w:rsidRPr="00C134FB">
                        <w:rPr>
                          <w:rFonts w:asciiTheme="minorEastAsia" w:hAnsiTheme="minorEastAsia" w:hint="eastAsia"/>
                          <w:sz w:val="18"/>
                          <w:szCs w:val="18"/>
                        </w:rPr>
                        <w:t>（</w:t>
                      </w:r>
                      <w:r w:rsidRPr="00C134FB">
                        <w:rPr>
                          <w:rFonts w:asciiTheme="minorEastAsia" w:hAnsiTheme="minorEastAsia" w:hint="eastAsia"/>
                          <w:sz w:val="18"/>
                          <w:szCs w:val="18"/>
                        </w:rPr>
                        <w:t>形式</w:t>
                      </w:r>
                      <w:r>
                        <w:rPr>
                          <w:rFonts w:asciiTheme="minorEastAsia" w:hAnsiTheme="minorEastAsia" w:hint="eastAsia"/>
                          <w:sz w:val="18"/>
                          <w:szCs w:val="18"/>
                        </w:rPr>
                        <w:t>、内容均</w:t>
                      </w:r>
                      <w:r w:rsidRPr="00C134FB">
                        <w:rPr>
                          <w:rFonts w:asciiTheme="minorEastAsia" w:hAnsiTheme="minorEastAsia" w:hint="eastAsia"/>
                          <w:sz w:val="18"/>
                          <w:szCs w:val="18"/>
                        </w:rPr>
                        <w:t>以学生为中心）</w:t>
                      </w:r>
                    </w:p>
                  </w:txbxContent>
                </v:textbox>
              </v:shape>
            </w:pict>
          </mc:Fallback>
        </mc:AlternateContent>
      </w:r>
      <w:r>
        <w:rPr>
          <w:rFonts w:asciiTheme="minorEastAsia" w:hAnsiTheme="minorEastAsia" w:hint="eastAsia"/>
          <w:noProof/>
          <w:color w:val="FF0000"/>
          <w:sz w:val="28"/>
          <w:szCs w:val="28"/>
        </w:rPr>
        <mc:AlternateContent>
          <mc:Choice Requires="wps">
            <w:drawing>
              <wp:anchor distT="0" distB="0" distL="114300" distR="114300" simplePos="0" relativeHeight="251693056" behindDoc="0" locked="0" layoutInCell="1" allowOverlap="1" wp14:anchorId="5E1E8220" wp14:editId="5372EF33">
                <wp:simplePos x="0" y="0"/>
                <wp:positionH relativeFrom="column">
                  <wp:posOffset>3933825</wp:posOffset>
                </wp:positionH>
                <wp:positionV relativeFrom="paragraph">
                  <wp:posOffset>29120</wp:posOffset>
                </wp:positionV>
                <wp:extent cx="1447800" cy="494030"/>
                <wp:effectExtent l="0" t="0" r="0" b="1270"/>
                <wp:wrapNone/>
                <wp:docPr id="9" name="文本框 9"/>
                <wp:cNvGraphicFramePr/>
                <a:graphic xmlns:a="http://schemas.openxmlformats.org/drawingml/2006/main">
                  <a:graphicData uri="http://schemas.microsoft.com/office/word/2010/wordprocessingShape">
                    <wps:wsp>
                      <wps:cNvSpPr txBox="1"/>
                      <wps:spPr>
                        <a:xfrm>
                          <a:off x="0" y="0"/>
                          <a:ext cx="1447800" cy="494030"/>
                        </a:xfrm>
                        <a:prstGeom prst="rect">
                          <a:avLst/>
                        </a:prstGeom>
                        <a:noFill/>
                        <a:ln w="6350">
                          <a:noFill/>
                        </a:ln>
                      </wps:spPr>
                      <wps:txbx>
                        <w:txbxContent>
                          <w:p w:rsidR="002763F6" w:rsidRPr="00C134FB" w:rsidRDefault="002763F6" w:rsidP="00D663C8">
                            <w:pPr>
                              <w:rPr>
                                <w:rFonts w:asciiTheme="minorEastAsia" w:hAnsiTheme="minorEastAsia"/>
                                <w:sz w:val="18"/>
                                <w:szCs w:val="18"/>
                              </w:rPr>
                            </w:pPr>
                            <w:r w:rsidRPr="00C134FB">
                              <w:rPr>
                                <w:rFonts w:asciiTheme="minorEastAsia" w:hAnsiTheme="minorEastAsia" w:hint="eastAsia"/>
                                <w:sz w:val="18"/>
                                <w:szCs w:val="18"/>
                              </w:rPr>
                              <w:t>（形式上以教师为中心、内容上以学生为中心）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文本框 9" o:spid="_x0000_s1042" type="#_x0000_t202" style="position:absolute;left:0;text-align:left;margin-left:309.75pt;margin-top:2.3pt;width:114pt;height:38.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" filled="f" stroked="f" strokeweight=".5pt">
                <v:textbox style="mso-fit-shape-to-text:t">
                  <w:txbxContent>
                    <w:p w:rsidR="002763F6" w:rsidRPr="00C134FB" w:rsidRDefault="002763F6" w:rsidP="00D663C8">
                      <w:pPr>
                        <w:rPr>
                          <w:rFonts w:asciiTheme="minorEastAsia" w:hAnsiTheme="minorEastAsia"/>
                          <w:sz w:val="18"/>
                          <w:szCs w:val="18"/>
                        </w:rPr>
                      </w:pPr>
                      <w:r w:rsidRPr="00C134FB">
                        <w:rPr>
                          <w:rFonts w:asciiTheme="minorEastAsia" w:hAnsiTheme="minorEastAsia" w:hint="eastAsia"/>
                          <w:sz w:val="18"/>
                          <w:szCs w:val="18"/>
                        </w:rPr>
                        <w:t>（形式上以教师为中心、内容上以学生为中心）</w:t>
                      </w:r>
                    </w:p>
                  </w:txbxContent>
                </v:textbox>
              </v:shape>
            </w:pict>
          </mc:Fallback>
        </mc:AlternateContent>
      </w:r>
    </w:p>
    <w:p w:rsidR="00D663C8" w:rsidRDefault="00D663C8" w:rsidP="002F31B3">
      <w:pPr>
        <w:pStyle w:val="a5"/>
        <w:ind w:firstLineChars="257" w:firstLine="720"/>
        <w:rPr>
          <w:rFonts w:asciiTheme="minorEastAsia" w:hAnsiTheme="minorEastAsia" w:hint="eastAsia"/>
          <w:color w:val="FF0000"/>
          <w:sz w:val="28"/>
          <w:szCs w:val="28"/>
        </w:rPr>
      </w:pPr>
    </w:p>
    <w:p w:rsidR="00D663C8" w:rsidRDefault="00D663C8" w:rsidP="002F31B3">
      <w:pPr>
        <w:pStyle w:val="a5"/>
        <w:ind w:firstLineChars="257" w:firstLine="720"/>
        <w:rPr>
          <w:rFonts w:asciiTheme="minorEastAsia" w:hAnsiTheme="minorEastAsia" w:hint="eastAsia"/>
          <w:color w:val="FF0000"/>
          <w:sz w:val="28"/>
          <w:szCs w:val="28"/>
        </w:rPr>
      </w:pPr>
    </w:p>
    <w:p w:rsidR="00D663C8" w:rsidRDefault="00D663C8" w:rsidP="002F31B3">
      <w:pPr>
        <w:pStyle w:val="a5"/>
        <w:ind w:firstLineChars="257" w:firstLine="720"/>
        <w:rPr>
          <w:rFonts w:asciiTheme="minorEastAsia" w:hAnsiTheme="minorEastAsia" w:hint="eastAsia"/>
          <w:color w:val="FF0000"/>
          <w:sz w:val="28"/>
          <w:szCs w:val="28"/>
        </w:rPr>
      </w:pPr>
    </w:p>
    <w:p w:rsidR="00D663C8" w:rsidRDefault="00D663C8" w:rsidP="002F31B3">
      <w:pPr>
        <w:pStyle w:val="a5"/>
        <w:ind w:firstLineChars="257" w:firstLine="720"/>
        <w:rPr>
          <w:rFonts w:asciiTheme="minorEastAsia" w:hAnsiTheme="minorEastAsia"/>
          <w:color w:val="FF0000"/>
          <w:sz w:val="28"/>
          <w:szCs w:val="28"/>
        </w:rPr>
      </w:pPr>
    </w:p>
    <w:p w:rsidR="001B3E81" w:rsidRDefault="001B3E81" w:rsidP="00D663C8">
      <w:pPr>
        <w:pStyle w:val="a5"/>
        <w:ind w:firstLineChars="257" w:firstLine="720"/>
        <w:rPr>
          <w:rFonts w:asciiTheme="minorEastAsia" w:hAnsiTheme="minorEastAsia"/>
          <w:color w:val="FF0000"/>
          <w:sz w:val="28"/>
          <w:szCs w:val="28"/>
        </w:rPr>
      </w:pPr>
    </w:p>
    <w:p w:rsidR="00795A4A" w:rsidRDefault="00A33FEF" w:rsidP="00D663C8">
      <w:pPr>
        <w:pStyle w:val="a5"/>
        <w:ind w:firstLineChars="257" w:firstLine="720"/>
        <w:rPr>
          <w:rFonts w:asciiTheme="minorEastAsia" w:hAnsiTheme="minorEastAsia"/>
          <w:color w:val="FF0000"/>
          <w:sz w:val="28"/>
          <w:szCs w:val="28"/>
        </w:rPr>
      </w:pPr>
      <w:r>
        <w:rPr>
          <w:rFonts w:asciiTheme="minorEastAsia" w:hAnsiTheme="minorEastAsia" w:hint="eastAsia"/>
          <w:sz w:val="28"/>
          <w:szCs w:val="28"/>
        </w:rPr>
        <w:t>按照“依托集体智慧的互动生成</w:t>
      </w:r>
      <w:r w:rsidR="00073DE7">
        <w:rPr>
          <w:rFonts w:asciiTheme="minorEastAsia" w:hAnsiTheme="minorEastAsia" w:hint="eastAsia"/>
          <w:sz w:val="28"/>
          <w:szCs w:val="28"/>
        </w:rPr>
        <w:t>教学模式”，课题组进一步展开了电子白板与学科教学融合的课例研究，</w:t>
      </w:r>
      <w:r w:rsidR="002C4A1C">
        <w:rPr>
          <w:rFonts w:asciiTheme="minorEastAsia" w:hAnsiTheme="minorEastAsia" w:hint="eastAsia"/>
          <w:sz w:val="28"/>
          <w:szCs w:val="28"/>
        </w:rPr>
        <w:t>在这里我们用</w:t>
      </w:r>
      <w:r w:rsidR="006830C9">
        <w:rPr>
          <w:rFonts w:asciiTheme="minorEastAsia" w:hAnsiTheme="minorEastAsia" w:hint="eastAsia"/>
          <w:sz w:val="28"/>
          <w:szCs w:val="28"/>
        </w:rPr>
        <w:t>有</w:t>
      </w:r>
      <w:r w:rsidR="002C4A1C">
        <w:rPr>
          <w:rFonts w:asciiTheme="minorEastAsia" w:hAnsiTheme="minorEastAsia" w:hint="eastAsia"/>
          <w:sz w:val="28"/>
          <w:szCs w:val="28"/>
        </w:rPr>
        <w:t>代表性的最普通的课例进行具体</w:t>
      </w:r>
      <w:r w:rsidR="00073DE7">
        <w:rPr>
          <w:rFonts w:asciiTheme="minorEastAsia" w:hAnsiTheme="minorEastAsia" w:hint="eastAsia"/>
          <w:sz w:val="28"/>
          <w:szCs w:val="28"/>
        </w:rPr>
        <w:t>分析</w:t>
      </w:r>
      <w:r w:rsidR="002C4A1C">
        <w:rPr>
          <w:rFonts w:asciiTheme="minorEastAsia" w:hAnsiTheme="minorEastAsia" w:hint="eastAsia"/>
          <w:sz w:val="28"/>
          <w:szCs w:val="28"/>
        </w:rPr>
        <w:t>说明</w:t>
      </w:r>
      <w:r w:rsidR="00073DE7">
        <w:rPr>
          <w:rFonts w:asciiTheme="minorEastAsia" w:hAnsiTheme="minorEastAsia" w:hint="eastAsia"/>
          <w:sz w:val="28"/>
          <w:szCs w:val="28"/>
        </w:rPr>
        <w:t>：</w:t>
      </w:r>
    </w:p>
    <w:p w:rsidR="00073DE7" w:rsidRPr="00ED5AEE" w:rsidRDefault="00ED5AEE" w:rsidP="002763F6">
      <w:pPr>
        <w:spacing w:line="276" w:lineRule="auto"/>
        <w:ind w:firstLineChars="196" w:firstLine="472"/>
        <w:jc w:val="left"/>
        <w:rPr>
          <w:rFonts w:ascii="仿宋" w:eastAsia="仿宋" w:hAnsi="仿宋"/>
          <w:b/>
          <w:sz w:val="24"/>
          <w:szCs w:val="24"/>
        </w:rPr>
      </w:pPr>
      <w:r w:rsidRPr="00ED5AEE">
        <w:rPr>
          <w:rFonts w:ascii="仿宋" w:eastAsia="仿宋" w:hAnsi="仿宋" w:hint="eastAsia"/>
          <w:b/>
          <w:sz w:val="24"/>
          <w:szCs w:val="24"/>
        </w:rPr>
        <w:t>案例</w:t>
      </w:r>
      <w:r w:rsidR="00073DE7" w:rsidRPr="00ED5AEE">
        <w:rPr>
          <w:rFonts w:ascii="仿宋" w:eastAsia="仿宋" w:hAnsi="仿宋" w:hint="eastAsia"/>
          <w:b/>
          <w:sz w:val="24"/>
          <w:szCs w:val="24"/>
        </w:rPr>
        <w:t>：</w:t>
      </w:r>
      <w:r w:rsidR="002C4A1C" w:rsidRPr="00ED5AEE">
        <w:rPr>
          <w:rFonts w:ascii="仿宋" w:eastAsia="仿宋" w:hAnsi="仿宋" w:hint="eastAsia"/>
          <w:b/>
          <w:sz w:val="24"/>
          <w:szCs w:val="24"/>
        </w:rPr>
        <w:t xml:space="preserve">初中数学 </w:t>
      </w:r>
      <w:r w:rsidR="00073DE7" w:rsidRPr="00ED5AEE">
        <w:rPr>
          <w:rFonts w:ascii="仿宋" w:eastAsia="仿宋" w:hAnsi="仿宋" w:hint="eastAsia"/>
          <w:b/>
          <w:sz w:val="24"/>
          <w:szCs w:val="24"/>
        </w:rPr>
        <w:t>因式分解——提公因式法</w:t>
      </w:r>
    </w:p>
    <w:p w:rsidR="00073DE7" w:rsidRPr="00ED5AEE" w:rsidRDefault="00073DE7" w:rsidP="00073DE7">
      <w:pPr>
        <w:spacing w:line="276" w:lineRule="auto"/>
        <w:ind w:firstLineChars="196" w:firstLine="472"/>
        <w:rPr>
          <w:rFonts w:ascii="仿宋" w:eastAsia="仿宋" w:hAnsi="仿宋"/>
          <w:b/>
          <w:sz w:val="24"/>
          <w:szCs w:val="24"/>
        </w:rPr>
      </w:pPr>
      <w:r w:rsidRPr="00ED5AEE">
        <w:rPr>
          <w:rFonts w:ascii="仿宋" w:eastAsia="仿宋" w:hAnsi="仿宋" w:hint="eastAsia"/>
          <w:b/>
          <w:sz w:val="24"/>
          <w:szCs w:val="24"/>
        </w:rPr>
        <w:t>课前：形式上以教师为中心、内容上以学生为中心。</w:t>
      </w:r>
    </w:p>
    <w:p w:rsidR="00073DE7" w:rsidRPr="00ED5AEE" w:rsidRDefault="00073DE7" w:rsidP="0058419D">
      <w:pPr>
        <w:spacing w:line="276" w:lineRule="auto"/>
        <w:ind w:firstLineChars="200" w:firstLine="480"/>
        <w:rPr>
          <w:rFonts w:ascii="仿宋" w:eastAsia="仿宋" w:hAnsi="仿宋"/>
          <w:sz w:val="24"/>
          <w:szCs w:val="24"/>
        </w:rPr>
      </w:pPr>
      <w:r w:rsidRPr="00ED5AEE">
        <w:rPr>
          <w:rFonts w:ascii="仿宋" w:eastAsia="仿宋" w:hAnsi="仿宋" w:hint="eastAsia"/>
          <w:sz w:val="24"/>
          <w:szCs w:val="24"/>
        </w:rPr>
        <w:t>教师集中备课，</w:t>
      </w:r>
      <w:r w:rsidR="0058419D" w:rsidRPr="00ED5AEE">
        <w:rPr>
          <w:rFonts w:ascii="仿宋" w:eastAsia="仿宋" w:hAnsi="仿宋" w:hint="eastAsia"/>
          <w:sz w:val="24"/>
          <w:szCs w:val="24"/>
        </w:rPr>
        <w:t>首先对教材进行分析，提出</w:t>
      </w:r>
      <w:r w:rsidRPr="00ED5AEE">
        <w:rPr>
          <w:rFonts w:ascii="仿宋" w:eastAsia="仿宋" w:hAnsi="仿宋" w:hint="eastAsia"/>
          <w:sz w:val="24"/>
          <w:szCs w:val="24"/>
        </w:rPr>
        <w:t>本节课的教学目标，即1．了解公因式的概念，能熟练运用提公因式法进行因式分解；2．在探索提公因式法分解因式的过程中学会逆向思维，渗透化归的思想方法；3. 学生在探究过程中归纳新知，激发了学生的探究意识，使学生更加的喜爱数学</w:t>
      </w:r>
      <w:r w:rsidR="0058419D" w:rsidRPr="00ED5AEE">
        <w:rPr>
          <w:rFonts w:ascii="仿宋" w:eastAsia="仿宋" w:hAnsi="仿宋" w:hint="eastAsia"/>
          <w:sz w:val="24"/>
          <w:szCs w:val="24"/>
        </w:rPr>
        <w:t>。分析出本节课的重点即会用提公因式法分解因式和难点如何确定公因式及提出公因式后的另外因式。其次，对如何利用电子白板辅助解决重难点达成教学目标进行分析探究。最后，经讨论提出借助电子白板的交互拖动功能、隐藏显现功能以及分类功能就可以将枯燥乏味的数理分解因式问题轻松直观</w:t>
      </w:r>
      <w:r w:rsidR="00CC177A" w:rsidRPr="00ED5AEE">
        <w:rPr>
          <w:rFonts w:ascii="仿宋" w:eastAsia="仿宋" w:hAnsi="仿宋" w:hint="eastAsia"/>
          <w:sz w:val="24"/>
          <w:szCs w:val="24"/>
        </w:rPr>
        <w:t>的</w:t>
      </w:r>
      <w:r w:rsidR="00A878A3" w:rsidRPr="00ED5AEE">
        <w:rPr>
          <w:rFonts w:ascii="仿宋" w:eastAsia="仿宋" w:hAnsi="仿宋" w:hint="eastAsia"/>
          <w:sz w:val="24"/>
          <w:szCs w:val="24"/>
        </w:rPr>
        <w:t>表现出来</w:t>
      </w:r>
      <w:r w:rsidR="00CC177A" w:rsidRPr="00ED5AEE">
        <w:rPr>
          <w:rFonts w:ascii="仿宋" w:eastAsia="仿宋" w:hAnsi="仿宋" w:hint="eastAsia"/>
          <w:sz w:val="24"/>
          <w:szCs w:val="24"/>
        </w:rPr>
        <w:t>。</w:t>
      </w:r>
    </w:p>
    <w:p w:rsidR="00073DE7" w:rsidRPr="00ED5AEE" w:rsidRDefault="00D663C8" w:rsidP="00D663C8">
      <w:pPr>
        <w:spacing w:line="276" w:lineRule="auto"/>
        <w:ind w:firstLineChars="196" w:firstLine="470"/>
        <w:rPr>
          <w:rFonts w:ascii="仿宋" w:eastAsia="仿宋" w:hAnsi="仿宋"/>
          <w:b/>
          <w:sz w:val="24"/>
          <w:szCs w:val="24"/>
        </w:rPr>
      </w:pPr>
      <w:r w:rsidRPr="00ED5AEE">
        <w:rPr>
          <w:rFonts w:ascii="仿宋" w:eastAsia="仿宋" w:hAnsi="仿宋"/>
          <w:noProof/>
          <w:sz w:val="24"/>
          <w:szCs w:val="24"/>
        </w:rPr>
        <w:drawing>
          <wp:anchor distT="0" distB="0" distL="114300" distR="114300" simplePos="0" relativeHeight="251700224" behindDoc="0" locked="0" layoutInCell="1" allowOverlap="1" wp14:anchorId="7B4F4EBE" wp14:editId="2C8CB959">
            <wp:simplePos x="0" y="0"/>
            <wp:positionH relativeFrom="margin">
              <wp:posOffset>3247390</wp:posOffset>
            </wp:positionH>
            <wp:positionV relativeFrom="margin">
              <wp:posOffset>7191375</wp:posOffset>
            </wp:positionV>
            <wp:extent cx="2294890" cy="1711325"/>
            <wp:effectExtent l="0" t="0" r="0" b="3175"/>
            <wp:wrapSquare wrapText="bothSides"/>
            <wp:docPr id="21" name="图片 21" descr="C:\Users\ADMINI~1\AppData\Local\Temp\16044833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0448332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890" cy="171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8A3" w:rsidRPr="00ED5AEE">
        <w:rPr>
          <w:rFonts w:ascii="仿宋" w:eastAsia="仿宋" w:hAnsi="仿宋" w:hint="eastAsia"/>
          <w:b/>
          <w:sz w:val="24"/>
          <w:szCs w:val="24"/>
        </w:rPr>
        <w:t>课中：形式内容均以学生为中心。</w:t>
      </w:r>
      <w:r w:rsidR="00CC177A" w:rsidRPr="00ED5AEE">
        <w:rPr>
          <w:rFonts w:ascii="仿宋" w:eastAsia="仿宋" w:hAnsi="仿宋" w:hint="eastAsia"/>
          <w:b/>
          <w:sz w:val="24"/>
          <w:szCs w:val="24"/>
        </w:rPr>
        <w:t>过程如下：</w:t>
      </w:r>
    </w:p>
    <w:p w:rsidR="00073DE7" w:rsidRPr="00ED5AEE" w:rsidRDefault="00E96364" w:rsidP="00D663C8">
      <w:pPr>
        <w:spacing w:line="276" w:lineRule="auto"/>
        <w:ind w:firstLineChars="196" w:firstLine="470"/>
        <w:rPr>
          <w:rFonts w:ascii="仿宋" w:eastAsia="仿宋" w:hAnsi="仿宋"/>
          <w:sz w:val="24"/>
          <w:szCs w:val="24"/>
        </w:rPr>
      </w:pPr>
      <w:r w:rsidRPr="00ED5AEE">
        <w:rPr>
          <w:rFonts w:ascii="仿宋" w:eastAsia="仿宋" w:hAnsi="仿宋" w:hint="eastAsia"/>
          <w:sz w:val="24"/>
          <w:szCs w:val="24"/>
        </w:rPr>
        <w:t>首先，</w:t>
      </w:r>
      <w:r w:rsidR="00367F2D" w:rsidRPr="00ED5AEE">
        <w:rPr>
          <w:rFonts w:ascii="仿宋" w:eastAsia="仿宋" w:hAnsi="仿宋" w:hint="eastAsia"/>
          <w:sz w:val="24"/>
          <w:szCs w:val="24"/>
        </w:rPr>
        <w:t>运用电子白板创设游戏</w:t>
      </w:r>
      <w:r w:rsidR="00CC177A" w:rsidRPr="00ED5AEE">
        <w:rPr>
          <w:rFonts w:ascii="仿宋" w:eastAsia="仿宋" w:hAnsi="仿宋" w:hint="eastAsia"/>
          <w:sz w:val="24"/>
          <w:szCs w:val="24"/>
        </w:rPr>
        <w:t>情境，提出新知问题</w:t>
      </w:r>
      <w:r w:rsidRPr="00ED5AEE">
        <w:rPr>
          <w:rFonts w:ascii="仿宋" w:eastAsia="仿宋" w:hAnsi="仿宋" w:hint="eastAsia"/>
          <w:sz w:val="24"/>
          <w:szCs w:val="24"/>
        </w:rPr>
        <w:t>。</w:t>
      </w:r>
      <w:r w:rsidR="00367F2D" w:rsidRPr="00ED5AEE">
        <w:rPr>
          <w:rFonts w:ascii="仿宋" w:eastAsia="仿宋" w:hAnsi="仿宋" w:hint="eastAsia"/>
          <w:sz w:val="24"/>
          <w:szCs w:val="24"/>
        </w:rPr>
        <w:t>运用电子白板</w:t>
      </w:r>
      <w:r w:rsidR="004D5513" w:rsidRPr="00ED5AEE">
        <w:rPr>
          <w:rFonts w:ascii="仿宋" w:eastAsia="仿宋" w:hAnsi="仿宋" w:hint="eastAsia"/>
          <w:sz w:val="24"/>
          <w:szCs w:val="24"/>
        </w:rPr>
        <w:t>自带的</w:t>
      </w:r>
      <w:r w:rsidR="00367F2D" w:rsidRPr="00ED5AEE">
        <w:rPr>
          <w:rFonts w:ascii="仿宋" w:eastAsia="仿宋" w:hAnsi="仿宋" w:hint="eastAsia"/>
          <w:sz w:val="24"/>
          <w:szCs w:val="24"/>
        </w:rPr>
        <w:t>交互</w:t>
      </w:r>
      <w:r w:rsidR="004D5513" w:rsidRPr="00ED5AEE">
        <w:rPr>
          <w:rFonts w:ascii="仿宋" w:eastAsia="仿宋" w:hAnsi="仿宋" w:hint="eastAsia"/>
          <w:sz w:val="24"/>
          <w:szCs w:val="24"/>
        </w:rPr>
        <w:t>游戏功完成游戏情境设计。</w:t>
      </w:r>
      <w:r w:rsidR="0033303F" w:rsidRPr="00ED5AEE">
        <w:rPr>
          <w:rFonts w:ascii="仿宋" w:eastAsia="仿宋" w:hAnsi="仿宋" w:hint="eastAsia"/>
          <w:sz w:val="24"/>
          <w:szCs w:val="24"/>
        </w:rPr>
        <w:t>此过程是</w:t>
      </w:r>
      <w:r w:rsidR="00D4171F" w:rsidRPr="00ED5AEE">
        <w:rPr>
          <w:rFonts w:ascii="仿宋" w:eastAsia="仿宋" w:hAnsi="仿宋" w:hint="eastAsia"/>
          <w:sz w:val="24"/>
          <w:szCs w:val="24"/>
        </w:rPr>
        <w:t>生机互动过程，教师</w:t>
      </w:r>
      <w:r w:rsidR="0033303F" w:rsidRPr="00ED5AEE">
        <w:rPr>
          <w:rFonts w:ascii="仿宋" w:eastAsia="仿宋" w:hAnsi="仿宋" w:hint="eastAsia"/>
          <w:sz w:val="24"/>
          <w:szCs w:val="24"/>
        </w:rPr>
        <w:t>邀请学生参与游戏找出6和12的约数，然后</w:t>
      </w:r>
      <w:proofErr w:type="gramStart"/>
      <w:r w:rsidR="0033303F" w:rsidRPr="00ED5AEE">
        <w:rPr>
          <w:rFonts w:ascii="仿宋" w:eastAsia="仿宋" w:hAnsi="仿宋" w:hint="eastAsia"/>
          <w:sz w:val="24"/>
          <w:szCs w:val="24"/>
        </w:rPr>
        <w:t>追问让</w:t>
      </w:r>
      <w:proofErr w:type="gramEnd"/>
      <w:r w:rsidR="0033303F" w:rsidRPr="00ED5AEE">
        <w:rPr>
          <w:rFonts w:ascii="仿宋" w:eastAsia="仿宋" w:hAnsi="仿宋" w:hint="eastAsia"/>
          <w:sz w:val="24"/>
          <w:szCs w:val="24"/>
        </w:rPr>
        <w:t>学生找出它们的最大公约数。</w:t>
      </w:r>
      <w:r w:rsidR="004D5513" w:rsidRPr="00ED5AEE">
        <w:rPr>
          <w:rFonts w:ascii="仿宋" w:eastAsia="仿宋" w:hAnsi="仿宋" w:hint="eastAsia"/>
          <w:sz w:val="24"/>
          <w:szCs w:val="24"/>
        </w:rPr>
        <w:t>如右图，</w:t>
      </w:r>
      <w:r w:rsidR="00A878A3" w:rsidRPr="00ED5AEE">
        <w:rPr>
          <w:rFonts w:ascii="仿宋" w:eastAsia="仿宋" w:hAnsi="仿宋" w:hint="eastAsia"/>
          <w:sz w:val="24"/>
          <w:szCs w:val="24"/>
        </w:rPr>
        <w:t>学生通过回忆学过的知识参与此游戏，这一过程既是复习旧知的过程，</w:t>
      </w:r>
      <w:proofErr w:type="gramStart"/>
      <w:r w:rsidR="00A878A3" w:rsidRPr="00ED5AEE">
        <w:rPr>
          <w:rFonts w:ascii="仿宋" w:eastAsia="仿宋" w:hAnsi="仿宋" w:hint="eastAsia"/>
          <w:sz w:val="24"/>
          <w:szCs w:val="24"/>
        </w:rPr>
        <w:t>又是激趣入境</w:t>
      </w:r>
      <w:proofErr w:type="gramEnd"/>
      <w:r w:rsidR="00A878A3" w:rsidRPr="00ED5AEE">
        <w:rPr>
          <w:rFonts w:ascii="仿宋" w:eastAsia="仿宋" w:hAnsi="仿宋" w:hint="eastAsia"/>
          <w:sz w:val="24"/>
          <w:szCs w:val="24"/>
        </w:rPr>
        <w:t>过程，</w:t>
      </w:r>
      <w:r w:rsidR="0033303F" w:rsidRPr="00ED5AEE">
        <w:rPr>
          <w:rFonts w:ascii="仿宋" w:eastAsia="仿宋" w:hAnsi="仿宋" w:hint="eastAsia"/>
          <w:sz w:val="24"/>
          <w:szCs w:val="24"/>
        </w:rPr>
        <w:t>将学生自然而</w:t>
      </w:r>
      <w:r w:rsidR="0033303F" w:rsidRPr="00ED5AEE">
        <w:rPr>
          <w:rFonts w:ascii="仿宋" w:eastAsia="仿宋" w:hAnsi="仿宋" w:hint="eastAsia"/>
          <w:sz w:val="24"/>
          <w:szCs w:val="24"/>
        </w:rPr>
        <w:lastRenderedPageBreak/>
        <w:t>然带入学习佳境。紧接着，教师在屏幕中拖出预设的第二个问题：分解质因数，</w:t>
      </w:r>
      <w:r w:rsidR="00F00F31" w:rsidRPr="00ED5AEE">
        <w:rPr>
          <w:rFonts w:ascii="仿宋" w:eastAsia="仿宋" w:hAnsi="仿宋" w:hint="eastAsia"/>
          <w:sz w:val="24"/>
          <w:szCs w:val="24"/>
        </w:rPr>
        <w:t>并解释区分因数和因式的概念，</w:t>
      </w:r>
      <w:r w:rsidR="0033303F" w:rsidRPr="00ED5AEE">
        <w:rPr>
          <w:rFonts w:ascii="仿宋" w:eastAsia="仿宋" w:hAnsi="仿宋" w:hint="eastAsia"/>
          <w:sz w:val="24"/>
          <w:szCs w:val="24"/>
        </w:rPr>
        <w:t>即</w:t>
      </w:r>
    </w:p>
    <w:p w:rsidR="00073DE7" w:rsidRPr="00ED5AEE" w:rsidRDefault="00073DE7" w:rsidP="006830C9">
      <w:pPr>
        <w:ind w:firstLineChars="200" w:firstLine="480"/>
        <w:rPr>
          <w:rFonts w:ascii="仿宋" w:eastAsia="仿宋" w:hAnsi="仿宋"/>
          <w:sz w:val="24"/>
          <w:szCs w:val="24"/>
        </w:rPr>
      </w:pPr>
      <w:r w:rsidRPr="00ED5AEE">
        <w:rPr>
          <w:rFonts w:ascii="仿宋" w:eastAsia="仿宋" w:hAnsi="仿宋" w:hint="eastAsia"/>
          <w:sz w:val="24"/>
          <w:szCs w:val="24"/>
        </w:rPr>
        <w:t>预设：6=2×</w:t>
      </w:r>
      <w:r w:rsidR="0033303F" w:rsidRPr="00ED5AEE">
        <w:rPr>
          <w:rFonts w:ascii="仿宋" w:eastAsia="仿宋" w:hAnsi="仿宋" w:hint="eastAsia"/>
          <w:sz w:val="24"/>
          <w:szCs w:val="24"/>
        </w:rPr>
        <w:t>3</w:t>
      </w:r>
      <w:r w:rsidR="00F00F31" w:rsidRPr="00ED5AEE">
        <w:rPr>
          <w:rFonts w:ascii="仿宋" w:eastAsia="仿宋" w:hAnsi="仿宋" w:hint="eastAsia"/>
          <w:sz w:val="24"/>
          <w:szCs w:val="24"/>
        </w:rPr>
        <w:t xml:space="preserve"> </w:t>
      </w:r>
      <w:r w:rsidR="0033303F" w:rsidRPr="00ED5AEE">
        <w:rPr>
          <w:rFonts w:ascii="仿宋" w:eastAsia="仿宋" w:hAnsi="仿宋" w:hint="eastAsia"/>
          <w:sz w:val="24"/>
          <w:szCs w:val="24"/>
        </w:rPr>
        <w:t xml:space="preserve"> </w:t>
      </w:r>
      <w:r w:rsidRPr="00ED5AEE">
        <w:rPr>
          <w:rFonts w:ascii="仿宋" w:eastAsia="仿宋" w:hAnsi="仿宋" w:hint="eastAsia"/>
          <w:sz w:val="24"/>
          <w:szCs w:val="24"/>
        </w:rPr>
        <w:t>2和3就是6的因数</w:t>
      </w:r>
      <w:r w:rsidR="006830C9">
        <w:rPr>
          <w:rFonts w:ascii="仿宋" w:eastAsia="仿宋" w:hAnsi="仿宋" w:hint="eastAsia"/>
          <w:sz w:val="24"/>
          <w:szCs w:val="24"/>
        </w:rPr>
        <w:t>；</w:t>
      </w:r>
      <w:r w:rsidRPr="00ED5AEE">
        <w:rPr>
          <w:rFonts w:ascii="仿宋" w:eastAsia="仿宋" w:hAnsi="仿宋" w:hint="eastAsia"/>
          <w:sz w:val="24"/>
          <w:szCs w:val="24"/>
        </w:rPr>
        <w:t xml:space="preserve"> </w:t>
      </w:r>
      <m:oMath>
        <m:sSup>
          <m:sSupPr>
            <m:ctrlPr>
              <w:rPr>
                <w:rFonts w:ascii="Cambria Math" w:eastAsia="仿宋" w:hAnsi="Cambria Math"/>
                <w:sz w:val="24"/>
                <w:szCs w:val="24"/>
              </w:rPr>
            </m:ctrlPr>
          </m:sSupPr>
          <m:e>
            <m:r>
              <w:rPr>
                <w:rFonts w:ascii="Cambria Math" w:eastAsia="仿宋" w:hAnsi="Cambria Math"/>
                <w:sz w:val="24"/>
                <w:szCs w:val="24"/>
              </w:rPr>
              <m:t>x</m:t>
            </m:r>
          </m:e>
          <m:sup>
            <m:r>
              <w:rPr>
                <w:rFonts w:ascii="Cambria Math" w:eastAsia="仿宋" w:hAnsi="Cambria Math"/>
                <w:sz w:val="24"/>
                <w:szCs w:val="24"/>
              </w:rPr>
              <m:t>2</m:t>
            </m:r>
          </m:sup>
        </m:sSup>
        <m:r>
          <w:rPr>
            <w:rFonts w:ascii="Cambria Math" w:eastAsia="仿宋" w:hAnsi="Cambria Math"/>
            <w:sz w:val="24"/>
            <w:szCs w:val="24"/>
          </w:rPr>
          <m:t>y=x∙x∙y</m:t>
        </m:r>
      </m:oMath>
      <w:r w:rsidRPr="00ED5AEE">
        <w:rPr>
          <w:rFonts w:ascii="仿宋" w:eastAsia="仿宋" w:hAnsi="仿宋" w:hint="eastAsia"/>
          <w:sz w:val="24"/>
          <w:szCs w:val="24"/>
        </w:rPr>
        <w:t xml:space="preserve"> </w:t>
      </w:r>
      <w:r w:rsidR="006830C9">
        <w:rPr>
          <w:rFonts w:ascii="仿宋" w:eastAsia="仿宋" w:hAnsi="仿宋" w:hint="eastAsia"/>
          <w:sz w:val="24"/>
          <w:szCs w:val="24"/>
        </w:rPr>
        <w:t>，</w:t>
      </w:r>
      <w:r w:rsidRPr="00ED5AEE">
        <w:rPr>
          <w:rFonts w:ascii="仿宋" w:eastAsia="仿宋" w:hAnsi="仿宋" w:hint="eastAsia"/>
          <w:sz w:val="24"/>
          <w:szCs w:val="24"/>
        </w:rPr>
        <w:t xml:space="preserve"> x和y就是它的因式</w:t>
      </w:r>
      <w:r w:rsidR="006830C9">
        <w:rPr>
          <w:rFonts w:ascii="仿宋" w:eastAsia="仿宋" w:hAnsi="仿宋" w:hint="eastAsia"/>
          <w:sz w:val="24"/>
          <w:szCs w:val="24"/>
        </w:rPr>
        <w:t>。</w:t>
      </w:r>
      <w:r w:rsidR="00F00F31" w:rsidRPr="00ED5AEE">
        <w:rPr>
          <w:rFonts w:ascii="仿宋" w:eastAsia="仿宋" w:hAnsi="仿宋" w:hint="eastAsia"/>
          <w:sz w:val="24"/>
          <w:szCs w:val="24"/>
        </w:rPr>
        <w:t>水到渠成引出第三个问题即新知问题</w:t>
      </w:r>
      <w:r w:rsidRPr="00ED5AEE">
        <w:rPr>
          <w:rFonts w:ascii="仿宋" w:eastAsia="仿宋" w:hAnsi="仿宋" w:hint="eastAsia"/>
          <w:sz w:val="24"/>
          <w:szCs w:val="24"/>
        </w:rPr>
        <w:t>：什么是因式分解？</w:t>
      </w:r>
      <w:proofErr w:type="gramStart"/>
      <w:r w:rsidR="00F00F31" w:rsidRPr="00ED5AEE">
        <w:rPr>
          <w:rFonts w:ascii="仿宋" w:eastAsia="仿宋" w:hAnsi="仿宋" w:hint="eastAsia"/>
          <w:sz w:val="24"/>
          <w:szCs w:val="24"/>
        </w:rPr>
        <w:t>师机互动</w:t>
      </w:r>
      <w:proofErr w:type="gramEnd"/>
      <w:r w:rsidR="00F00F31" w:rsidRPr="00ED5AEE">
        <w:rPr>
          <w:rFonts w:ascii="仿宋" w:eastAsia="仿宋" w:hAnsi="仿宋" w:hint="eastAsia"/>
          <w:sz w:val="24"/>
          <w:szCs w:val="24"/>
        </w:rPr>
        <w:t>，拖出概念：</w:t>
      </w:r>
      <w:r w:rsidRPr="00ED5AEE">
        <w:rPr>
          <w:rFonts w:ascii="仿宋" w:eastAsia="仿宋" w:hAnsi="仿宋" w:hint="eastAsia"/>
          <w:sz w:val="24"/>
          <w:szCs w:val="24"/>
        </w:rPr>
        <w:t>把一个多项式化成了几个整式的积的形式，像这样</w:t>
      </w:r>
      <w:r w:rsidR="00F00F31" w:rsidRPr="00ED5AEE">
        <w:rPr>
          <w:rFonts w:ascii="仿宋" w:eastAsia="仿宋" w:hAnsi="仿宋" w:hint="eastAsia"/>
          <w:sz w:val="24"/>
          <w:szCs w:val="24"/>
        </w:rPr>
        <w:t>的式子变形叫做这个多项</w:t>
      </w:r>
      <w:r w:rsidR="002B3D15" w:rsidRPr="00ED5AEE">
        <w:rPr>
          <w:rFonts w:ascii="仿宋" w:eastAsia="仿宋" w:hAnsi="仿宋" w:hint="eastAsia"/>
          <w:sz w:val="24"/>
          <w:szCs w:val="24"/>
        </w:rPr>
        <w:t>式式的因式分解，也叫做把这个多项式分解因式。例如：</w:t>
      </w:r>
      <m:oMath>
        <m:sSup>
          <m:sSupPr>
            <m:ctrlPr>
              <w:rPr>
                <w:rFonts w:ascii="Cambria Math" w:eastAsia="仿宋" w:hAnsi="Cambria Math"/>
                <w:sz w:val="24"/>
                <w:szCs w:val="24"/>
              </w:rPr>
            </m:ctrlPr>
          </m:sSupPr>
          <m:e>
            <m:r>
              <w:rPr>
                <w:rFonts w:ascii="Cambria Math" w:eastAsia="仿宋" w:hAnsi="Cambria Math"/>
                <w:sz w:val="24"/>
                <w:szCs w:val="24"/>
              </w:rPr>
              <m:t>x</m:t>
            </m:r>
          </m:e>
          <m:sup>
            <m:r>
              <w:rPr>
                <w:rFonts w:ascii="Cambria Math" w:eastAsia="仿宋" w:hAnsi="Cambria Math"/>
                <w:sz w:val="24"/>
                <w:szCs w:val="24"/>
              </w:rPr>
              <m:t>2</m:t>
            </m:r>
          </m:sup>
        </m:sSup>
        <m:r>
          <m:rPr>
            <m:sty m:val="p"/>
          </m:rPr>
          <w:rPr>
            <w:rFonts w:ascii="Cambria Math" w:eastAsia="仿宋" w:hAnsi="Cambria Math"/>
            <w:sz w:val="24"/>
            <w:szCs w:val="24"/>
          </w:rPr>
          <m:t>+x=x(x+1)</m:t>
        </m:r>
      </m:oMath>
      <w:r w:rsidR="002B3D15" w:rsidRPr="00ED5AEE">
        <w:rPr>
          <w:rFonts w:ascii="仿宋" w:eastAsia="仿宋" w:hAnsi="仿宋" w:hint="eastAsia"/>
          <w:sz w:val="24"/>
          <w:szCs w:val="24"/>
        </w:rPr>
        <w:t>，并解释因式分解与整式乘法是方向相反的变形，呼应问题二。</w:t>
      </w:r>
    </w:p>
    <w:p w:rsidR="00B852C4" w:rsidRDefault="006151C5" w:rsidP="00D4171F">
      <w:pPr>
        <w:spacing w:line="276" w:lineRule="auto"/>
        <w:ind w:firstLineChars="200" w:firstLine="480"/>
        <w:rPr>
          <w:rFonts w:ascii="仿宋" w:eastAsia="仿宋" w:hAnsi="仿宋"/>
          <w:sz w:val="24"/>
          <w:szCs w:val="24"/>
        </w:rPr>
      </w:pPr>
      <w:r w:rsidRPr="00ED5AEE">
        <w:rPr>
          <w:rFonts w:ascii="仿宋" w:eastAsia="仿宋" w:hAnsi="仿宋" w:hint="eastAsia"/>
          <w:sz w:val="24"/>
          <w:szCs w:val="24"/>
        </w:rPr>
        <w:t>其次，探究新知</w:t>
      </w:r>
      <w:r w:rsidR="00BE6EBE">
        <w:rPr>
          <w:rFonts w:ascii="仿宋" w:eastAsia="仿宋" w:hAnsi="仿宋" w:hint="eastAsia"/>
          <w:sz w:val="24"/>
          <w:szCs w:val="24"/>
        </w:rPr>
        <w:t>，</w:t>
      </w:r>
      <w:r w:rsidRPr="00ED5AEE">
        <w:rPr>
          <w:rFonts w:ascii="仿宋" w:eastAsia="仿宋" w:hAnsi="仿宋" w:hint="eastAsia"/>
          <w:sz w:val="24"/>
          <w:szCs w:val="24"/>
        </w:rPr>
        <w:t>解决问题。</w:t>
      </w:r>
    </w:p>
    <w:p w:rsidR="00073DE7" w:rsidRPr="00ED5AEE" w:rsidRDefault="00D663C8" w:rsidP="00D4171F">
      <w:pPr>
        <w:spacing w:line="276" w:lineRule="auto"/>
        <w:ind w:firstLineChars="200" w:firstLine="480"/>
        <w:rPr>
          <w:rFonts w:ascii="仿宋" w:eastAsia="仿宋" w:hAnsi="仿宋"/>
          <w:sz w:val="24"/>
          <w:szCs w:val="24"/>
        </w:rPr>
      </w:pPr>
      <w:r w:rsidRPr="00ED5AEE">
        <w:rPr>
          <w:rFonts w:ascii="仿宋" w:eastAsia="仿宋" w:hAnsi="仿宋"/>
          <w:noProof/>
          <w:sz w:val="24"/>
          <w:szCs w:val="24"/>
        </w:rPr>
        <w:drawing>
          <wp:anchor distT="0" distB="0" distL="114300" distR="114300" simplePos="0" relativeHeight="251671552" behindDoc="0" locked="0" layoutInCell="1" allowOverlap="1" wp14:anchorId="2DAF5B95" wp14:editId="3B592B36">
            <wp:simplePos x="0" y="0"/>
            <wp:positionH relativeFrom="margin">
              <wp:posOffset>2728595</wp:posOffset>
            </wp:positionH>
            <wp:positionV relativeFrom="margin">
              <wp:posOffset>2886075</wp:posOffset>
            </wp:positionV>
            <wp:extent cx="2924175" cy="1154430"/>
            <wp:effectExtent l="0" t="0" r="9525" b="7620"/>
            <wp:wrapSquare wrapText="bothSides"/>
            <wp:docPr id="17" name="图片 17" descr="C:\Users\赵杰\AppData\Local\Temp\15433794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赵杰\AppData\Local\Temp\154337944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2417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1C5" w:rsidRPr="00ED5AEE">
        <w:rPr>
          <w:rFonts w:ascii="仿宋" w:eastAsia="仿宋" w:hAnsi="仿宋" w:hint="eastAsia"/>
          <w:sz w:val="24"/>
          <w:szCs w:val="24"/>
        </w:rPr>
        <w:t>师机互动：教师拖出预设的内容：</w:t>
      </w:r>
      <w:r w:rsidR="00073DE7" w:rsidRPr="00ED5AEE">
        <w:rPr>
          <w:rFonts w:ascii="仿宋" w:eastAsia="仿宋" w:hAnsi="仿宋" w:hint="eastAsia"/>
          <w:sz w:val="24"/>
          <w:szCs w:val="24"/>
        </w:rPr>
        <w:t>多项式</w:t>
      </w:r>
      <w:proofErr w:type="spellStart"/>
      <w:r w:rsidR="00073DE7" w:rsidRPr="00ED5AEE">
        <w:rPr>
          <w:rFonts w:ascii="仿宋" w:eastAsia="仿宋" w:hAnsi="仿宋" w:hint="eastAsia"/>
          <w:sz w:val="24"/>
          <w:szCs w:val="24"/>
        </w:rPr>
        <w:t>ab+bc</w:t>
      </w:r>
      <w:proofErr w:type="spellEnd"/>
      <w:r w:rsidR="00073DE7" w:rsidRPr="00ED5AEE">
        <w:rPr>
          <w:rFonts w:ascii="仿宋" w:eastAsia="仿宋" w:hAnsi="仿宋" w:hint="eastAsia"/>
          <w:sz w:val="24"/>
          <w:szCs w:val="24"/>
        </w:rPr>
        <w:t>各项都含有相同的因式吗？</w:t>
      </w:r>
      <w:r w:rsidR="006151C5" w:rsidRPr="00ED5AEE">
        <w:rPr>
          <w:rFonts w:ascii="仿宋" w:eastAsia="仿宋" w:hAnsi="仿宋" w:hint="eastAsia"/>
          <w:sz w:val="24"/>
          <w:szCs w:val="24"/>
        </w:rPr>
        <w:t>根据学生的回答，教师直接在白板上圈出公共因数b。随后依次拖出两个多项式：</w:t>
      </w:r>
      <w:r w:rsidR="00073DE7" w:rsidRPr="00ED5AEE">
        <w:rPr>
          <w:rFonts w:ascii="仿宋" w:eastAsia="仿宋" w:hAnsi="仿宋" w:hint="eastAsia"/>
          <w:sz w:val="24"/>
          <w:szCs w:val="24"/>
        </w:rPr>
        <w:t>多项式3</w:t>
      </w:r>
      <w:r w:rsidR="00073DE7" w:rsidRPr="00ED5AEE">
        <w:rPr>
          <w:rFonts w:ascii="Cambria Math" w:eastAsia="仿宋" w:hAnsi="Cambria Math" w:cs="Cambria Math"/>
          <w:sz w:val="24"/>
          <w:szCs w:val="24"/>
        </w:rPr>
        <w:t>𝑥</w:t>
      </w:r>
      <w:r w:rsidR="00073DE7" w:rsidRPr="00ED5AEE">
        <w:rPr>
          <w:rFonts w:ascii="仿宋" w:eastAsia="仿宋" w:hAnsi="仿宋" w:hint="eastAsia"/>
          <w:sz w:val="24"/>
          <w:szCs w:val="24"/>
          <w:vertAlign w:val="superscript"/>
        </w:rPr>
        <w:t>2</w:t>
      </w:r>
      <w:r w:rsidR="00073DE7" w:rsidRPr="00ED5AEE">
        <w:rPr>
          <w:rFonts w:ascii="仿宋" w:eastAsia="仿宋" w:hAnsi="仿宋" w:hint="eastAsia"/>
          <w:sz w:val="24"/>
          <w:szCs w:val="24"/>
        </w:rPr>
        <w:t>+x呢？ 多项式</w:t>
      </w:r>
      <w:proofErr w:type="spellStart"/>
      <w:r w:rsidR="00073DE7" w:rsidRPr="00ED5AEE">
        <w:rPr>
          <w:rFonts w:ascii="仿宋" w:eastAsia="仿宋" w:hAnsi="仿宋" w:hint="eastAsia"/>
          <w:sz w:val="24"/>
          <w:szCs w:val="24"/>
        </w:rPr>
        <w:t>ma+mb+mc</w:t>
      </w:r>
      <w:proofErr w:type="spellEnd"/>
      <w:r w:rsidR="00073DE7" w:rsidRPr="00ED5AEE">
        <w:rPr>
          <w:rFonts w:ascii="仿宋" w:eastAsia="仿宋" w:hAnsi="仿宋" w:hint="eastAsia"/>
          <w:sz w:val="24"/>
          <w:szCs w:val="24"/>
        </w:rPr>
        <w:t>呢？</w:t>
      </w:r>
      <w:r w:rsidR="006151C5" w:rsidRPr="00ED5AEE">
        <w:rPr>
          <w:rFonts w:ascii="仿宋" w:eastAsia="仿宋" w:hAnsi="仿宋" w:hint="eastAsia"/>
          <w:sz w:val="24"/>
          <w:szCs w:val="24"/>
        </w:rPr>
        <w:t>并分别</w:t>
      </w:r>
      <w:r w:rsidR="00D4171F" w:rsidRPr="00ED5AEE">
        <w:rPr>
          <w:rFonts w:ascii="仿宋" w:eastAsia="仿宋" w:hAnsi="仿宋" w:hint="eastAsia"/>
          <w:sz w:val="24"/>
          <w:szCs w:val="24"/>
        </w:rPr>
        <w:t>在屏幕上</w:t>
      </w:r>
      <w:r w:rsidR="006151C5" w:rsidRPr="00ED5AEE">
        <w:rPr>
          <w:rFonts w:ascii="仿宋" w:eastAsia="仿宋" w:hAnsi="仿宋" w:hint="eastAsia"/>
          <w:sz w:val="24"/>
          <w:szCs w:val="24"/>
        </w:rPr>
        <w:t>圈出公共的因式x和m</w:t>
      </w:r>
      <w:r w:rsidR="00465177" w:rsidRPr="00ED5AEE">
        <w:rPr>
          <w:rFonts w:ascii="仿宋" w:eastAsia="仿宋" w:hAnsi="仿宋" w:hint="eastAsia"/>
          <w:sz w:val="24"/>
          <w:szCs w:val="24"/>
        </w:rPr>
        <w:t>，最后拖出公因式的定义。</w:t>
      </w:r>
      <w:r w:rsidR="00073DE7" w:rsidRPr="00ED5AEE">
        <w:rPr>
          <w:rFonts w:ascii="仿宋" w:eastAsia="仿宋" w:hAnsi="仿宋" w:hint="eastAsia"/>
          <w:sz w:val="24"/>
          <w:szCs w:val="24"/>
        </w:rPr>
        <w:t xml:space="preserve"> </w:t>
      </w:r>
      <w:r w:rsidR="00465177" w:rsidRPr="00ED5AEE">
        <w:rPr>
          <w:rFonts w:ascii="仿宋" w:eastAsia="仿宋" w:hAnsi="仿宋" w:hint="eastAsia"/>
          <w:sz w:val="24"/>
          <w:szCs w:val="24"/>
        </w:rPr>
        <w:t>此过程整合了黑板的书写功能和PPT投影仪的显示功能，自然、流畅、直观，便于学生理解记忆。</w:t>
      </w:r>
    </w:p>
    <w:p w:rsidR="00073DE7" w:rsidRPr="00ED5AEE" w:rsidRDefault="00465177" w:rsidP="00073DE7">
      <w:pPr>
        <w:spacing w:line="276" w:lineRule="auto"/>
        <w:ind w:firstLineChars="200" w:firstLine="480"/>
        <w:rPr>
          <w:rFonts w:ascii="仿宋" w:eastAsia="仿宋" w:hAnsi="仿宋"/>
          <w:sz w:val="24"/>
          <w:szCs w:val="24"/>
        </w:rPr>
      </w:pPr>
      <w:r w:rsidRPr="00ED5AEE">
        <w:rPr>
          <w:rFonts w:ascii="仿宋" w:eastAsia="仿宋" w:hAnsi="仿宋" w:hint="eastAsia"/>
          <w:sz w:val="24"/>
          <w:szCs w:val="24"/>
        </w:rPr>
        <w:t>师机互动：例题讲解，</w:t>
      </w:r>
      <w:r w:rsidR="00073DE7" w:rsidRPr="00ED5AEE">
        <w:rPr>
          <w:rFonts w:ascii="仿宋" w:eastAsia="仿宋" w:hAnsi="仿宋" w:hint="eastAsia"/>
          <w:sz w:val="24"/>
          <w:szCs w:val="24"/>
        </w:rPr>
        <w:t xml:space="preserve">因式分解 </w:t>
      </w:r>
      <w:proofErr w:type="spellStart"/>
      <w:r w:rsidR="00073DE7" w:rsidRPr="00ED5AEE">
        <w:rPr>
          <w:rFonts w:ascii="仿宋" w:eastAsia="仿宋" w:hAnsi="仿宋" w:hint="eastAsia"/>
          <w:sz w:val="24"/>
          <w:szCs w:val="24"/>
        </w:rPr>
        <w:t>ma+mb+mc</w:t>
      </w:r>
      <w:proofErr w:type="spellEnd"/>
      <w:r w:rsidR="00C668BB" w:rsidRPr="00ED5AEE">
        <w:rPr>
          <w:rFonts w:ascii="仿宋" w:eastAsia="仿宋" w:hAnsi="仿宋" w:hint="eastAsia"/>
          <w:sz w:val="24"/>
          <w:szCs w:val="24"/>
        </w:rPr>
        <w:t>（如右图），并</w:t>
      </w:r>
      <w:r w:rsidR="00073DE7" w:rsidRPr="00ED5AEE">
        <w:rPr>
          <w:rFonts w:ascii="仿宋" w:eastAsia="仿宋" w:hAnsi="仿宋" w:hint="eastAsia"/>
          <w:sz w:val="24"/>
          <w:szCs w:val="24"/>
        </w:rPr>
        <w:t>引出提公因式法分解因式的概念:  如果多项式的各项有公因式，可以把这个公因式提取出来，将多项式写成公因式与另一个因式的乘积的形式，这种分解因式的方法叫做提公因式法。</w:t>
      </w:r>
    </w:p>
    <w:p w:rsidR="00073DE7" w:rsidRPr="00ED5AEE" w:rsidRDefault="00644C79" w:rsidP="0058387C">
      <w:pPr>
        <w:spacing w:line="276" w:lineRule="auto"/>
        <w:ind w:firstLineChars="200" w:firstLine="480"/>
        <w:rPr>
          <w:rFonts w:ascii="仿宋" w:eastAsia="仿宋" w:hAnsi="仿宋"/>
          <w:sz w:val="24"/>
          <w:szCs w:val="24"/>
        </w:rPr>
      </w:pPr>
      <w:r>
        <w:rPr>
          <w:rFonts w:ascii="仿宋" w:eastAsia="仿宋" w:hAnsi="仿宋"/>
          <w:noProof/>
          <w:sz w:val="24"/>
          <w:szCs w:val="24"/>
        </w:rPr>
        <mc:AlternateContent>
          <mc:Choice Requires="wps">
            <w:drawing>
              <wp:anchor distT="0" distB="0" distL="114300" distR="114300" simplePos="0" relativeHeight="251633664" behindDoc="0" locked="0" layoutInCell="1" allowOverlap="1" wp14:anchorId="66DB866A" wp14:editId="0EC07B82">
                <wp:simplePos x="0" y="0"/>
                <wp:positionH relativeFrom="column">
                  <wp:posOffset>2628900</wp:posOffset>
                </wp:positionH>
                <wp:positionV relativeFrom="paragraph">
                  <wp:posOffset>963295</wp:posOffset>
                </wp:positionV>
                <wp:extent cx="85725" cy="45085"/>
                <wp:effectExtent l="0" t="19050" r="47625" b="31115"/>
                <wp:wrapNone/>
                <wp:docPr id="22" name="箭头: 右 22"/>
                <wp:cNvGraphicFramePr/>
                <a:graphic xmlns:a="http://schemas.openxmlformats.org/drawingml/2006/main">
                  <a:graphicData uri="http://schemas.microsoft.com/office/word/2010/wordprocessingShape">
                    <wps:wsp>
                      <wps:cNvSpPr/>
                      <wps:spPr>
                        <a:xfrm>
                          <a:off x="0" y="0"/>
                          <a:ext cx="857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箭头: 右 22" o:spid="_x0000_s1026" type="#_x0000_t13" style="position:absolute;left:0;text-align:left;margin-left:207pt;margin-top:75.85pt;width:6.75pt;height:3.5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" adj="15920" fillcolor="#4f81bd [3204]" strokecolor="#243f60 [1604]" strokeweight="2pt"/>
            </w:pict>
          </mc:Fallback>
        </mc:AlternateContent>
      </w:r>
      <w:r>
        <w:rPr>
          <w:rFonts w:ascii="仿宋" w:eastAsia="仿宋" w:hAnsi="仿宋"/>
          <w:noProof/>
          <w:sz w:val="24"/>
          <w:szCs w:val="24"/>
        </w:rPr>
        <mc:AlternateContent>
          <mc:Choice Requires="wps">
            <w:drawing>
              <wp:anchor distT="0" distB="0" distL="114300" distR="114300" simplePos="0" relativeHeight="251640832" behindDoc="0" locked="0" layoutInCell="1" allowOverlap="1" wp14:anchorId="094EEC64" wp14:editId="33CF7AB7">
                <wp:simplePos x="0" y="0"/>
                <wp:positionH relativeFrom="column">
                  <wp:posOffset>2619375</wp:posOffset>
                </wp:positionH>
                <wp:positionV relativeFrom="paragraph">
                  <wp:posOffset>1361440</wp:posOffset>
                </wp:positionV>
                <wp:extent cx="85725" cy="45085"/>
                <wp:effectExtent l="0" t="19050" r="47625" b="31115"/>
                <wp:wrapNone/>
                <wp:docPr id="24" name="箭头: 右 24"/>
                <wp:cNvGraphicFramePr/>
                <a:graphic xmlns:a="http://schemas.openxmlformats.org/drawingml/2006/main">
                  <a:graphicData uri="http://schemas.microsoft.com/office/word/2010/wordprocessingShape">
                    <wps:wsp>
                      <wps:cNvSpPr/>
                      <wps:spPr>
                        <a:xfrm>
                          <a:off x="0" y="0"/>
                          <a:ext cx="857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箭头: 右 24" o:spid="_x0000_s1026" type="#_x0000_t13" style="position:absolute;left:0;text-align:left;margin-left:206.25pt;margin-top:107.2pt;width:6.75pt;height:3.5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" adj="15920" fillcolor="#4f81bd [3204]" strokecolor="#243f60 [1604]" strokeweight="2pt"/>
            </w:pict>
          </mc:Fallback>
        </mc:AlternateContent>
      </w:r>
      <w:r>
        <w:rPr>
          <w:rFonts w:ascii="仿宋" w:eastAsia="仿宋" w:hAnsi="仿宋"/>
          <w:noProof/>
          <w:sz w:val="24"/>
          <w:szCs w:val="24"/>
        </w:rPr>
        <mc:AlternateContent>
          <mc:Choice Requires="wps">
            <w:drawing>
              <wp:anchor distT="0" distB="0" distL="114300" distR="114300" simplePos="0" relativeHeight="251646976" behindDoc="0" locked="0" layoutInCell="1" allowOverlap="1" wp14:anchorId="39A395C6" wp14:editId="53B597DB">
                <wp:simplePos x="0" y="0"/>
                <wp:positionH relativeFrom="column">
                  <wp:posOffset>2628900</wp:posOffset>
                </wp:positionH>
                <wp:positionV relativeFrom="paragraph">
                  <wp:posOffset>1685290</wp:posOffset>
                </wp:positionV>
                <wp:extent cx="85725" cy="45085"/>
                <wp:effectExtent l="0" t="19050" r="47625" b="31115"/>
                <wp:wrapNone/>
                <wp:docPr id="25" name="箭头: 右 25"/>
                <wp:cNvGraphicFramePr/>
                <a:graphic xmlns:a="http://schemas.openxmlformats.org/drawingml/2006/main">
                  <a:graphicData uri="http://schemas.microsoft.com/office/word/2010/wordprocessingShape">
                    <wps:wsp>
                      <wps:cNvSpPr/>
                      <wps:spPr>
                        <a:xfrm>
                          <a:off x="0" y="0"/>
                          <a:ext cx="857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箭头: 右 25" o:spid="_x0000_s1026" type="#_x0000_t13" style="position:absolute;left:0;text-align:left;margin-left:207pt;margin-top:132.7pt;width:6.75pt;height:3.5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" adj="15920" fillcolor="#4f81bd [3204]" strokecolor="#243f60 [1604]" strokeweight="2pt"/>
            </w:pict>
          </mc:Fallback>
        </mc:AlternateContent>
      </w:r>
      <w:r w:rsidRPr="00ED5AEE">
        <w:rPr>
          <w:rFonts w:ascii="仿宋" w:eastAsia="仿宋" w:hAnsi="仿宋"/>
          <w:noProof/>
          <w:sz w:val="24"/>
          <w:szCs w:val="24"/>
        </w:rPr>
        <mc:AlternateContent>
          <mc:Choice Requires="wps">
            <w:drawing>
              <wp:anchor distT="0" distB="0" distL="114300" distR="114300" simplePos="0" relativeHeight="251652096" behindDoc="0" locked="0" layoutInCell="1" allowOverlap="1" wp14:anchorId="788F9EF9" wp14:editId="38D29E4F">
                <wp:simplePos x="0" y="0"/>
                <wp:positionH relativeFrom="column">
                  <wp:posOffset>2781300</wp:posOffset>
                </wp:positionH>
                <wp:positionV relativeFrom="paragraph">
                  <wp:posOffset>418465</wp:posOffset>
                </wp:positionV>
                <wp:extent cx="2867025" cy="147637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286702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8"/>
                              <w:tblW w:w="0" w:type="auto"/>
                              <w:tblLook w:val="04A0" w:firstRow="1" w:lastRow="0" w:firstColumn="1" w:lastColumn="0" w:noHBand="0" w:noVBand="1"/>
                            </w:tblPr>
                            <w:tblGrid>
                              <w:gridCol w:w="3936"/>
                            </w:tblGrid>
                            <w:tr w:rsidR="002763F6" w:rsidRPr="00ED5AEE" w:rsidTr="00644C79">
                              <w:trPr>
                                <w:trHeight w:val="502"/>
                              </w:trPr>
                              <w:tc>
                                <w:tcPr>
                                  <w:tcW w:w="3936" w:type="dxa"/>
                                  <w:vAlign w:val="center"/>
                                </w:tcPr>
                                <w:p w:rsidR="002763F6" w:rsidRPr="00BE6EBE" w:rsidRDefault="002763F6" w:rsidP="00F13718">
                                  <w:pPr>
                                    <w:rPr>
                                      <w:rFonts w:ascii="仿宋" w:eastAsia="仿宋" w:hAnsi="仿宋"/>
                                      <w:b/>
                                      <w:bCs/>
                                      <w:sz w:val="24"/>
                                      <w:szCs w:val="24"/>
                                    </w:rPr>
                                  </w:pPr>
                                  <w:r w:rsidRPr="00BE6EBE">
                                    <w:rPr>
                                      <w:rFonts w:ascii="仿宋" w:eastAsia="仿宋" w:hAnsi="仿宋" w:hint="eastAsia"/>
                                      <w:b/>
                                      <w:bCs/>
                                      <w:sz w:val="24"/>
                                      <w:szCs w:val="24"/>
                                    </w:rPr>
                                    <w:t>归纳：如何提取公因式？</w:t>
                                  </w:r>
                                </w:p>
                              </w:tc>
                            </w:tr>
                            <w:tr w:rsidR="002763F6" w:rsidRPr="00ED5AEE" w:rsidTr="00644C79">
                              <w:trPr>
                                <w:trHeight w:val="502"/>
                              </w:trPr>
                              <w:tc>
                                <w:tcPr>
                                  <w:tcW w:w="3936" w:type="dxa"/>
                                  <w:vAlign w:val="center"/>
                                </w:tcPr>
                                <w:p w:rsidR="002763F6" w:rsidRPr="00ED5AEE" w:rsidRDefault="002763F6" w:rsidP="00F13718">
                                  <w:pPr>
                                    <w:rPr>
                                      <w:rFonts w:ascii="仿宋" w:eastAsia="仿宋" w:hAnsi="仿宋"/>
                                      <w:b/>
                                      <w:sz w:val="28"/>
                                      <w:szCs w:val="28"/>
                                    </w:rPr>
                                  </w:pPr>
                                  <w:r w:rsidRPr="00ED5AEE">
                                    <w:rPr>
                                      <w:rFonts w:ascii="仿宋" w:eastAsia="仿宋" w:hAnsi="仿宋" w:hint="eastAsia"/>
                                      <w:sz w:val="24"/>
                                      <w:szCs w:val="24"/>
                                    </w:rPr>
                                    <w:t>定系数：找多项式各项系数的最大公约数</w:t>
                                  </w:r>
                                </w:p>
                              </w:tc>
                            </w:tr>
                            <w:tr w:rsidR="002763F6" w:rsidRPr="00ED5AEE" w:rsidTr="00644C79">
                              <w:trPr>
                                <w:trHeight w:val="493"/>
                              </w:trPr>
                              <w:tc>
                                <w:tcPr>
                                  <w:tcW w:w="3936" w:type="dxa"/>
                                  <w:vAlign w:val="center"/>
                                </w:tcPr>
                                <w:p w:rsidR="002763F6" w:rsidRPr="00ED5AEE" w:rsidRDefault="002763F6" w:rsidP="00F13718">
                                  <w:pPr>
                                    <w:rPr>
                                      <w:rFonts w:ascii="仿宋" w:eastAsia="仿宋" w:hAnsi="仿宋"/>
                                      <w:b/>
                                      <w:sz w:val="28"/>
                                      <w:szCs w:val="28"/>
                                    </w:rPr>
                                  </w:pPr>
                                  <w:r w:rsidRPr="00ED5AEE">
                                    <w:rPr>
                                      <w:rFonts w:ascii="仿宋" w:eastAsia="仿宋" w:hAnsi="仿宋" w:hint="eastAsia"/>
                                      <w:sz w:val="24"/>
                                      <w:szCs w:val="24"/>
                                    </w:rPr>
                                    <w:t>定字母：找多项式各项相同的字母</w:t>
                                  </w:r>
                                </w:p>
                              </w:tc>
                            </w:tr>
                            <w:tr w:rsidR="002763F6" w:rsidRPr="00ED5AEE" w:rsidTr="00644C79">
                              <w:trPr>
                                <w:trHeight w:val="498"/>
                              </w:trPr>
                              <w:tc>
                                <w:tcPr>
                                  <w:tcW w:w="3936" w:type="dxa"/>
                                  <w:vAlign w:val="center"/>
                                </w:tcPr>
                                <w:p w:rsidR="002763F6" w:rsidRPr="00ED5AEE" w:rsidRDefault="002763F6" w:rsidP="00F13718">
                                  <w:pPr>
                                    <w:rPr>
                                      <w:rFonts w:ascii="仿宋" w:eastAsia="仿宋" w:hAnsi="仿宋"/>
                                      <w:b/>
                                      <w:sz w:val="28"/>
                                      <w:szCs w:val="28"/>
                                    </w:rPr>
                                  </w:pPr>
                                  <w:r w:rsidRPr="00ED5AEE">
                                    <w:rPr>
                                      <w:rFonts w:ascii="仿宋" w:eastAsia="仿宋" w:hAnsi="仿宋" w:hint="eastAsia"/>
                                      <w:sz w:val="24"/>
                                      <w:szCs w:val="24"/>
                                    </w:rPr>
                                    <w:t>定指数：相同字母的最低的次数</w:t>
                                  </w:r>
                                </w:p>
                              </w:tc>
                            </w:tr>
                          </w:tbl>
                          <w:p w:rsidR="002763F6" w:rsidRPr="00ED5AEE" w:rsidRDefault="002763F6" w:rsidP="00073DE7">
                            <w:pPr>
                              <w:rPr>
                                <w:rFonts w:ascii="仿宋" w:eastAsia="仿宋" w:hAnsi="仿宋"/>
                                <w:b/>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2" o:spid="_x0000_s1043" type="#_x0000_t202" style="position:absolute;left:0;text-align:left;margin-left:219pt;margin-top:32.95pt;width:225.75pt;height:11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" fillcolor="white [3201]" stroked="f" strokeweight=".5pt">
                <v:textbox>
                  <w:txbxContent>
                    <w:tbl>
                      <w:tblPr>
                        <w:tblStyle w:val="a8"/>
                        <w:tblW w:w="0" w:type="auto"/>
                        <w:tblLook w:val="04A0" w:firstRow="1" w:lastRow="0" w:firstColumn="1" w:lastColumn="0" w:noHBand="0" w:noVBand="1"/>
                      </w:tblPr>
                      <w:tblGrid>
                        <w:gridCol w:w="3936"/>
                      </w:tblGrid>
                      <w:tr w:rsidR="002763F6" w:rsidRPr="00ED5AEE" w:rsidTr="00644C79">
                        <w:trPr>
                          <w:trHeight w:val="502"/>
                        </w:trPr>
                        <w:tc>
                          <w:tcPr>
                            <w:tcW w:w="3936" w:type="dxa"/>
                            <w:vAlign w:val="center"/>
                          </w:tcPr>
                          <w:p w:rsidR="002763F6" w:rsidRPr="00BE6EBE" w:rsidRDefault="002763F6" w:rsidP="00F13718">
                            <w:pPr>
                              <w:rPr>
                                <w:rFonts w:ascii="仿宋" w:eastAsia="仿宋" w:hAnsi="仿宋"/>
                                <w:b/>
                                <w:bCs/>
                                <w:sz w:val="24"/>
                                <w:szCs w:val="24"/>
                              </w:rPr>
                            </w:pPr>
                            <w:r w:rsidRPr="00BE6EBE">
                              <w:rPr>
                                <w:rFonts w:ascii="仿宋" w:eastAsia="仿宋" w:hAnsi="仿宋" w:hint="eastAsia"/>
                                <w:b/>
                                <w:bCs/>
                                <w:sz w:val="24"/>
                                <w:szCs w:val="24"/>
                              </w:rPr>
                              <w:t>归纳：如何提取公因式？</w:t>
                            </w:r>
                          </w:p>
                        </w:tc>
                      </w:tr>
                      <w:tr w:rsidR="002763F6" w:rsidRPr="00ED5AEE" w:rsidTr="00644C79">
                        <w:trPr>
                          <w:trHeight w:val="502"/>
                        </w:trPr>
                        <w:tc>
                          <w:tcPr>
                            <w:tcW w:w="3936" w:type="dxa"/>
                            <w:vAlign w:val="center"/>
                          </w:tcPr>
                          <w:p w:rsidR="002763F6" w:rsidRPr="00ED5AEE" w:rsidRDefault="002763F6" w:rsidP="00F13718">
                            <w:pPr>
                              <w:rPr>
                                <w:rFonts w:ascii="仿宋" w:eastAsia="仿宋" w:hAnsi="仿宋"/>
                                <w:b/>
                                <w:sz w:val="28"/>
                                <w:szCs w:val="28"/>
                              </w:rPr>
                            </w:pPr>
                            <w:r w:rsidRPr="00ED5AEE">
                              <w:rPr>
                                <w:rFonts w:ascii="仿宋" w:eastAsia="仿宋" w:hAnsi="仿宋" w:hint="eastAsia"/>
                                <w:sz w:val="24"/>
                                <w:szCs w:val="24"/>
                              </w:rPr>
                              <w:t>定系数：找多项式各项系数的最大公约数</w:t>
                            </w:r>
                          </w:p>
                        </w:tc>
                      </w:tr>
                      <w:tr w:rsidR="002763F6" w:rsidRPr="00ED5AEE" w:rsidTr="00644C79">
                        <w:trPr>
                          <w:trHeight w:val="493"/>
                        </w:trPr>
                        <w:tc>
                          <w:tcPr>
                            <w:tcW w:w="3936" w:type="dxa"/>
                            <w:vAlign w:val="center"/>
                          </w:tcPr>
                          <w:p w:rsidR="002763F6" w:rsidRPr="00ED5AEE" w:rsidRDefault="002763F6" w:rsidP="00F13718">
                            <w:pPr>
                              <w:rPr>
                                <w:rFonts w:ascii="仿宋" w:eastAsia="仿宋" w:hAnsi="仿宋"/>
                                <w:b/>
                                <w:sz w:val="28"/>
                                <w:szCs w:val="28"/>
                              </w:rPr>
                            </w:pPr>
                            <w:r w:rsidRPr="00ED5AEE">
                              <w:rPr>
                                <w:rFonts w:ascii="仿宋" w:eastAsia="仿宋" w:hAnsi="仿宋" w:hint="eastAsia"/>
                                <w:sz w:val="24"/>
                                <w:szCs w:val="24"/>
                              </w:rPr>
                              <w:t>定字母：找多项式各项相同的字母</w:t>
                            </w:r>
                          </w:p>
                        </w:tc>
                      </w:tr>
                      <w:tr w:rsidR="002763F6" w:rsidRPr="00ED5AEE" w:rsidTr="00644C79">
                        <w:trPr>
                          <w:trHeight w:val="498"/>
                        </w:trPr>
                        <w:tc>
                          <w:tcPr>
                            <w:tcW w:w="3936" w:type="dxa"/>
                            <w:vAlign w:val="center"/>
                          </w:tcPr>
                          <w:p w:rsidR="002763F6" w:rsidRPr="00ED5AEE" w:rsidRDefault="002763F6" w:rsidP="00F13718">
                            <w:pPr>
                              <w:rPr>
                                <w:rFonts w:ascii="仿宋" w:eastAsia="仿宋" w:hAnsi="仿宋"/>
                                <w:b/>
                                <w:sz w:val="28"/>
                                <w:szCs w:val="28"/>
                              </w:rPr>
                            </w:pPr>
                            <w:r w:rsidRPr="00ED5AEE">
                              <w:rPr>
                                <w:rFonts w:ascii="仿宋" w:eastAsia="仿宋" w:hAnsi="仿宋" w:hint="eastAsia"/>
                                <w:sz w:val="24"/>
                                <w:szCs w:val="24"/>
                              </w:rPr>
                              <w:t>定指数：相同字母的最低的次数</w:t>
                            </w:r>
                          </w:p>
                        </w:tc>
                      </w:tr>
                    </w:tbl>
                    <w:p w:rsidR="002763F6" w:rsidRPr="00ED5AEE" w:rsidRDefault="002763F6" w:rsidP="00073DE7">
                      <w:pPr>
                        <w:rPr>
                          <w:rFonts w:ascii="仿宋" w:eastAsia="仿宋" w:hAnsi="仿宋"/>
                          <w:b/>
                          <w:sz w:val="28"/>
                          <w:szCs w:val="28"/>
                        </w:rPr>
                      </w:pPr>
                    </w:p>
                  </w:txbxContent>
                </v:textbox>
              </v:shape>
            </w:pict>
          </mc:Fallback>
        </mc:AlternateContent>
      </w:r>
      <w:r w:rsidR="0058387C" w:rsidRPr="00ED5AEE">
        <w:rPr>
          <w:rFonts w:ascii="仿宋" w:eastAsia="仿宋" w:hAnsi="仿宋" w:hint="eastAsia"/>
          <w:sz w:val="24"/>
          <w:szCs w:val="24"/>
        </w:rPr>
        <w:t>用电子白板提供的表格功能完成</w:t>
      </w:r>
      <w:r w:rsidR="00073DE7" w:rsidRPr="00ED5AEE">
        <w:rPr>
          <w:rFonts w:ascii="仿宋" w:eastAsia="仿宋" w:hAnsi="仿宋"/>
          <w:sz w:val="24"/>
          <w:szCs w:val="24"/>
        </w:rPr>
        <w:t>活动</w:t>
      </w:r>
      <w:proofErr w:type="gramStart"/>
      <w:r w:rsidR="00073DE7" w:rsidRPr="00ED5AEE">
        <w:rPr>
          <w:rFonts w:ascii="仿宋" w:eastAsia="仿宋" w:hAnsi="仿宋" w:hint="eastAsia"/>
          <w:sz w:val="24"/>
          <w:szCs w:val="24"/>
        </w:rPr>
        <w:t>一</w:t>
      </w:r>
      <w:proofErr w:type="gramEnd"/>
      <w:r w:rsidR="00073DE7" w:rsidRPr="00ED5AEE">
        <w:rPr>
          <w:rFonts w:ascii="仿宋" w:eastAsia="仿宋" w:hAnsi="仿宋" w:hint="eastAsia"/>
          <w:sz w:val="24"/>
          <w:szCs w:val="24"/>
        </w:rPr>
        <w:t>：</w:t>
      </w:r>
      <w:r w:rsidR="00073DE7" w:rsidRPr="00ED5AEE">
        <w:rPr>
          <w:rFonts w:ascii="仿宋" w:eastAsia="仿宋" w:hAnsi="仿宋"/>
          <w:sz w:val="24"/>
          <w:szCs w:val="24"/>
        </w:rPr>
        <w:t>用心观察</w:t>
      </w:r>
      <w:r w:rsidR="00073DE7" w:rsidRPr="00ED5AEE">
        <w:rPr>
          <w:rFonts w:ascii="仿宋" w:eastAsia="仿宋" w:hAnsi="仿宋" w:hint="eastAsia"/>
          <w:sz w:val="24"/>
          <w:szCs w:val="24"/>
        </w:rPr>
        <w:t>，</w:t>
      </w:r>
      <w:r w:rsidR="00073DE7" w:rsidRPr="00ED5AEE">
        <w:rPr>
          <w:rFonts w:ascii="仿宋" w:eastAsia="仿宋" w:hAnsi="仿宋"/>
          <w:sz w:val="24"/>
          <w:szCs w:val="24"/>
        </w:rPr>
        <w:t>找到答案</w:t>
      </w:r>
      <w:r w:rsidR="00073DE7" w:rsidRPr="00ED5AEE">
        <w:rPr>
          <w:rFonts w:ascii="仿宋" w:eastAsia="仿宋" w:hAnsi="仿宋" w:hint="eastAsia"/>
          <w:sz w:val="24"/>
          <w:szCs w:val="24"/>
        </w:rPr>
        <w:t>，</w:t>
      </w:r>
      <w:r w:rsidR="00073DE7" w:rsidRPr="00ED5AEE">
        <w:rPr>
          <w:rFonts w:ascii="仿宋" w:eastAsia="仿宋" w:hAnsi="仿宋"/>
          <w:sz w:val="24"/>
          <w:szCs w:val="24"/>
        </w:rPr>
        <w:t>填表格</w:t>
      </w:r>
      <w:r w:rsidR="00073DE7" w:rsidRPr="00ED5AEE">
        <w:rPr>
          <w:rFonts w:ascii="仿宋" w:eastAsia="仿宋" w:hAnsi="仿宋" w:hint="eastAsia"/>
          <w:sz w:val="24"/>
          <w:szCs w:val="24"/>
        </w:rPr>
        <w:t>，</w:t>
      </w:r>
      <w:r w:rsidR="00073DE7" w:rsidRPr="00ED5AEE">
        <w:rPr>
          <w:rFonts w:ascii="仿宋" w:eastAsia="仿宋" w:hAnsi="仿宋"/>
          <w:sz w:val="24"/>
          <w:szCs w:val="24"/>
        </w:rPr>
        <w:t>并根据表格内容</w:t>
      </w:r>
      <w:r w:rsidR="00073DE7" w:rsidRPr="00ED5AEE">
        <w:rPr>
          <w:rFonts w:ascii="仿宋" w:eastAsia="仿宋" w:hAnsi="仿宋" w:hint="eastAsia"/>
          <w:sz w:val="24"/>
          <w:szCs w:val="24"/>
        </w:rPr>
        <w:t>，</w:t>
      </w:r>
      <w:r w:rsidR="00073DE7" w:rsidRPr="00ED5AEE">
        <w:rPr>
          <w:rFonts w:ascii="仿宋" w:eastAsia="仿宋" w:hAnsi="仿宋"/>
          <w:sz w:val="24"/>
          <w:szCs w:val="24"/>
        </w:rPr>
        <w:t>归纳出</w:t>
      </w:r>
      <w:r w:rsidR="00073DE7" w:rsidRPr="00ED5AEE">
        <w:rPr>
          <w:rFonts w:ascii="仿宋" w:eastAsia="仿宋" w:hAnsi="仿宋" w:hint="eastAsia"/>
          <w:sz w:val="24"/>
          <w:szCs w:val="24"/>
        </w:rPr>
        <w:t>“如何找公因式”</w:t>
      </w:r>
      <w:r w:rsidR="00BE6EBE">
        <w:rPr>
          <w:rFonts w:ascii="仿宋" w:eastAsia="仿宋" w:hAnsi="仿宋" w:hint="eastAsia"/>
          <w:sz w:val="24"/>
          <w:szCs w:val="24"/>
        </w:rPr>
        <w:t>。</w:t>
      </w:r>
    </w:p>
    <w:tbl>
      <w:tblPr>
        <w:tblW w:w="4127" w:type="dxa"/>
        <w:tblLayout w:type="fixed"/>
        <w:tblCellMar>
          <w:left w:w="0" w:type="dxa"/>
          <w:right w:w="0" w:type="dxa"/>
        </w:tblCellMar>
        <w:tblLook w:val="04A0" w:firstRow="1" w:lastRow="0" w:firstColumn="1" w:lastColumn="0" w:noHBand="0" w:noVBand="1"/>
      </w:tblPr>
      <w:tblGrid>
        <w:gridCol w:w="2397"/>
        <w:gridCol w:w="1730"/>
      </w:tblGrid>
      <w:tr w:rsidR="00073DE7" w:rsidRPr="00ED5AEE" w:rsidTr="00644C79">
        <w:trPr>
          <w:trHeight w:val="413"/>
        </w:trPr>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BE6EBE" w:rsidRDefault="00073DE7" w:rsidP="006408E6">
            <w:pPr>
              <w:spacing w:line="276" w:lineRule="auto"/>
              <w:jc w:val="center"/>
              <w:rPr>
                <w:rFonts w:ascii="仿宋" w:eastAsia="仿宋" w:hAnsi="仿宋"/>
                <w:b/>
                <w:bCs/>
                <w:sz w:val="24"/>
                <w:szCs w:val="24"/>
              </w:rPr>
            </w:pPr>
            <w:r w:rsidRPr="00BE6EBE">
              <w:rPr>
                <w:rFonts w:ascii="仿宋" w:eastAsia="仿宋" w:hAnsi="仿宋"/>
                <w:b/>
                <w:bCs/>
                <w:sz w:val="24"/>
                <w:szCs w:val="24"/>
              </w:rPr>
              <w:t>多项式</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BE6EBE" w:rsidRDefault="00073DE7" w:rsidP="006408E6">
            <w:pPr>
              <w:spacing w:line="276" w:lineRule="auto"/>
              <w:jc w:val="center"/>
              <w:rPr>
                <w:rFonts w:ascii="仿宋" w:eastAsia="仿宋" w:hAnsi="仿宋"/>
                <w:b/>
                <w:bCs/>
                <w:sz w:val="24"/>
                <w:szCs w:val="24"/>
              </w:rPr>
            </w:pPr>
            <w:r w:rsidRPr="00BE6EBE">
              <w:rPr>
                <w:rFonts w:ascii="仿宋" w:eastAsia="仿宋" w:hAnsi="仿宋"/>
                <w:b/>
                <w:bCs/>
                <w:sz w:val="24"/>
                <w:szCs w:val="24"/>
              </w:rPr>
              <w:t>公因式</w:t>
            </w:r>
          </w:p>
        </w:tc>
      </w:tr>
      <w:tr w:rsidR="00073DE7" w:rsidRPr="00ED5AEE" w:rsidTr="00644C79">
        <w:trPr>
          <w:trHeight w:val="338"/>
        </w:trPr>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ED5AEE" w:rsidRDefault="00073DE7" w:rsidP="006408E6">
            <w:pPr>
              <w:spacing w:line="276" w:lineRule="auto"/>
              <w:jc w:val="center"/>
              <w:rPr>
                <w:rFonts w:ascii="仿宋" w:eastAsia="仿宋" w:hAnsi="仿宋"/>
                <w:sz w:val="24"/>
                <w:szCs w:val="24"/>
              </w:rPr>
            </w:pPr>
            <w:r w:rsidRPr="00ED5AEE">
              <w:rPr>
                <w:rFonts w:ascii="仿宋" w:eastAsia="仿宋" w:hAnsi="仿宋"/>
                <w:sz w:val="24"/>
                <w:szCs w:val="24"/>
              </w:rPr>
              <w:t>8x+12y</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ED5AEE" w:rsidRDefault="00073DE7" w:rsidP="006408E6">
            <w:pPr>
              <w:spacing w:line="276" w:lineRule="auto"/>
              <w:jc w:val="center"/>
              <w:rPr>
                <w:rFonts w:ascii="仿宋" w:eastAsia="仿宋" w:hAnsi="仿宋"/>
                <w:sz w:val="24"/>
                <w:szCs w:val="24"/>
              </w:rPr>
            </w:pPr>
            <w:r w:rsidRPr="00ED5AEE">
              <w:rPr>
                <w:rFonts w:ascii="仿宋" w:eastAsia="仿宋" w:hAnsi="仿宋"/>
                <w:sz w:val="24"/>
                <w:szCs w:val="24"/>
              </w:rPr>
              <w:t>4</w:t>
            </w:r>
          </w:p>
        </w:tc>
      </w:tr>
      <w:tr w:rsidR="00073DE7" w:rsidRPr="00ED5AEE" w:rsidTr="00644C79">
        <w:trPr>
          <w:trHeight w:val="402"/>
        </w:trPr>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ED5AEE" w:rsidRDefault="00073DE7" w:rsidP="006408E6">
            <w:pPr>
              <w:spacing w:line="276" w:lineRule="auto"/>
              <w:jc w:val="center"/>
              <w:rPr>
                <w:rFonts w:ascii="仿宋" w:eastAsia="仿宋" w:hAnsi="仿宋"/>
                <w:sz w:val="24"/>
                <w:szCs w:val="24"/>
              </w:rPr>
            </w:pPr>
            <w:r w:rsidRPr="00ED5AEE">
              <w:rPr>
                <w:rFonts w:ascii="仿宋" w:eastAsia="仿宋" w:hAnsi="仿宋"/>
                <w:sz w:val="24"/>
                <w:szCs w:val="24"/>
              </w:rPr>
              <w:t>8ax+12ay</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ED5AEE" w:rsidRDefault="00073DE7" w:rsidP="006408E6">
            <w:pPr>
              <w:spacing w:line="276" w:lineRule="auto"/>
              <w:jc w:val="center"/>
              <w:rPr>
                <w:rFonts w:ascii="仿宋" w:eastAsia="仿宋" w:hAnsi="仿宋"/>
                <w:sz w:val="24"/>
                <w:szCs w:val="24"/>
              </w:rPr>
            </w:pPr>
            <w:r w:rsidRPr="00ED5AEE">
              <w:rPr>
                <w:rFonts w:ascii="仿宋" w:eastAsia="仿宋" w:hAnsi="仿宋"/>
                <w:sz w:val="24"/>
                <w:szCs w:val="24"/>
              </w:rPr>
              <w:t>4a</w:t>
            </w:r>
          </w:p>
        </w:tc>
      </w:tr>
      <w:tr w:rsidR="00073DE7" w:rsidRPr="00ED5AEE" w:rsidTr="00644C79">
        <w:trPr>
          <w:trHeight w:val="324"/>
        </w:trPr>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ED5AEE" w:rsidRDefault="00073DE7" w:rsidP="006408E6">
            <w:pPr>
              <w:spacing w:line="276" w:lineRule="auto"/>
              <w:jc w:val="center"/>
              <w:rPr>
                <w:rFonts w:ascii="仿宋" w:eastAsia="仿宋" w:hAnsi="仿宋"/>
                <w:sz w:val="24"/>
                <w:szCs w:val="24"/>
              </w:rPr>
            </w:pPr>
            <w:r w:rsidRPr="00ED5AEE">
              <w:rPr>
                <w:rFonts w:ascii="仿宋" w:eastAsia="仿宋" w:hAnsi="仿宋"/>
                <w:sz w:val="24"/>
                <w:szCs w:val="24"/>
              </w:rPr>
              <w:t>8a</w:t>
            </w:r>
            <w:r w:rsidRPr="00ED5AEE">
              <w:rPr>
                <w:rFonts w:ascii="仿宋" w:eastAsia="仿宋" w:hAnsi="仿宋"/>
                <w:sz w:val="24"/>
                <w:szCs w:val="24"/>
                <w:vertAlign w:val="superscript"/>
              </w:rPr>
              <w:t>2</w:t>
            </w:r>
            <w:r w:rsidRPr="00ED5AEE">
              <w:rPr>
                <w:rFonts w:ascii="仿宋" w:eastAsia="仿宋" w:hAnsi="仿宋"/>
                <w:sz w:val="24"/>
                <w:szCs w:val="24"/>
              </w:rPr>
              <w:t>bx+12a</w:t>
            </w:r>
            <w:r w:rsidRPr="00ED5AEE">
              <w:rPr>
                <w:rFonts w:ascii="仿宋" w:eastAsia="仿宋" w:hAnsi="仿宋"/>
                <w:sz w:val="24"/>
                <w:szCs w:val="24"/>
                <w:vertAlign w:val="superscript"/>
              </w:rPr>
              <w:t>2</w:t>
            </w:r>
            <w:r w:rsidRPr="00ED5AEE">
              <w:rPr>
                <w:rFonts w:ascii="仿宋" w:eastAsia="仿宋" w:hAnsi="仿宋"/>
                <w:sz w:val="24"/>
                <w:szCs w:val="24"/>
              </w:rPr>
              <w:t>b</w:t>
            </w:r>
            <w:r w:rsidRPr="00ED5AEE">
              <w:rPr>
                <w:rFonts w:ascii="仿宋" w:eastAsia="仿宋" w:hAnsi="仿宋"/>
                <w:sz w:val="24"/>
                <w:szCs w:val="24"/>
                <w:vertAlign w:val="superscript"/>
              </w:rPr>
              <w:t>2</w:t>
            </w:r>
            <w:r w:rsidRPr="00ED5AEE">
              <w:rPr>
                <w:rFonts w:ascii="仿宋" w:eastAsia="仿宋" w:hAnsi="仿宋"/>
                <w:sz w:val="24"/>
                <w:szCs w:val="24"/>
              </w:rPr>
              <w:t>y</w:t>
            </w:r>
          </w:p>
        </w:tc>
        <w:tc>
          <w:tcPr>
            <w:tcW w:w="1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3DE7" w:rsidRPr="00ED5AEE" w:rsidRDefault="00073DE7" w:rsidP="006408E6">
            <w:pPr>
              <w:spacing w:line="276" w:lineRule="auto"/>
              <w:jc w:val="center"/>
              <w:rPr>
                <w:rFonts w:ascii="仿宋" w:eastAsia="仿宋" w:hAnsi="仿宋"/>
                <w:sz w:val="24"/>
                <w:szCs w:val="24"/>
              </w:rPr>
            </w:pPr>
            <w:r w:rsidRPr="00ED5AEE">
              <w:rPr>
                <w:rFonts w:ascii="仿宋" w:eastAsia="仿宋" w:hAnsi="仿宋"/>
                <w:sz w:val="24"/>
                <w:szCs w:val="24"/>
              </w:rPr>
              <w:t>4a</w:t>
            </w:r>
            <w:r w:rsidRPr="00ED5AEE">
              <w:rPr>
                <w:rFonts w:ascii="仿宋" w:eastAsia="仿宋" w:hAnsi="仿宋"/>
                <w:sz w:val="24"/>
                <w:szCs w:val="24"/>
                <w:vertAlign w:val="superscript"/>
              </w:rPr>
              <w:t>2</w:t>
            </w:r>
            <w:r w:rsidRPr="00ED5AEE">
              <w:rPr>
                <w:rFonts w:ascii="仿宋" w:eastAsia="仿宋" w:hAnsi="仿宋"/>
                <w:sz w:val="24"/>
                <w:szCs w:val="24"/>
              </w:rPr>
              <w:t>b</w:t>
            </w:r>
          </w:p>
        </w:tc>
      </w:tr>
    </w:tbl>
    <w:p w:rsidR="00073DE7" w:rsidRPr="00ED5AEE" w:rsidRDefault="00D663C8" w:rsidP="00073DE7">
      <w:pPr>
        <w:spacing w:line="276" w:lineRule="auto"/>
        <w:rPr>
          <w:rFonts w:ascii="仿宋" w:eastAsia="仿宋" w:hAnsi="仿宋"/>
          <w:sz w:val="24"/>
          <w:szCs w:val="24"/>
        </w:rPr>
      </w:pPr>
      <w:r w:rsidRPr="00ED5AEE">
        <w:rPr>
          <w:rFonts w:ascii="仿宋" w:eastAsia="仿宋" w:hAnsi="仿宋"/>
          <w:noProof/>
          <w:sz w:val="24"/>
          <w:szCs w:val="24"/>
        </w:rPr>
        <w:drawing>
          <wp:anchor distT="0" distB="0" distL="114300" distR="114300" simplePos="0" relativeHeight="251701248" behindDoc="0" locked="0" layoutInCell="1" allowOverlap="1" wp14:anchorId="03100D1A" wp14:editId="19D34E1A">
            <wp:simplePos x="0" y="0"/>
            <wp:positionH relativeFrom="column">
              <wp:posOffset>2486025</wp:posOffset>
            </wp:positionH>
            <wp:positionV relativeFrom="paragraph">
              <wp:posOffset>233045</wp:posOffset>
            </wp:positionV>
            <wp:extent cx="2914650" cy="1868805"/>
            <wp:effectExtent l="0" t="0" r="0" b="0"/>
            <wp:wrapSquare wrapText="bothSides"/>
            <wp:docPr id="18" name="图片 18" descr="C:\Users\赵杰\AppData\Local\Temp\15433798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赵杰\AppData\Local\Temp\154337989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14650" cy="186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B1C" w:rsidRPr="00ED5AEE" w:rsidRDefault="00414B1C" w:rsidP="00414B1C">
      <w:pPr>
        <w:spacing w:line="276" w:lineRule="auto"/>
        <w:ind w:firstLineChars="200" w:firstLine="480"/>
        <w:rPr>
          <w:rFonts w:ascii="仿宋" w:eastAsia="仿宋" w:hAnsi="仿宋"/>
          <w:sz w:val="24"/>
          <w:szCs w:val="24"/>
        </w:rPr>
      </w:pPr>
      <w:r w:rsidRPr="00ED5AEE">
        <w:rPr>
          <w:rFonts w:ascii="仿宋" w:eastAsia="仿宋" w:hAnsi="仿宋" w:hint="eastAsia"/>
          <w:sz w:val="24"/>
          <w:szCs w:val="24"/>
        </w:rPr>
        <w:t>再次，</w:t>
      </w:r>
      <w:r w:rsidR="00073DE7" w:rsidRPr="00ED5AEE">
        <w:rPr>
          <w:rFonts w:ascii="仿宋" w:eastAsia="仿宋" w:hAnsi="仿宋" w:hint="eastAsia"/>
          <w:sz w:val="24"/>
          <w:szCs w:val="24"/>
        </w:rPr>
        <w:t>例题展示，规范解题</w:t>
      </w:r>
      <w:r w:rsidRPr="00ED5AEE">
        <w:rPr>
          <w:rFonts w:ascii="仿宋" w:eastAsia="仿宋" w:hAnsi="仿宋" w:hint="eastAsia"/>
          <w:sz w:val="24"/>
          <w:szCs w:val="24"/>
        </w:rPr>
        <w:t>。运用电子白板的隐藏和拖动功能，拖出事先隐藏的三字</w:t>
      </w:r>
      <w:proofErr w:type="gramStart"/>
      <w:r w:rsidRPr="00ED5AEE">
        <w:rPr>
          <w:rFonts w:ascii="仿宋" w:eastAsia="仿宋" w:hAnsi="仿宋" w:hint="eastAsia"/>
          <w:sz w:val="24"/>
          <w:szCs w:val="24"/>
        </w:rPr>
        <w:t>诀</w:t>
      </w:r>
      <w:proofErr w:type="gramEnd"/>
      <w:r w:rsidRPr="00ED5AEE">
        <w:rPr>
          <w:rFonts w:ascii="仿宋" w:eastAsia="仿宋" w:hAnsi="仿宋" w:hint="eastAsia"/>
          <w:sz w:val="24"/>
          <w:szCs w:val="24"/>
        </w:rPr>
        <w:t>“大同低”，</w:t>
      </w:r>
      <w:r w:rsidR="00D663C8">
        <w:rPr>
          <w:rFonts w:ascii="仿宋" w:eastAsia="仿宋" w:hAnsi="仿宋" w:hint="eastAsia"/>
          <w:sz w:val="24"/>
          <w:szCs w:val="24"/>
        </w:rPr>
        <w:t>（如右图）</w:t>
      </w:r>
      <w:r w:rsidRPr="00ED5AEE">
        <w:rPr>
          <w:rFonts w:ascii="仿宋" w:eastAsia="仿宋" w:hAnsi="仿宋" w:hint="eastAsia"/>
          <w:sz w:val="24"/>
          <w:szCs w:val="24"/>
        </w:rPr>
        <w:t>这样一字一拖的形式起到重点提示作用，加深学生的理解和记忆</w:t>
      </w:r>
      <w:r w:rsidR="0099265C" w:rsidRPr="00ED5AEE">
        <w:rPr>
          <w:rFonts w:ascii="仿宋" w:eastAsia="仿宋" w:hAnsi="仿宋" w:hint="eastAsia"/>
          <w:sz w:val="24"/>
          <w:szCs w:val="24"/>
        </w:rPr>
        <w:t>，起到事半功倍的效果。</w:t>
      </w:r>
    </w:p>
    <w:p w:rsidR="00073DE7" w:rsidRPr="00ED5AEE" w:rsidRDefault="00073DE7" w:rsidP="00414B1C">
      <w:pPr>
        <w:spacing w:line="276" w:lineRule="auto"/>
        <w:ind w:firstLineChars="200" w:firstLine="480"/>
        <w:rPr>
          <w:rFonts w:ascii="仿宋" w:eastAsia="仿宋" w:hAnsi="仿宋"/>
          <w:sz w:val="24"/>
          <w:szCs w:val="24"/>
        </w:rPr>
      </w:pPr>
      <w:r w:rsidRPr="00ED5AEE">
        <w:rPr>
          <w:rFonts w:ascii="仿宋" w:eastAsia="仿宋" w:hAnsi="仿宋"/>
          <w:sz w:val="24"/>
          <w:szCs w:val="24"/>
        </w:rPr>
        <w:t>例</w:t>
      </w:r>
      <w:r w:rsidRPr="00ED5AEE">
        <w:rPr>
          <w:rFonts w:ascii="仿宋" w:eastAsia="仿宋" w:hAnsi="仿宋" w:hint="eastAsia"/>
          <w:sz w:val="24"/>
          <w:szCs w:val="24"/>
        </w:rPr>
        <w:t>1:</w:t>
      </w:r>
      <w:r w:rsidRPr="00ED5AEE">
        <w:rPr>
          <w:rFonts w:ascii="仿宋" w:eastAsia="仿宋" w:hAnsi="仿宋" w:cstheme="majorBidi" w:hint="eastAsia"/>
          <w:color w:val="000000" w:themeColor="text1"/>
          <w:kern w:val="24"/>
          <w:sz w:val="24"/>
          <w:szCs w:val="24"/>
        </w:rPr>
        <w:t xml:space="preserve"> </w:t>
      </w:r>
      <w:r w:rsidRPr="00ED5AEE">
        <w:rPr>
          <w:rFonts w:ascii="仿宋" w:eastAsia="仿宋" w:hAnsi="仿宋" w:hint="eastAsia"/>
          <w:sz w:val="24"/>
          <w:szCs w:val="24"/>
        </w:rPr>
        <w:t>把</w:t>
      </w:r>
      <w:r w:rsidRPr="00ED5AEE">
        <w:rPr>
          <w:rFonts w:ascii="仿宋" w:eastAsia="仿宋" w:hAnsi="仿宋"/>
          <w:sz w:val="24"/>
          <w:szCs w:val="24"/>
        </w:rPr>
        <w:t>8a</w:t>
      </w:r>
      <w:r w:rsidRPr="00ED5AEE">
        <w:rPr>
          <w:rFonts w:ascii="仿宋" w:eastAsia="仿宋" w:hAnsi="仿宋"/>
          <w:sz w:val="24"/>
          <w:szCs w:val="24"/>
          <w:vertAlign w:val="superscript"/>
        </w:rPr>
        <w:t>3</w:t>
      </w:r>
      <w:r w:rsidRPr="00ED5AEE">
        <w:rPr>
          <w:rFonts w:ascii="仿宋" w:eastAsia="仿宋" w:hAnsi="仿宋"/>
          <w:sz w:val="24"/>
          <w:szCs w:val="24"/>
        </w:rPr>
        <w:t>b</w:t>
      </w:r>
      <w:r w:rsidRPr="00ED5AEE">
        <w:rPr>
          <w:rFonts w:ascii="仿宋" w:eastAsia="仿宋" w:hAnsi="仿宋"/>
          <w:sz w:val="24"/>
          <w:szCs w:val="24"/>
          <w:vertAlign w:val="superscript"/>
        </w:rPr>
        <w:t>2</w:t>
      </w:r>
      <w:r w:rsidRPr="00ED5AEE">
        <w:rPr>
          <w:rFonts w:ascii="仿宋" w:eastAsia="仿宋" w:hAnsi="仿宋"/>
          <w:sz w:val="24"/>
          <w:szCs w:val="24"/>
        </w:rPr>
        <w:t>+12ab</w:t>
      </w:r>
      <w:r w:rsidRPr="00ED5AEE">
        <w:rPr>
          <w:rFonts w:ascii="仿宋" w:eastAsia="仿宋" w:hAnsi="仿宋"/>
          <w:sz w:val="24"/>
          <w:szCs w:val="24"/>
          <w:vertAlign w:val="superscript"/>
        </w:rPr>
        <w:t>3</w:t>
      </w:r>
      <w:r w:rsidRPr="00ED5AEE">
        <w:rPr>
          <w:rFonts w:ascii="仿宋" w:eastAsia="仿宋" w:hAnsi="仿宋"/>
          <w:sz w:val="24"/>
          <w:szCs w:val="24"/>
        </w:rPr>
        <w:t>c</w:t>
      </w:r>
      <w:r w:rsidRPr="00ED5AEE">
        <w:rPr>
          <w:rFonts w:ascii="仿宋" w:eastAsia="仿宋" w:hAnsi="仿宋" w:hint="eastAsia"/>
          <w:sz w:val="24"/>
          <w:szCs w:val="24"/>
        </w:rPr>
        <w:t>分解因式</w:t>
      </w:r>
    </w:p>
    <w:p w:rsidR="00073DE7" w:rsidRPr="00ED5AEE" w:rsidRDefault="00073DE7" w:rsidP="00A21B5F">
      <w:pPr>
        <w:spacing w:line="276" w:lineRule="auto"/>
        <w:rPr>
          <w:rFonts w:ascii="仿宋" w:eastAsia="仿宋" w:hAnsi="仿宋"/>
          <w:bCs/>
          <w:sz w:val="22"/>
          <w:szCs w:val="24"/>
        </w:rPr>
      </w:pPr>
      <w:r w:rsidRPr="00ED5AEE">
        <w:rPr>
          <w:rFonts w:ascii="仿宋" w:eastAsia="仿宋" w:hAnsi="仿宋"/>
          <w:bCs/>
          <w:sz w:val="22"/>
          <w:szCs w:val="24"/>
        </w:rPr>
        <w:t xml:space="preserve">    </w:t>
      </w:r>
    </w:p>
    <w:p w:rsidR="00073DE7" w:rsidRPr="00ED5AEE" w:rsidRDefault="0099265C" w:rsidP="0099265C">
      <w:pPr>
        <w:spacing w:line="276" w:lineRule="auto"/>
        <w:ind w:firstLineChars="200" w:firstLine="480"/>
        <w:rPr>
          <w:rFonts w:ascii="仿宋" w:eastAsia="仿宋" w:hAnsi="仿宋"/>
          <w:sz w:val="24"/>
          <w:szCs w:val="24"/>
        </w:rPr>
      </w:pPr>
      <w:r w:rsidRPr="00ED5AEE">
        <w:rPr>
          <w:rFonts w:ascii="仿宋" w:eastAsia="仿宋" w:hAnsi="仿宋" w:hint="eastAsia"/>
          <w:sz w:val="24"/>
          <w:szCs w:val="24"/>
        </w:rPr>
        <w:t>下一环节特例强注，运用电子白板的探照灯和放大镜功能，警示学生首相负号问题。此功能起到警示、强化记忆</w:t>
      </w:r>
      <w:r w:rsidRPr="00ED5AEE">
        <w:rPr>
          <w:rFonts w:ascii="仿宋" w:eastAsia="仿宋" w:hAnsi="仿宋" w:hint="eastAsia"/>
          <w:sz w:val="24"/>
          <w:szCs w:val="24"/>
        </w:rPr>
        <w:lastRenderedPageBreak/>
        <w:t>的作用。具体如下：</w:t>
      </w:r>
    </w:p>
    <w:p w:rsidR="00073DE7" w:rsidRPr="00ED5AEE" w:rsidRDefault="00073DE7" w:rsidP="0099265C">
      <w:pPr>
        <w:spacing w:line="276" w:lineRule="auto"/>
        <w:ind w:firstLineChars="196" w:firstLine="431"/>
        <w:rPr>
          <w:rFonts w:ascii="仿宋" w:eastAsia="仿宋" w:hAnsi="仿宋"/>
          <w:b/>
          <w:bCs/>
          <w:sz w:val="24"/>
          <w:szCs w:val="24"/>
        </w:rPr>
      </w:pPr>
      <w:r w:rsidRPr="00644C79">
        <w:rPr>
          <w:rFonts w:ascii="仿宋" w:eastAsia="仿宋" w:hAnsi="仿宋" w:hint="eastAsia"/>
          <w:sz w:val="22"/>
        </w:rPr>
        <w:t>变式</w:t>
      </w:r>
      <w:r w:rsidRPr="00ED5AEE">
        <w:rPr>
          <w:rFonts w:ascii="仿宋" w:eastAsia="仿宋" w:hAnsi="仿宋" w:hint="eastAsia"/>
          <w:sz w:val="22"/>
        </w:rPr>
        <w:t>：把</w:t>
      </w:r>
      <w:r w:rsidRPr="00ED5AEE">
        <w:rPr>
          <w:rFonts w:ascii="仿宋" w:eastAsia="仿宋" w:hAnsi="仿宋"/>
          <w:bCs/>
          <w:sz w:val="22"/>
        </w:rPr>
        <w:t>-3ma</w:t>
      </w:r>
      <w:r w:rsidRPr="00ED5AEE">
        <w:rPr>
          <w:rFonts w:ascii="仿宋" w:eastAsia="仿宋" w:hAnsi="仿宋"/>
          <w:bCs/>
          <w:sz w:val="22"/>
          <w:vertAlign w:val="superscript"/>
        </w:rPr>
        <w:t>3</w:t>
      </w:r>
      <w:r w:rsidRPr="00ED5AEE">
        <w:rPr>
          <w:rFonts w:ascii="仿宋" w:eastAsia="仿宋" w:hAnsi="仿宋"/>
          <w:bCs/>
          <w:sz w:val="22"/>
        </w:rPr>
        <w:t>+6ma</w:t>
      </w:r>
      <w:r w:rsidRPr="00ED5AEE">
        <w:rPr>
          <w:rFonts w:ascii="仿宋" w:eastAsia="仿宋" w:hAnsi="仿宋"/>
          <w:bCs/>
          <w:sz w:val="22"/>
          <w:vertAlign w:val="superscript"/>
        </w:rPr>
        <w:t>2</w:t>
      </w:r>
      <w:r w:rsidRPr="00ED5AEE">
        <w:rPr>
          <w:rFonts w:ascii="仿宋" w:eastAsia="仿宋" w:hAnsi="仿宋"/>
          <w:bCs/>
          <w:sz w:val="22"/>
        </w:rPr>
        <w:t>-12ma</w:t>
      </w:r>
      <w:r w:rsidRPr="00ED5AEE">
        <w:rPr>
          <w:rFonts w:ascii="仿宋" w:eastAsia="仿宋" w:hAnsi="仿宋" w:hint="eastAsia"/>
          <w:sz w:val="22"/>
        </w:rPr>
        <w:t>分解因式</w:t>
      </w:r>
    </w:p>
    <w:p w:rsidR="00073DE7" w:rsidRPr="00644C79" w:rsidRDefault="00073DE7" w:rsidP="0099265C">
      <w:pPr>
        <w:spacing w:line="276" w:lineRule="auto"/>
        <w:ind w:firstLineChars="196" w:firstLine="470"/>
        <w:rPr>
          <w:rFonts w:ascii="仿宋" w:eastAsia="仿宋" w:hAnsi="仿宋"/>
          <w:sz w:val="24"/>
          <w:szCs w:val="24"/>
        </w:rPr>
      </w:pPr>
      <w:r w:rsidRPr="00644C79">
        <w:rPr>
          <w:rFonts w:ascii="仿宋" w:eastAsia="仿宋" w:hAnsi="仿宋" w:hint="eastAsia"/>
          <w:sz w:val="24"/>
          <w:szCs w:val="24"/>
        </w:rPr>
        <w:t>注：多项式首项为负时，必须先提出“</w:t>
      </w:r>
      <w:r w:rsidRPr="00644C79">
        <w:rPr>
          <w:rFonts w:ascii="仿宋" w:eastAsia="仿宋" w:hAnsi="仿宋"/>
          <w:sz w:val="24"/>
          <w:szCs w:val="24"/>
        </w:rPr>
        <w:t>-”号</w:t>
      </w:r>
      <w:r w:rsidRPr="00644C79">
        <w:rPr>
          <w:rFonts w:ascii="仿宋" w:eastAsia="仿宋" w:hAnsi="仿宋" w:hint="eastAsia"/>
          <w:sz w:val="24"/>
          <w:szCs w:val="24"/>
        </w:rPr>
        <w:t>，</w:t>
      </w:r>
      <w:r w:rsidRPr="00644C79">
        <w:rPr>
          <w:rFonts w:ascii="仿宋" w:eastAsia="仿宋" w:hAnsi="仿宋"/>
          <w:sz w:val="24"/>
          <w:szCs w:val="24"/>
        </w:rPr>
        <w:t>且括号内各项都要变号</w:t>
      </w:r>
      <w:r w:rsidRPr="00644C79">
        <w:rPr>
          <w:rFonts w:ascii="仿宋" w:eastAsia="仿宋" w:hAnsi="仿宋" w:hint="eastAsia"/>
          <w:sz w:val="24"/>
          <w:szCs w:val="24"/>
        </w:rPr>
        <w:t>。</w:t>
      </w:r>
    </w:p>
    <w:p w:rsidR="00073DE7" w:rsidRPr="00ED5AEE" w:rsidRDefault="00073DE7" w:rsidP="00F0265E">
      <w:pPr>
        <w:spacing w:line="276" w:lineRule="auto"/>
        <w:ind w:firstLineChars="200" w:firstLine="480"/>
        <w:rPr>
          <w:rFonts w:ascii="仿宋" w:eastAsia="仿宋" w:hAnsi="仿宋"/>
          <w:sz w:val="24"/>
          <w:szCs w:val="24"/>
        </w:rPr>
      </w:pPr>
      <w:r w:rsidRPr="00ED5AEE">
        <w:rPr>
          <w:rFonts w:ascii="仿宋" w:eastAsia="仿宋" w:hAnsi="仿宋" w:hint="eastAsia"/>
          <w:sz w:val="24"/>
          <w:szCs w:val="24"/>
        </w:rPr>
        <w:t>通过例题的教学，引导学生：（1）了解提公因式法分解因式的基本步骤；（2）积累找公因式的经验；（3）知道提公因式法就是把多项式分解成两个因式乘积的形式，其中一个因式是各项的公因式，另一个因式是由多项式除以公因式得到的；（4）用提公因式法分解因式后，应保证含有多项式的因式中再无公因式</w:t>
      </w:r>
      <w:r w:rsidR="00F0265E" w:rsidRPr="00ED5AEE">
        <w:rPr>
          <w:rFonts w:ascii="仿宋" w:eastAsia="仿宋" w:hAnsi="仿宋" w:hint="eastAsia"/>
          <w:sz w:val="24"/>
          <w:szCs w:val="24"/>
        </w:rPr>
        <w:t>。</w:t>
      </w:r>
    </w:p>
    <w:p w:rsidR="00073DE7" w:rsidRPr="00ED5AEE" w:rsidRDefault="00073DE7" w:rsidP="00A21B5F">
      <w:pPr>
        <w:spacing w:line="276" w:lineRule="auto"/>
        <w:ind w:firstLineChars="200" w:firstLine="480"/>
        <w:rPr>
          <w:rFonts w:ascii="仿宋" w:eastAsia="仿宋" w:hAnsi="仿宋"/>
          <w:sz w:val="24"/>
          <w:szCs w:val="24"/>
        </w:rPr>
      </w:pPr>
      <w:r w:rsidRPr="00ED5AEE">
        <w:rPr>
          <w:rFonts w:ascii="仿宋" w:eastAsia="仿宋" w:hAnsi="仿宋" w:hint="eastAsia"/>
          <w:sz w:val="24"/>
          <w:szCs w:val="24"/>
        </w:rPr>
        <w:t>例2：把</w:t>
      </w:r>
      <w:r w:rsidRPr="00ED5AEE">
        <w:rPr>
          <w:rFonts w:ascii="仿宋" w:eastAsia="仿宋" w:hAnsi="仿宋"/>
          <w:sz w:val="24"/>
          <w:szCs w:val="24"/>
        </w:rPr>
        <w:t>2a(</w:t>
      </w:r>
      <w:proofErr w:type="spellStart"/>
      <w:r w:rsidRPr="00ED5AEE">
        <w:rPr>
          <w:rFonts w:ascii="仿宋" w:eastAsia="仿宋" w:hAnsi="仿宋"/>
          <w:sz w:val="24"/>
          <w:szCs w:val="24"/>
        </w:rPr>
        <w:t>b+c</w:t>
      </w:r>
      <w:proofErr w:type="spellEnd"/>
      <w:r w:rsidRPr="00ED5AEE">
        <w:rPr>
          <w:rFonts w:ascii="仿宋" w:eastAsia="仿宋" w:hAnsi="仿宋"/>
          <w:sz w:val="24"/>
          <w:szCs w:val="24"/>
        </w:rPr>
        <w:t>)-3(</w:t>
      </w:r>
      <w:proofErr w:type="spellStart"/>
      <w:r w:rsidRPr="00ED5AEE">
        <w:rPr>
          <w:rFonts w:ascii="仿宋" w:eastAsia="仿宋" w:hAnsi="仿宋"/>
          <w:sz w:val="24"/>
          <w:szCs w:val="24"/>
        </w:rPr>
        <w:t>b+c</w:t>
      </w:r>
      <w:proofErr w:type="spellEnd"/>
      <w:r w:rsidRPr="00ED5AEE">
        <w:rPr>
          <w:rFonts w:ascii="仿宋" w:eastAsia="仿宋" w:hAnsi="仿宋"/>
          <w:sz w:val="24"/>
          <w:szCs w:val="24"/>
        </w:rPr>
        <w:t>)</w:t>
      </w:r>
      <w:r w:rsidRPr="00ED5AEE">
        <w:rPr>
          <w:rFonts w:ascii="仿宋" w:eastAsia="仿宋" w:hAnsi="仿宋" w:hint="eastAsia"/>
          <w:sz w:val="24"/>
          <w:szCs w:val="24"/>
        </w:rPr>
        <w:t>分解因式．</w:t>
      </w:r>
      <w:r w:rsidR="00A21B5F">
        <w:rPr>
          <w:rFonts w:ascii="仿宋" w:eastAsia="仿宋" w:hAnsi="仿宋" w:hint="eastAsia"/>
          <w:sz w:val="24"/>
          <w:szCs w:val="24"/>
        </w:rPr>
        <w:t>本例题</w:t>
      </w:r>
      <w:r w:rsidRPr="00ED5AEE">
        <w:rPr>
          <w:rFonts w:ascii="仿宋" w:eastAsia="仿宋" w:hAnsi="仿宋" w:hint="eastAsia"/>
          <w:sz w:val="24"/>
          <w:szCs w:val="24"/>
        </w:rPr>
        <w:t>的公因式是多项式，</w:t>
      </w:r>
      <w:r w:rsidR="00A21B5F">
        <w:rPr>
          <w:rFonts w:ascii="仿宋" w:eastAsia="仿宋" w:hAnsi="仿宋" w:hint="eastAsia"/>
          <w:sz w:val="24"/>
          <w:szCs w:val="24"/>
        </w:rPr>
        <w:t>利用电子白板</w:t>
      </w:r>
      <w:r w:rsidRPr="00ED5AEE">
        <w:rPr>
          <w:rFonts w:ascii="仿宋" w:eastAsia="仿宋" w:hAnsi="仿宋" w:hint="eastAsia"/>
          <w:sz w:val="24"/>
          <w:szCs w:val="24"/>
        </w:rPr>
        <w:t>通过这一例题的</w:t>
      </w:r>
      <w:r w:rsidR="00A21B5F">
        <w:rPr>
          <w:rFonts w:ascii="仿宋" w:eastAsia="仿宋" w:hAnsi="仿宋" w:hint="eastAsia"/>
          <w:sz w:val="24"/>
          <w:szCs w:val="24"/>
        </w:rPr>
        <w:t>勾画点播</w:t>
      </w:r>
      <w:r w:rsidRPr="00ED5AEE">
        <w:rPr>
          <w:rFonts w:ascii="仿宋" w:eastAsia="仿宋" w:hAnsi="仿宋" w:hint="eastAsia"/>
          <w:sz w:val="24"/>
          <w:szCs w:val="24"/>
        </w:rPr>
        <w:t>教学，提高学生对“公因式”的认识——可以是单项式，也可以是多项式，增强对提公因式法分解因式的本质认识</w:t>
      </w:r>
      <w:r w:rsidR="00A21B5F">
        <w:rPr>
          <w:rFonts w:ascii="仿宋" w:eastAsia="仿宋" w:hAnsi="仿宋" w:hint="eastAsia"/>
          <w:sz w:val="24"/>
          <w:szCs w:val="24"/>
        </w:rPr>
        <w:t>。</w:t>
      </w:r>
    </w:p>
    <w:p w:rsidR="00B852C4" w:rsidRDefault="00A21B5F" w:rsidP="00B852C4">
      <w:pPr>
        <w:spacing w:line="276" w:lineRule="auto"/>
        <w:ind w:firstLineChars="200" w:firstLine="480"/>
        <w:rPr>
          <w:rFonts w:ascii="仿宋" w:eastAsia="仿宋" w:hAnsi="仿宋"/>
          <w:sz w:val="24"/>
          <w:szCs w:val="24"/>
        </w:rPr>
      </w:pPr>
      <w:r w:rsidRPr="00A21B5F">
        <w:rPr>
          <w:rFonts w:ascii="仿宋" w:eastAsia="仿宋" w:hAnsi="仿宋" w:hint="eastAsia"/>
          <w:bCs/>
          <w:sz w:val="24"/>
          <w:szCs w:val="24"/>
        </w:rPr>
        <w:t>最后，评价总结</w:t>
      </w:r>
      <w:r>
        <w:rPr>
          <w:rFonts w:ascii="仿宋" w:eastAsia="仿宋" w:hAnsi="仿宋" w:hint="eastAsia"/>
          <w:bCs/>
          <w:sz w:val="24"/>
          <w:szCs w:val="24"/>
        </w:rPr>
        <w:t>。</w:t>
      </w:r>
      <w:r w:rsidR="00B852C4">
        <w:rPr>
          <w:rFonts w:ascii="仿宋" w:eastAsia="仿宋" w:hAnsi="仿宋" w:hint="eastAsia"/>
          <w:sz w:val="24"/>
          <w:szCs w:val="24"/>
        </w:rPr>
        <w:t>教师通过“翻屏”的方式引导学生对本节课的学习内容进行回忆总结。教师在讲课练习过程中，对知识点或重点强调的内容可以截屏保存，待到总结评价时，调出截屏图片，这种方式较枯燥的语言评价总结而言更直观、知识内容更突出、更便于学生记忆学习。</w:t>
      </w:r>
      <w:r w:rsidR="0029713C">
        <w:rPr>
          <w:rFonts w:ascii="仿宋" w:eastAsia="仿宋" w:hAnsi="仿宋" w:hint="eastAsia"/>
          <w:sz w:val="24"/>
          <w:szCs w:val="24"/>
        </w:rPr>
        <w:t>“翻屏”方式也是交互式电子白板在教学中较为突出、最为实用的功能之一。</w:t>
      </w:r>
    </w:p>
    <w:p w:rsidR="00073DE7" w:rsidRDefault="00644C79" w:rsidP="00644C79">
      <w:pPr>
        <w:spacing w:line="276" w:lineRule="auto"/>
        <w:ind w:firstLineChars="235" w:firstLine="566"/>
        <w:rPr>
          <w:rFonts w:ascii="仿宋" w:eastAsia="仿宋" w:hAnsi="仿宋"/>
          <w:b/>
          <w:sz w:val="24"/>
          <w:szCs w:val="24"/>
        </w:rPr>
      </w:pPr>
      <w:r w:rsidRPr="00644C79">
        <w:rPr>
          <w:rFonts w:ascii="仿宋" w:eastAsia="仿宋" w:hAnsi="仿宋" w:hint="eastAsia"/>
          <w:b/>
          <w:sz w:val="24"/>
          <w:szCs w:val="24"/>
        </w:rPr>
        <w:t>课后，形式上以教师为中心、内容上以学生为中心</w:t>
      </w:r>
      <w:r>
        <w:rPr>
          <w:rFonts w:ascii="仿宋" w:eastAsia="仿宋" w:hAnsi="仿宋" w:hint="eastAsia"/>
          <w:b/>
          <w:sz w:val="24"/>
          <w:szCs w:val="24"/>
        </w:rPr>
        <w:t>。</w:t>
      </w:r>
    </w:p>
    <w:p w:rsidR="00644C79" w:rsidRPr="005252E2" w:rsidRDefault="005252E2" w:rsidP="00073DE7">
      <w:pPr>
        <w:spacing w:line="276" w:lineRule="auto"/>
        <w:rPr>
          <w:rFonts w:ascii="仿宋" w:eastAsia="仿宋" w:hAnsi="仿宋"/>
          <w:bCs/>
          <w:sz w:val="24"/>
          <w:szCs w:val="24"/>
        </w:rPr>
      </w:pPr>
      <w:r>
        <w:rPr>
          <w:rFonts w:ascii="仿宋" w:eastAsia="仿宋" w:hAnsi="仿宋" w:hint="eastAsia"/>
          <w:b/>
          <w:sz w:val="24"/>
          <w:szCs w:val="24"/>
        </w:rPr>
        <w:t xml:space="preserve"> </w:t>
      </w:r>
      <w:r>
        <w:rPr>
          <w:rFonts w:ascii="仿宋" w:eastAsia="仿宋" w:hAnsi="仿宋"/>
          <w:b/>
          <w:sz w:val="24"/>
          <w:szCs w:val="24"/>
        </w:rPr>
        <w:t xml:space="preserve">   </w:t>
      </w:r>
      <w:r w:rsidRPr="005252E2">
        <w:rPr>
          <w:rFonts w:ascii="仿宋" w:eastAsia="仿宋" w:hAnsi="仿宋" w:hint="eastAsia"/>
          <w:bCs/>
          <w:sz w:val="24"/>
          <w:szCs w:val="24"/>
        </w:rPr>
        <w:t>在授课中</w:t>
      </w:r>
      <w:r>
        <w:rPr>
          <w:rFonts w:ascii="仿宋" w:eastAsia="仿宋" w:hAnsi="仿宋" w:hint="eastAsia"/>
          <w:bCs/>
          <w:sz w:val="24"/>
          <w:szCs w:val="24"/>
        </w:rPr>
        <w:t>，教师发现学生对公因式的提取</w:t>
      </w:r>
      <w:r w:rsidR="0083168B">
        <w:rPr>
          <w:rFonts w:ascii="仿宋" w:eastAsia="仿宋" w:hAnsi="仿宋" w:hint="eastAsia"/>
          <w:bCs/>
          <w:sz w:val="24"/>
          <w:szCs w:val="24"/>
        </w:rPr>
        <w:t>题目容易出错</w:t>
      </w:r>
      <w:r>
        <w:rPr>
          <w:rFonts w:ascii="仿宋" w:eastAsia="仿宋" w:hAnsi="仿宋" w:hint="eastAsia"/>
          <w:bCs/>
          <w:sz w:val="24"/>
          <w:szCs w:val="24"/>
        </w:rPr>
        <w:t>，尤其对比较复杂的多项式进行公因式提取问题比较多，教师将课上学生出现问题的地方用电子白板的照相功能记录下来，共同</w:t>
      </w:r>
      <w:r w:rsidR="0083168B">
        <w:rPr>
          <w:rFonts w:ascii="仿宋" w:eastAsia="仿宋" w:hAnsi="仿宋" w:hint="eastAsia"/>
          <w:bCs/>
          <w:sz w:val="24"/>
          <w:szCs w:val="24"/>
        </w:rPr>
        <w:t>研究</w:t>
      </w:r>
      <w:r w:rsidR="00F17453">
        <w:rPr>
          <w:rFonts w:ascii="仿宋" w:eastAsia="仿宋" w:hAnsi="仿宋" w:hint="eastAsia"/>
          <w:bCs/>
          <w:sz w:val="24"/>
          <w:szCs w:val="24"/>
        </w:rPr>
        <w:t>。经过观看多节同内容的课，老师们发现，学生们出错的原因大都是</w:t>
      </w:r>
      <w:proofErr w:type="gramStart"/>
      <w:r w:rsidR="00F17453">
        <w:rPr>
          <w:rFonts w:ascii="仿宋" w:eastAsia="仿宋" w:hAnsi="仿宋" w:hint="eastAsia"/>
          <w:bCs/>
          <w:sz w:val="24"/>
          <w:szCs w:val="24"/>
        </w:rPr>
        <w:t>公因式项找不全</w:t>
      </w:r>
      <w:proofErr w:type="gramEnd"/>
      <w:r w:rsidR="00F17453">
        <w:rPr>
          <w:rFonts w:ascii="仿宋" w:eastAsia="仿宋" w:hAnsi="仿宋" w:hint="eastAsia"/>
          <w:bCs/>
          <w:sz w:val="24"/>
          <w:szCs w:val="24"/>
        </w:rPr>
        <w:t>或找不准。经过分析，教师们认为出现此类问题的一个主要原因可能是学生习惯了数字表达，对刚刚学过的用字母表示数的表达方式还不够熟练，再面对多个复杂的用字母表示的多项式，就会出现“字母混淆”现象，此现象导致学生在提取公因式时，</w:t>
      </w:r>
      <w:proofErr w:type="gramStart"/>
      <w:r w:rsidR="00F17453">
        <w:rPr>
          <w:rFonts w:ascii="仿宋" w:eastAsia="仿宋" w:hAnsi="仿宋" w:hint="eastAsia"/>
          <w:bCs/>
          <w:sz w:val="24"/>
          <w:szCs w:val="24"/>
        </w:rPr>
        <w:t>公因式项找不全</w:t>
      </w:r>
      <w:proofErr w:type="gramEnd"/>
      <w:r w:rsidR="00F17453">
        <w:rPr>
          <w:rFonts w:ascii="仿宋" w:eastAsia="仿宋" w:hAnsi="仿宋" w:hint="eastAsia"/>
          <w:bCs/>
          <w:sz w:val="24"/>
          <w:szCs w:val="24"/>
        </w:rPr>
        <w:t>或找不准。教师们还提出，解决此问题的最有效的方式是</w:t>
      </w:r>
      <w:r w:rsidR="00B852C4">
        <w:rPr>
          <w:rFonts w:ascii="仿宋" w:eastAsia="仿宋" w:hAnsi="仿宋" w:hint="eastAsia"/>
          <w:bCs/>
          <w:sz w:val="24"/>
          <w:szCs w:val="24"/>
        </w:rPr>
        <w:t>加注记符号，即</w:t>
      </w:r>
      <w:proofErr w:type="gramStart"/>
      <w:r w:rsidR="00B852C4">
        <w:rPr>
          <w:rFonts w:ascii="仿宋" w:eastAsia="仿宋" w:hAnsi="仿宋" w:hint="eastAsia"/>
          <w:bCs/>
          <w:sz w:val="24"/>
          <w:szCs w:val="24"/>
        </w:rPr>
        <w:t>一个字母一个字母</w:t>
      </w:r>
      <w:proofErr w:type="gramEnd"/>
      <w:r w:rsidR="00B852C4">
        <w:rPr>
          <w:rFonts w:ascii="仿宋" w:eastAsia="仿宋" w:hAnsi="仿宋" w:hint="eastAsia"/>
          <w:bCs/>
          <w:sz w:val="24"/>
          <w:szCs w:val="24"/>
        </w:rPr>
        <w:t>的找，找到相同的字母就在字母下方用横线标记，这样就可以有效避免</w:t>
      </w:r>
      <w:proofErr w:type="gramStart"/>
      <w:r w:rsidR="00B852C4">
        <w:rPr>
          <w:rFonts w:ascii="仿宋" w:eastAsia="仿宋" w:hAnsi="仿宋" w:hint="eastAsia"/>
          <w:bCs/>
          <w:sz w:val="24"/>
          <w:szCs w:val="24"/>
        </w:rPr>
        <w:t>公因式项找不全</w:t>
      </w:r>
      <w:proofErr w:type="gramEnd"/>
      <w:r w:rsidR="00B852C4">
        <w:rPr>
          <w:rFonts w:ascii="仿宋" w:eastAsia="仿宋" w:hAnsi="仿宋" w:hint="eastAsia"/>
          <w:bCs/>
          <w:sz w:val="24"/>
          <w:szCs w:val="24"/>
        </w:rPr>
        <w:t>或找不准的问题。</w:t>
      </w:r>
    </w:p>
    <w:p w:rsidR="005342AE" w:rsidRPr="0078450D" w:rsidRDefault="0078450D" w:rsidP="002F31B3">
      <w:pPr>
        <w:pStyle w:val="a5"/>
        <w:ind w:firstLineChars="257" w:firstLine="720"/>
        <w:rPr>
          <w:rFonts w:asciiTheme="minorEastAsia" w:hAnsiTheme="minorEastAsia"/>
          <w:sz w:val="28"/>
          <w:szCs w:val="28"/>
        </w:rPr>
      </w:pPr>
      <w:r w:rsidRPr="0078450D">
        <w:rPr>
          <w:rFonts w:asciiTheme="minorEastAsia" w:hAnsiTheme="minorEastAsia" w:hint="eastAsia"/>
          <w:sz w:val="28"/>
          <w:szCs w:val="28"/>
        </w:rPr>
        <w:t>通过上面</w:t>
      </w:r>
      <w:r>
        <w:rPr>
          <w:rFonts w:asciiTheme="minorEastAsia" w:hAnsiTheme="minorEastAsia" w:hint="eastAsia"/>
          <w:sz w:val="28"/>
          <w:szCs w:val="28"/>
        </w:rPr>
        <w:t>这</w:t>
      </w:r>
      <w:r w:rsidRPr="0078450D">
        <w:rPr>
          <w:rFonts w:asciiTheme="minorEastAsia" w:hAnsiTheme="minorEastAsia" w:hint="eastAsia"/>
          <w:sz w:val="28"/>
          <w:szCs w:val="28"/>
        </w:rPr>
        <w:t>节数学课的实例，</w:t>
      </w:r>
      <w:r>
        <w:rPr>
          <w:rFonts w:asciiTheme="minorEastAsia" w:hAnsiTheme="minorEastAsia" w:hint="eastAsia"/>
          <w:sz w:val="28"/>
          <w:szCs w:val="28"/>
        </w:rPr>
        <w:t>我们不难发现，对于一节普通的数学课，我们都可以利用交互式电子白板的功能和优势，将其形象、直观的展现出来，不仅可以有效解决课堂教学问题，而且还能有助于学生学习问题的发现和解决。</w:t>
      </w:r>
      <w:r w:rsidR="00C73233">
        <w:rPr>
          <w:rFonts w:asciiTheme="minorEastAsia" w:hAnsiTheme="minorEastAsia" w:hint="eastAsia"/>
          <w:sz w:val="28"/>
          <w:szCs w:val="28"/>
        </w:rPr>
        <w:t>上面实例中用到的电子白板的功能和方法，对于其他学科依然适用。</w:t>
      </w:r>
    </w:p>
    <w:p w:rsidR="00504EF1" w:rsidRPr="00776068" w:rsidRDefault="00A33FEF" w:rsidP="007049F7">
      <w:pPr>
        <w:pStyle w:val="a5"/>
        <w:ind w:firstLine="560"/>
        <w:rPr>
          <w:rFonts w:asciiTheme="minorEastAsia" w:hAnsiTheme="minorEastAsia"/>
          <w:sz w:val="28"/>
          <w:szCs w:val="28"/>
        </w:rPr>
      </w:pPr>
      <w:r>
        <w:rPr>
          <w:rFonts w:asciiTheme="minorEastAsia" w:hAnsiTheme="minorEastAsia" w:hint="eastAsia"/>
          <w:sz w:val="28"/>
          <w:szCs w:val="28"/>
        </w:rPr>
        <w:t>（三）教师专业成长对应要素分析成果</w:t>
      </w:r>
    </w:p>
    <w:p w:rsidR="00574CD2" w:rsidRDefault="00D63E1B" w:rsidP="00D63E1B">
      <w:pPr>
        <w:pStyle w:val="a5"/>
        <w:ind w:firstLine="560"/>
        <w:rPr>
          <w:rFonts w:asciiTheme="minorEastAsia" w:hAnsiTheme="minorEastAsia" w:hint="eastAsia"/>
          <w:sz w:val="28"/>
          <w:szCs w:val="28"/>
        </w:rPr>
      </w:pPr>
      <w:r w:rsidRPr="00D63E1B">
        <w:rPr>
          <w:rFonts w:asciiTheme="minorEastAsia" w:hAnsiTheme="minorEastAsia" w:hint="eastAsia"/>
          <w:sz w:val="28"/>
          <w:szCs w:val="28"/>
        </w:rPr>
        <w:t>在本课题中，</w:t>
      </w:r>
      <w:r w:rsidR="00574CD2">
        <w:rPr>
          <w:rFonts w:asciiTheme="minorEastAsia" w:hAnsiTheme="minorEastAsia" w:hint="eastAsia"/>
          <w:sz w:val="28"/>
          <w:szCs w:val="28"/>
        </w:rPr>
        <w:t>我们</w:t>
      </w:r>
      <w:r w:rsidR="000D5C9C">
        <w:rPr>
          <w:rFonts w:asciiTheme="minorEastAsia" w:hAnsiTheme="minorEastAsia" w:hint="eastAsia"/>
          <w:sz w:val="28"/>
          <w:szCs w:val="28"/>
        </w:rPr>
        <w:t>根据实践数据</w:t>
      </w:r>
      <w:r w:rsidRPr="00D63E1B">
        <w:rPr>
          <w:rFonts w:asciiTheme="minorEastAsia" w:hAnsiTheme="minorEastAsia" w:hint="eastAsia"/>
          <w:sz w:val="28"/>
          <w:szCs w:val="28"/>
        </w:rPr>
        <w:t>从教学理念、专业能力素质、教</w:t>
      </w:r>
      <w:r w:rsidRPr="00D63E1B">
        <w:rPr>
          <w:rFonts w:asciiTheme="minorEastAsia" w:hAnsiTheme="minorEastAsia" w:hint="eastAsia"/>
          <w:sz w:val="28"/>
          <w:szCs w:val="28"/>
        </w:rPr>
        <w:lastRenderedPageBreak/>
        <w:t>学研究三大</w:t>
      </w:r>
      <w:r w:rsidR="000D5C9C">
        <w:rPr>
          <w:rFonts w:asciiTheme="minorEastAsia" w:hAnsiTheme="minorEastAsia" w:hint="eastAsia"/>
          <w:sz w:val="28"/>
          <w:szCs w:val="28"/>
        </w:rPr>
        <w:t>要素</w:t>
      </w:r>
      <w:r w:rsidR="00574CD2">
        <w:rPr>
          <w:rFonts w:asciiTheme="minorEastAsia" w:hAnsiTheme="minorEastAsia" w:hint="eastAsia"/>
          <w:sz w:val="28"/>
          <w:szCs w:val="28"/>
        </w:rPr>
        <w:t>来分析教师的专业成长</w:t>
      </w:r>
      <w:r w:rsidRPr="00D63E1B">
        <w:rPr>
          <w:rFonts w:asciiTheme="minorEastAsia" w:hAnsiTheme="minorEastAsia" w:hint="eastAsia"/>
          <w:sz w:val="28"/>
          <w:szCs w:val="28"/>
        </w:rPr>
        <w:t>。</w:t>
      </w:r>
      <w:r w:rsidR="00A33FEF">
        <w:rPr>
          <w:rFonts w:asciiTheme="minorEastAsia" w:hAnsiTheme="minorEastAsia" w:hint="eastAsia"/>
          <w:sz w:val="28"/>
          <w:szCs w:val="28"/>
        </w:rPr>
        <w:t>课题组设计制作了</w:t>
      </w:r>
      <w:r w:rsidR="000D5C9C">
        <w:rPr>
          <w:rFonts w:asciiTheme="minorEastAsia" w:hAnsiTheme="minorEastAsia" w:hint="eastAsia"/>
          <w:sz w:val="28"/>
          <w:szCs w:val="28"/>
        </w:rPr>
        <w:t>《本课题教师专业成长研究要素》</w:t>
      </w:r>
      <w:r w:rsidR="00A33FEF">
        <w:rPr>
          <w:rFonts w:asciiTheme="minorEastAsia" w:hAnsiTheme="minorEastAsia" w:hint="eastAsia"/>
          <w:sz w:val="28"/>
          <w:szCs w:val="28"/>
        </w:rPr>
        <w:t>（如下表）</w:t>
      </w:r>
      <w:r w:rsidR="000D5C9C">
        <w:rPr>
          <w:rFonts w:asciiTheme="minorEastAsia" w:hAnsiTheme="minorEastAsia" w:hint="eastAsia"/>
          <w:sz w:val="28"/>
          <w:szCs w:val="28"/>
        </w:rPr>
        <w:t>，</w:t>
      </w:r>
      <w:r w:rsidR="00A33FEF">
        <w:rPr>
          <w:rFonts w:asciiTheme="minorEastAsia" w:hAnsiTheme="minorEastAsia" w:hint="eastAsia"/>
          <w:sz w:val="28"/>
          <w:szCs w:val="28"/>
        </w:rPr>
        <w:t>来说明每一要素涵盖具体内容。</w:t>
      </w:r>
      <w:r w:rsidR="000D5C9C">
        <w:rPr>
          <w:rFonts w:asciiTheme="minorEastAsia" w:hAnsiTheme="minorEastAsia" w:hint="eastAsia"/>
          <w:sz w:val="28"/>
          <w:szCs w:val="28"/>
        </w:rPr>
        <w:t>后面我们将围绕此表中的三大要素进行教师专业成长分析。</w:t>
      </w:r>
    </w:p>
    <w:p w:rsidR="00574CD2" w:rsidRPr="00574CD2" w:rsidRDefault="00574CD2" w:rsidP="00574CD2">
      <w:pPr>
        <w:jc w:val="center"/>
        <w:rPr>
          <w:rFonts w:asciiTheme="minorEastAsia" w:hAnsiTheme="minorEastAsia" w:hint="eastAsia"/>
          <w:sz w:val="28"/>
          <w:szCs w:val="28"/>
        </w:rPr>
      </w:pPr>
      <w:r w:rsidRPr="00574CD2">
        <w:rPr>
          <w:rFonts w:asciiTheme="minorEastAsia" w:hAnsiTheme="minorEastAsia" w:hint="eastAsia"/>
          <w:sz w:val="28"/>
          <w:szCs w:val="28"/>
        </w:rPr>
        <w:t>本课题教师专业成长研究要素</w:t>
      </w:r>
    </w:p>
    <w:tbl>
      <w:tblPr>
        <w:tblStyle w:val="a8"/>
        <w:tblW w:w="0" w:type="auto"/>
        <w:tblLook w:val="04A0" w:firstRow="1" w:lastRow="0" w:firstColumn="1" w:lastColumn="0" w:noHBand="0" w:noVBand="1"/>
      </w:tblPr>
      <w:tblGrid>
        <w:gridCol w:w="1951"/>
        <w:gridCol w:w="6571"/>
      </w:tblGrid>
      <w:tr w:rsidR="00574CD2" w:rsidTr="00574CD2">
        <w:trPr>
          <w:trHeight w:val="779"/>
        </w:trPr>
        <w:tc>
          <w:tcPr>
            <w:tcW w:w="1951" w:type="dxa"/>
            <w:vAlign w:val="center"/>
          </w:tcPr>
          <w:p w:rsidR="00574CD2" w:rsidRPr="00574CD2" w:rsidRDefault="00574CD2" w:rsidP="00574CD2">
            <w:pPr>
              <w:pStyle w:val="a5"/>
              <w:ind w:firstLineChars="0" w:firstLine="0"/>
              <w:jc w:val="center"/>
              <w:rPr>
                <w:rFonts w:asciiTheme="minorEastAsia" w:hAnsiTheme="minorEastAsia" w:hint="eastAsia"/>
                <w:b/>
                <w:sz w:val="28"/>
                <w:szCs w:val="28"/>
              </w:rPr>
            </w:pPr>
            <w:r w:rsidRPr="00574CD2">
              <w:rPr>
                <w:rFonts w:asciiTheme="minorEastAsia" w:hAnsiTheme="minorEastAsia" w:hint="eastAsia"/>
                <w:b/>
                <w:sz w:val="28"/>
                <w:szCs w:val="28"/>
              </w:rPr>
              <w:t>项目</w:t>
            </w:r>
          </w:p>
        </w:tc>
        <w:tc>
          <w:tcPr>
            <w:tcW w:w="6571" w:type="dxa"/>
            <w:vAlign w:val="center"/>
          </w:tcPr>
          <w:p w:rsidR="00574CD2" w:rsidRPr="00574CD2" w:rsidRDefault="00574CD2" w:rsidP="00574CD2">
            <w:pPr>
              <w:pStyle w:val="a5"/>
              <w:ind w:firstLineChars="0" w:firstLine="0"/>
              <w:jc w:val="center"/>
              <w:rPr>
                <w:rFonts w:asciiTheme="minorEastAsia" w:hAnsiTheme="minorEastAsia" w:hint="eastAsia"/>
                <w:b/>
                <w:sz w:val="28"/>
                <w:szCs w:val="28"/>
              </w:rPr>
            </w:pPr>
            <w:r w:rsidRPr="00574CD2">
              <w:rPr>
                <w:rFonts w:asciiTheme="minorEastAsia" w:hAnsiTheme="minorEastAsia" w:hint="eastAsia"/>
                <w:b/>
                <w:sz w:val="28"/>
                <w:szCs w:val="28"/>
              </w:rPr>
              <w:t>涉猎具体内容</w:t>
            </w:r>
          </w:p>
        </w:tc>
      </w:tr>
      <w:tr w:rsidR="00574CD2" w:rsidTr="00574CD2">
        <w:tc>
          <w:tcPr>
            <w:tcW w:w="1951" w:type="dxa"/>
            <w:vAlign w:val="center"/>
          </w:tcPr>
          <w:p w:rsidR="00574CD2" w:rsidRDefault="00574CD2" w:rsidP="00574CD2">
            <w:pPr>
              <w:pStyle w:val="a5"/>
              <w:ind w:firstLineChars="0" w:firstLine="0"/>
              <w:jc w:val="center"/>
              <w:rPr>
                <w:rFonts w:asciiTheme="minorEastAsia" w:hAnsiTheme="minorEastAsia" w:hint="eastAsia"/>
                <w:sz w:val="28"/>
                <w:szCs w:val="28"/>
              </w:rPr>
            </w:pPr>
            <w:r w:rsidRPr="00D63E1B">
              <w:rPr>
                <w:rFonts w:asciiTheme="minorEastAsia" w:hAnsiTheme="minorEastAsia" w:hint="eastAsia"/>
                <w:sz w:val="28"/>
                <w:szCs w:val="28"/>
              </w:rPr>
              <w:t>教学理念</w:t>
            </w:r>
          </w:p>
        </w:tc>
        <w:tc>
          <w:tcPr>
            <w:tcW w:w="6571" w:type="dxa"/>
          </w:tcPr>
          <w:p w:rsidR="00574CD2" w:rsidRPr="00574CD2" w:rsidRDefault="00574CD2" w:rsidP="00574CD2">
            <w:pPr>
              <w:pStyle w:val="a5"/>
              <w:ind w:firstLine="560"/>
              <w:rPr>
                <w:rFonts w:asciiTheme="minorEastAsia" w:hAnsiTheme="minorEastAsia" w:hint="eastAsia"/>
                <w:sz w:val="28"/>
                <w:szCs w:val="28"/>
              </w:rPr>
            </w:pPr>
            <w:r>
              <w:rPr>
                <w:rFonts w:asciiTheme="minorEastAsia" w:hAnsiTheme="minorEastAsia" w:hint="eastAsia"/>
                <w:sz w:val="28"/>
                <w:szCs w:val="28"/>
              </w:rPr>
              <w:t>主要体现对技术核心价值的认识，包括</w:t>
            </w:r>
            <w:r w:rsidRPr="00D63E1B">
              <w:rPr>
                <w:rFonts w:asciiTheme="minorEastAsia" w:hAnsiTheme="minorEastAsia" w:hint="eastAsia"/>
                <w:sz w:val="28"/>
                <w:szCs w:val="28"/>
              </w:rPr>
              <w:t>在电子白板的使用过程中，教师对自我效能感的提高、教</w:t>
            </w:r>
            <w:r>
              <w:rPr>
                <w:rFonts w:asciiTheme="minorEastAsia" w:hAnsiTheme="minorEastAsia" w:hint="eastAsia"/>
                <w:sz w:val="28"/>
                <w:szCs w:val="28"/>
              </w:rPr>
              <w:t>育信念的转变、对待技术态度的转变，以及对技术教育价值判断的变化。</w:t>
            </w:r>
          </w:p>
        </w:tc>
      </w:tr>
      <w:tr w:rsidR="00574CD2" w:rsidTr="00574CD2">
        <w:tc>
          <w:tcPr>
            <w:tcW w:w="1951" w:type="dxa"/>
            <w:vAlign w:val="center"/>
          </w:tcPr>
          <w:p w:rsidR="00574CD2" w:rsidRDefault="00574CD2" w:rsidP="00574CD2">
            <w:pPr>
              <w:pStyle w:val="a5"/>
              <w:ind w:firstLineChars="0" w:firstLine="0"/>
              <w:jc w:val="center"/>
              <w:rPr>
                <w:rFonts w:asciiTheme="minorEastAsia" w:hAnsiTheme="minorEastAsia" w:hint="eastAsia"/>
                <w:sz w:val="28"/>
                <w:szCs w:val="28"/>
              </w:rPr>
            </w:pPr>
            <w:r w:rsidRPr="00D63E1B">
              <w:rPr>
                <w:rFonts w:asciiTheme="minorEastAsia" w:hAnsiTheme="minorEastAsia" w:hint="eastAsia"/>
                <w:sz w:val="28"/>
                <w:szCs w:val="28"/>
              </w:rPr>
              <w:t>专业能力素质</w:t>
            </w:r>
          </w:p>
        </w:tc>
        <w:tc>
          <w:tcPr>
            <w:tcW w:w="6571" w:type="dxa"/>
          </w:tcPr>
          <w:p w:rsidR="00574CD2" w:rsidRPr="00574CD2" w:rsidRDefault="00574CD2" w:rsidP="000D5C9C">
            <w:pPr>
              <w:pStyle w:val="a5"/>
              <w:ind w:firstLine="560"/>
              <w:rPr>
                <w:rFonts w:asciiTheme="minorEastAsia" w:hAnsiTheme="minorEastAsia" w:hint="eastAsia"/>
                <w:sz w:val="28"/>
                <w:szCs w:val="28"/>
              </w:rPr>
            </w:pPr>
            <w:r>
              <w:rPr>
                <w:rFonts w:asciiTheme="minorEastAsia" w:hAnsiTheme="minorEastAsia" w:hint="eastAsia"/>
                <w:sz w:val="28"/>
                <w:szCs w:val="28"/>
              </w:rPr>
              <w:t>主要体现教学技能方面，包括</w:t>
            </w:r>
            <w:r w:rsidRPr="00D63E1B">
              <w:rPr>
                <w:rFonts w:asciiTheme="minorEastAsia" w:hAnsiTheme="minorEastAsia" w:hint="eastAsia"/>
                <w:sz w:val="28"/>
                <w:szCs w:val="28"/>
              </w:rPr>
              <w:t>教师心态自我调整、技术应用水平，探索交互式电子白板对教师教学能力提升的作用，调高教师在交互式电子白板环境中的课堂管理、教学设计等能力。</w:t>
            </w:r>
          </w:p>
        </w:tc>
      </w:tr>
      <w:tr w:rsidR="00574CD2" w:rsidTr="00574CD2">
        <w:tc>
          <w:tcPr>
            <w:tcW w:w="1951" w:type="dxa"/>
            <w:vAlign w:val="center"/>
          </w:tcPr>
          <w:p w:rsidR="00574CD2" w:rsidRDefault="00574CD2" w:rsidP="00574CD2">
            <w:pPr>
              <w:pStyle w:val="a5"/>
              <w:ind w:firstLineChars="0" w:firstLine="0"/>
              <w:jc w:val="center"/>
              <w:rPr>
                <w:rFonts w:asciiTheme="minorEastAsia" w:hAnsiTheme="minorEastAsia" w:hint="eastAsia"/>
                <w:sz w:val="28"/>
                <w:szCs w:val="28"/>
              </w:rPr>
            </w:pPr>
            <w:r w:rsidRPr="00D63E1B">
              <w:rPr>
                <w:rFonts w:asciiTheme="minorEastAsia" w:hAnsiTheme="minorEastAsia" w:hint="eastAsia"/>
                <w:sz w:val="28"/>
                <w:szCs w:val="28"/>
              </w:rPr>
              <w:t>教学研究</w:t>
            </w:r>
          </w:p>
        </w:tc>
        <w:tc>
          <w:tcPr>
            <w:tcW w:w="6571" w:type="dxa"/>
          </w:tcPr>
          <w:p w:rsidR="000D5C9C" w:rsidRDefault="00574CD2" w:rsidP="000D5C9C">
            <w:pPr>
              <w:pStyle w:val="a5"/>
              <w:ind w:firstLine="560"/>
              <w:rPr>
                <w:rFonts w:asciiTheme="minorEastAsia" w:hAnsiTheme="minorEastAsia" w:hint="eastAsia"/>
                <w:sz w:val="28"/>
                <w:szCs w:val="28"/>
              </w:rPr>
            </w:pPr>
            <w:r w:rsidRPr="00D63E1B">
              <w:rPr>
                <w:rFonts w:asciiTheme="minorEastAsia" w:hAnsiTheme="minorEastAsia" w:hint="eastAsia"/>
                <w:sz w:val="28"/>
                <w:szCs w:val="28"/>
              </w:rPr>
              <w:t>包括基于交互式电子白板的教师教学反思、同侪协作、教师学习、角色转化</w:t>
            </w:r>
            <w:r w:rsidR="000D5C9C">
              <w:rPr>
                <w:rFonts w:asciiTheme="minorEastAsia" w:hAnsiTheme="minorEastAsia" w:hint="eastAsia"/>
                <w:sz w:val="28"/>
                <w:szCs w:val="28"/>
              </w:rPr>
              <w:t>、行动研究等。</w:t>
            </w:r>
          </w:p>
          <w:p w:rsidR="00574CD2" w:rsidRPr="00574CD2" w:rsidRDefault="000D5C9C" w:rsidP="000D5C9C">
            <w:pPr>
              <w:pStyle w:val="a5"/>
              <w:ind w:firstLine="560"/>
              <w:rPr>
                <w:rFonts w:asciiTheme="minorEastAsia" w:hAnsiTheme="minorEastAsia" w:hint="eastAsia"/>
                <w:sz w:val="28"/>
                <w:szCs w:val="28"/>
              </w:rPr>
            </w:pPr>
            <w:r>
              <w:rPr>
                <w:rFonts w:asciiTheme="minorEastAsia" w:hAnsiTheme="minorEastAsia" w:hint="eastAsia"/>
                <w:sz w:val="28"/>
                <w:szCs w:val="28"/>
              </w:rPr>
              <w:t>教学研究形式主要包括：以教师</w:t>
            </w:r>
            <w:proofErr w:type="gramStart"/>
            <w:r>
              <w:rPr>
                <w:rFonts w:asciiTheme="minorEastAsia" w:hAnsiTheme="minorEastAsia" w:hint="eastAsia"/>
                <w:sz w:val="28"/>
                <w:szCs w:val="28"/>
              </w:rPr>
              <w:t>个</w:t>
            </w:r>
            <w:proofErr w:type="gramEnd"/>
            <w:r>
              <w:rPr>
                <w:rFonts w:asciiTheme="minorEastAsia" w:hAnsiTheme="minorEastAsia" w:hint="eastAsia"/>
                <w:sz w:val="28"/>
                <w:szCs w:val="28"/>
              </w:rPr>
              <w:t>人为单位的独立研究和</w:t>
            </w:r>
            <w:r w:rsidR="00574CD2" w:rsidRPr="00D63E1B">
              <w:rPr>
                <w:rFonts w:asciiTheme="minorEastAsia" w:hAnsiTheme="minorEastAsia" w:hint="eastAsia"/>
                <w:sz w:val="28"/>
                <w:szCs w:val="28"/>
              </w:rPr>
              <w:t>教师之间的同侪合作。</w:t>
            </w:r>
          </w:p>
        </w:tc>
      </w:tr>
    </w:tbl>
    <w:p w:rsidR="000D5C9C" w:rsidRDefault="000D5C9C" w:rsidP="005958CF">
      <w:pPr>
        <w:ind w:firstLineChars="200" w:firstLine="560"/>
        <w:rPr>
          <w:rFonts w:asciiTheme="minorEastAsia" w:hAnsiTheme="minorEastAsia" w:hint="eastAsia"/>
          <w:sz w:val="28"/>
          <w:szCs w:val="28"/>
        </w:rPr>
      </w:pPr>
    </w:p>
    <w:p w:rsidR="003E4E97" w:rsidRDefault="00B52820" w:rsidP="005958CF">
      <w:pPr>
        <w:ind w:firstLineChars="200" w:firstLine="560"/>
        <w:rPr>
          <w:rFonts w:asciiTheme="minorEastAsia" w:hAnsiTheme="minorEastAsia" w:hint="eastAsia"/>
          <w:sz w:val="28"/>
          <w:szCs w:val="28"/>
        </w:rPr>
      </w:pPr>
      <w:r>
        <w:rPr>
          <w:rFonts w:asciiTheme="minorEastAsia" w:hAnsiTheme="minorEastAsia" w:hint="eastAsia"/>
          <w:sz w:val="28"/>
          <w:szCs w:val="28"/>
        </w:rPr>
        <w:t>课题组对30名研究对象进行研究，首先对其从教育理念、教学方法、电子白板的功能及使用等方面进行培训，使其培养成为</w:t>
      </w:r>
      <w:r w:rsidR="00551AD9">
        <w:rPr>
          <w:rFonts w:asciiTheme="minorEastAsia" w:hAnsiTheme="minorEastAsia" w:hint="eastAsia"/>
          <w:sz w:val="28"/>
          <w:szCs w:val="28"/>
        </w:rPr>
        <w:t>有先进的教</w:t>
      </w:r>
      <w:r w:rsidR="00A33FEF">
        <w:rPr>
          <w:rFonts w:asciiTheme="minorEastAsia" w:hAnsiTheme="minorEastAsia" w:hint="eastAsia"/>
          <w:sz w:val="28"/>
          <w:szCs w:val="28"/>
        </w:rPr>
        <w:t>育理念、能熟练运用“依托集体智慧的互动生成</w:t>
      </w:r>
      <w:r w:rsidR="00551AD9">
        <w:rPr>
          <w:rFonts w:asciiTheme="minorEastAsia" w:hAnsiTheme="minorEastAsia" w:hint="eastAsia"/>
          <w:sz w:val="28"/>
          <w:szCs w:val="28"/>
        </w:rPr>
        <w:t>教学模式”、以及</w:t>
      </w:r>
      <w:r>
        <w:rPr>
          <w:rFonts w:asciiTheme="minorEastAsia" w:hAnsiTheme="minorEastAsia" w:hint="eastAsia"/>
          <w:sz w:val="28"/>
          <w:szCs w:val="28"/>
        </w:rPr>
        <w:t>能熟练驾驭电子白板</w:t>
      </w:r>
      <w:r w:rsidR="00551AD9">
        <w:rPr>
          <w:rFonts w:asciiTheme="minorEastAsia" w:hAnsiTheme="minorEastAsia" w:hint="eastAsia"/>
          <w:sz w:val="28"/>
          <w:szCs w:val="28"/>
        </w:rPr>
        <w:t>各项功能</w:t>
      </w:r>
      <w:r>
        <w:rPr>
          <w:rFonts w:asciiTheme="minorEastAsia" w:hAnsiTheme="minorEastAsia" w:hint="eastAsia"/>
          <w:sz w:val="28"/>
          <w:szCs w:val="28"/>
        </w:rPr>
        <w:t>的学科教师。</w:t>
      </w:r>
      <w:r w:rsidR="00551AD9">
        <w:rPr>
          <w:rFonts w:asciiTheme="minorEastAsia" w:hAnsiTheme="minorEastAsia" w:hint="eastAsia"/>
          <w:sz w:val="28"/>
          <w:szCs w:val="28"/>
        </w:rPr>
        <w:t>其次，结合本区电子白</w:t>
      </w:r>
      <w:r w:rsidR="00551AD9">
        <w:rPr>
          <w:rFonts w:asciiTheme="minorEastAsia" w:hAnsiTheme="minorEastAsia" w:hint="eastAsia"/>
          <w:sz w:val="28"/>
          <w:szCs w:val="28"/>
        </w:rPr>
        <w:lastRenderedPageBreak/>
        <w:t>板教学录像课比赛</w:t>
      </w:r>
      <w:r w:rsidR="000D5C9C">
        <w:rPr>
          <w:rFonts w:asciiTheme="minorEastAsia" w:hAnsiTheme="minorEastAsia" w:hint="eastAsia"/>
          <w:sz w:val="28"/>
          <w:szCs w:val="28"/>
        </w:rPr>
        <w:t>以及实践过程数据</w:t>
      </w:r>
      <w:r w:rsidR="00551AD9">
        <w:rPr>
          <w:rFonts w:asciiTheme="minorEastAsia" w:hAnsiTheme="minorEastAsia" w:hint="eastAsia"/>
          <w:sz w:val="28"/>
          <w:szCs w:val="28"/>
        </w:rPr>
        <w:t>，验证30名研究对象的教学水平</w:t>
      </w:r>
      <w:r w:rsidR="00123A7F">
        <w:rPr>
          <w:rFonts w:asciiTheme="minorEastAsia" w:hAnsiTheme="minorEastAsia" w:hint="eastAsia"/>
          <w:sz w:val="28"/>
          <w:szCs w:val="28"/>
        </w:rPr>
        <w:t>。最后，通过</w:t>
      </w:r>
      <w:r w:rsidR="000D5C9C">
        <w:rPr>
          <w:rFonts w:asciiTheme="minorEastAsia" w:hAnsiTheme="minorEastAsia" w:hint="eastAsia"/>
          <w:sz w:val="28"/>
          <w:szCs w:val="28"/>
        </w:rPr>
        <w:t>对</w:t>
      </w:r>
      <w:r w:rsidR="00123A7F">
        <w:rPr>
          <w:rFonts w:asciiTheme="minorEastAsia" w:hAnsiTheme="minorEastAsia" w:hint="eastAsia"/>
          <w:sz w:val="28"/>
          <w:szCs w:val="28"/>
        </w:rPr>
        <w:t>各种数据</w:t>
      </w:r>
      <w:r w:rsidR="000D5C9C">
        <w:rPr>
          <w:rFonts w:asciiTheme="minorEastAsia" w:hAnsiTheme="minorEastAsia" w:hint="eastAsia"/>
          <w:sz w:val="28"/>
          <w:szCs w:val="28"/>
        </w:rPr>
        <w:t>的</w:t>
      </w:r>
      <w:r w:rsidR="00551AD9">
        <w:rPr>
          <w:rFonts w:asciiTheme="minorEastAsia" w:hAnsiTheme="minorEastAsia" w:hint="eastAsia"/>
          <w:sz w:val="28"/>
          <w:szCs w:val="28"/>
        </w:rPr>
        <w:t>分析</w:t>
      </w:r>
      <w:r w:rsidR="000D5C9C">
        <w:rPr>
          <w:rFonts w:asciiTheme="minorEastAsia" w:hAnsiTheme="minorEastAsia" w:hint="eastAsia"/>
          <w:sz w:val="28"/>
          <w:szCs w:val="28"/>
        </w:rPr>
        <w:t>得出依托电子白板促进青年教师专业成长的价值</w:t>
      </w:r>
      <w:r w:rsidR="00551AD9">
        <w:rPr>
          <w:rFonts w:asciiTheme="minorEastAsia" w:hAnsiTheme="minorEastAsia" w:hint="eastAsia"/>
          <w:sz w:val="28"/>
          <w:szCs w:val="28"/>
        </w:rPr>
        <w:t>。</w:t>
      </w:r>
    </w:p>
    <w:p w:rsidR="009B5B55" w:rsidRPr="009B5B55" w:rsidRDefault="009B5B55" w:rsidP="009B5B55">
      <w:pPr>
        <w:ind w:firstLineChars="200" w:firstLine="560"/>
        <w:jc w:val="left"/>
        <w:rPr>
          <w:rFonts w:asciiTheme="minorEastAsia" w:hAnsiTheme="minorEastAsia" w:hint="eastAsia"/>
          <w:sz w:val="28"/>
          <w:szCs w:val="28"/>
        </w:rPr>
      </w:pPr>
      <w:r>
        <w:rPr>
          <w:rFonts w:asciiTheme="minorEastAsia" w:hAnsiTheme="minorEastAsia" w:hint="eastAsia"/>
          <w:sz w:val="28"/>
          <w:szCs w:val="28"/>
        </w:rPr>
        <w:t>（1）</w:t>
      </w:r>
      <w:r w:rsidRPr="009B5B55">
        <w:rPr>
          <w:rFonts w:asciiTheme="minorEastAsia" w:hAnsiTheme="minorEastAsia" w:hint="eastAsia"/>
          <w:sz w:val="28"/>
          <w:szCs w:val="28"/>
        </w:rPr>
        <w:t>实验过程数据跟踪</w:t>
      </w:r>
    </w:p>
    <w:p w:rsidR="009B5B55" w:rsidRDefault="009B5B55" w:rsidP="009B5B55">
      <w:pPr>
        <w:pStyle w:val="a5"/>
        <w:ind w:firstLine="560"/>
        <w:jc w:val="left"/>
        <w:rPr>
          <w:rFonts w:asciiTheme="minorEastAsia" w:hAnsiTheme="minorEastAsia" w:hint="eastAsia"/>
          <w:sz w:val="28"/>
          <w:szCs w:val="28"/>
        </w:rPr>
      </w:pPr>
      <w:r>
        <w:rPr>
          <w:rFonts w:asciiTheme="minorEastAsia" w:hAnsiTheme="minorEastAsia" w:hint="eastAsia"/>
          <w:sz w:val="28"/>
          <w:szCs w:val="28"/>
        </w:rPr>
        <w:t>①教学数据跟踪</w:t>
      </w:r>
    </w:p>
    <w:p w:rsidR="003E4E97" w:rsidRPr="000A7CD3" w:rsidRDefault="009B5B55" w:rsidP="009B5B55">
      <w:pPr>
        <w:pStyle w:val="a5"/>
        <w:ind w:firstLine="560"/>
        <w:jc w:val="left"/>
        <w:rPr>
          <w:rFonts w:asciiTheme="minorEastAsia" w:hAnsiTheme="minorEastAsia" w:hint="eastAsia"/>
          <w:sz w:val="28"/>
          <w:szCs w:val="28"/>
        </w:rPr>
      </w:pPr>
      <w:r>
        <w:rPr>
          <w:rFonts w:asciiTheme="minorEastAsia" w:hAnsiTheme="minorEastAsia" w:hint="eastAsia"/>
          <w:sz w:val="28"/>
          <w:szCs w:val="28"/>
        </w:rPr>
        <w:t>在</w:t>
      </w:r>
      <w:r w:rsidR="003E4E97" w:rsidRPr="000A7CD3">
        <w:rPr>
          <w:rFonts w:asciiTheme="minorEastAsia" w:hAnsiTheme="minorEastAsia" w:hint="eastAsia"/>
          <w:sz w:val="28"/>
          <w:szCs w:val="28"/>
        </w:rPr>
        <w:t>实验过程中，我们对30名研究对象进行教学跟踪研究，在实践阶段，</w:t>
      </w:r>
      <w:r w:rsidR="004A7710" w:rsidRPr="000A7CD3">
        <w:rPr>
          <w:rFonts w:asciiTheme="minorEastAsia" w:hAnsiTheme="minorEastAsia" w:hint="eastAsia"/>
          <w:sz w:val="28"/>
          <w:szCs w:val="28"/>
        </w:rPr>
        <w:t>每位研究对象教师</w:t>
      </w:r>
      <w:r w:rsidR="003E4E97" w:rsidRPr="000A7CD3">
        <w:rPr>
          <w:rFonts w:asciiTheme="minorEastAsia" w:hAnsiTheme="minorEastAsia" w:hint="eastAsia"/>
          <w:sz w:val="28"/>
          <w:szCs w:val="28"/>
        </w:rPr>
        <w:t>平均</w:t>
      </w:r>
      <w:r w:rsidR="000A7CD3" w:rsidRPr="000A7CD3">
        <w:rPr>
          <w:rFonts w:asciiTheme="minorEastAsia" w:hAnsiTheme="minorEastAsia" w:hint="eastAsia"/>
          <w:sz w:val="28"/>
          <w:szCs w:val="28"/>
        </w:rPr>
        <w:t>制作或修改电子白板课件15件，平均</w:t>
      </w:r>
      <w:r w:rsidR="003E4E97" w:rsidRPr="000A7CD3">
        <w:rPr>
          <w:rFonts w:asciiTheme="minorEastAsia" w:hAnsiTheme="minorEastAsia" w:hint="eastAsia"/>
          <w:sz w:val="28"/>
          <w:szCs w:val="28"/>
        </w:rPr>
        <w:t>撰写教学反思120篇、</w:t>
      </w:r>
      <w:r w:rsidR="000A7CD3" w:rsidRPr="000A7CD3">
        <w:rPr>
          <w:rFonts w:asciiTheme="minorEastAsia" w:hAnsiTheme="minorEastAsia" w:hint="eastAsia"/>
          <w:sz w:val="28"/>
          <w:szCs w:val="28"/>
        </w:rPr>
        <w:t>平均撰写</w:t>
      </w:r>
      <w:r w:rsidR="003E4E97" w:rsidRPr="000A7CD3">
        <w:rPr>
          <w:rFonts w:asciiTheme="minorEastAsia" w:hAnsiTheme="minorEastAsia" w:hint="eastAsia"/>
          <w:sz w:val="28"/>
          <w:szCs w:val="28"/>
        </w:rPr>
        <w:t>研究论文1篇，</w:t>
      </w:r>
      <w:r w:rsidR="000A7CD3" w:rsidRPr="000A7CD3">
        <w:rPr>
          <w:rFonts w:asciiTheme="minorEastAsia" w:hAnsiTheme="minorEastAsia" w:hint="eastAsia"/>
          <w:sz w:val="28"/>
          <w:szCs w:val="28"/>
        </w:rPr>
        <w:t>平均</w:t>
      </w:r>
      <w:r w:rsidR="004A7710" w:rsidRPr="000A7CD3">
        <w:rPr>
          <w:rFonts w:asciiTheme="minorEastAsia" w:hAnsiTheme="minorEastAsia" w:hint="eastAsia"/>
          <w:sz w:val="28"/>
          <w:szCs w:val="28"/>
        </w:rPr>
        <w:t>课前集中备课121次，</w:t>
      </w:r>
      <w:r w:rsidR="000A7CD3" w:rsidRPr="000A7CD3">
        <w:rPr>
          <w:rFonts w:asciiTheme="minorEastAsia" w:hAnsiTheme="minorEastAsia" w:hint="eastAsia"/>
          <w:sz w:val="28"/>
          <w:szCs w:val="28"/>
        </w:rPr>
        <w:t>平均</w:t>
      </w:r>
      <w:r w:rsidR="004A7710" w:rsidRPr="000A7CD3">
        <w:rPr>
          <w:rFonts w:asciiTheme="minorEastAsia" w:hAnsiTheme="minorEastAsia" w:hint="eastAsia"/>
          <w:sz w:val="28"/>
          <w:szCs w:val="28"/>
        </w:rPr>
        <w:t>课后集中反馈交流132次，</w:t>
      </w:r>
      <w:r w:rsidR="000A7CD3" w:rsidRPr="000A7CD3">
        <w:rPr>
          <w:rFonts w:asciiTheme="minorEastAsia" w:hAnsiTheme="minorEastAsia" w:hint="eastAsia"/>
          <w:sz w:val="28"/>
          <w:szCs w:val="28"/>
        </w:rPr>
        <w:t>平均参加电子白板集中培训5次 ，平均参加电子白板录像课比赛2次等，</w:t>
      </w:r>
      <w:r w:rsidR="00D63E1B">
        <w:rPr>
          <w:rFonts w:asciiTheme="minorEastAsia" w:hAnsiTheme="minorEastAsia" w:hint="eastAsia"/>
          <w:sz w:val="28"/>
          <w:szCs w:val="28"/>
        </w:rPr>
        <w:t>具体数</w:t>
      </w:r>
      <w:r w:rsidR="000A7CD3" w:rsidRPr="000A7CD3">
        <w:rPr>
          <w:rFonts w:asciiTheme="minorEastAsia" w:hAnsiTheme="minorEastAsia" w:hint="eastAsia"/>
          <w:sz w:val="28"/>
          <w:szCs w:val="28"/>
        </w:rPr>
        <w:t>据如下表</w:t>
      </w:r>
      <w:r w:rsidR="00D63E1B">
        <w:rPr>
          <w:rFonts w:asciiTheme="minorEastAsia" w:hAnsiTheme="minorEastAsia" w:hint="eastAsia"/>
          <w:sz w:val="28"/>
          <w:szCs w:val="28"/>
        </w:rPr>
        <w:t>“</w:t>
      </w:r>
      <w:r w:rsidR="00D63E1B" w:rsidRPr="00D63E1B">
        <w:rPr>
          <w:rFonts w:asciiTheme="minorEastAsia" w:hAnsiTheme="minorEastAsia" w:hint="eastAsia"/>
          <w:sz w:val="28"/>
          <w:szCs w:val="28"/>
        </w:rPr>
        <w:t>研究对象实践过程跟踪记录数据表</w:t>
      </w:r>
      <w:r w:rsidR="00D63E1B">
        <w:rPr>
          <w:rFonts w:asciiTheme="minorEastAsia" w:hAnsiTheme="minorEastAsia" w:hint="eastAsia"/>
          <w:sz w:val="28"/>
          <w:szCs w:val="28"/>
        </w:rPr>
        <w:t>”（注：表中数据均为30名研究对象的平均值）</w:t>
      </w:r>
      <w:r w:rsidR="000A7CD3" w:rsidRPr="000A7CD3">
        <w:rPr>
          <w:rFonts w:asciiTheme="minorEastAsia" w:hAnsiTheme="minorEastAsia" w:hint="eastAsia"/>
          <w:sz w:val="28"/>
          <w:szCs w:val="28"/>
        </w:rPr>
        <w:t>：</w:t>
      </w:r>
    </w:p>
    <w:p w:rsidR="000A7CD3" w:rsidRPr="006535D3" w:rsidRDefault="000A7CD3" w:rsidP="000A7CD3">
      <w:pPr>
        <w:pStyle w:val="a5"/>
        <w:ind w:left="567" w:firstLineChars="0" w:firstLine="0"/>
        <w:jc w:val="center"/>
        <w:rPr>
          <w:rFonts w:asciiTheme="minorEastAsia" w:hAnsiTheme="minorEastAsia" w:hint="eastAsia"/>
          <w:sz w:val="28"/>
          <w:szCs w:val="28"/>
        </w:rPr>
      </w:pPr>
      <w:r w:rsidRPr="006535D3">
        <w:rPr>
          <w:rFonts w:asciiTheme="minorEastAsia" w:hAnsiTheme="minorEastAsia" w:hint="eastAsia"/>
          <w:sz w:val="28"/>
          <w:szCs w:val="28"/>
        </w:rPr>
        <w:t>研究对象实践过程跟踪记录数据表</w:t>
      </w:r>
    </w:p>
    <w:tbl>
      <w:tblPr>
        <w:tblStyle w:val="a8"/>
        <w:tblW w:w="8647" w:type="dxa"/>
        <w:tblInd w:w="250" w:type="dxa"/>
        <w:tblLook w:val="04A0" w:firstRow="1" w:lastRow="0" w:firstColumn="1" w:lastColumn="0" w:noHBand="0" w:noVBand="1"/>
      </w:tblPr>
      <w:tblGrid>
        <w:gridCol w:w="1276"/>
        <w:gridCol w:w="1313"/>
        <w:gridCol w:w="1136"/>
        <w:gridCol w:w="1136"/>
        <w:gridCol w:w="1137"/>
        <w:gridCol w:w="1137"/>
        <w:gridCol w:w="1512"/>
      </w:tblGrid>
      <w:tr w:rsidR="000A7CD3" w:rsidTr="00D63E1B">
        <w:tc>
          <w:tcPr>
            <w:tcW w:w="1276" w:type="dxa"/>
          </w:tcPr>
          <w:p w:rsidR="000A7CD3" w:rsidRPr="00D63E1B" w:rsidRDefault="00D63E1B" w:rsidP="00D63E1B">
            <w:pPr>
              <w:pStyle w:val="a5"/>
              <w:ind w:firstLineChars="0" w:firstLine="0"/>
              <w:jc w:val="center"/>
              <w:rPr>
                <w:rFonts w:asciiTheme="minorEastAsia" w:hAnsiTheme="minorEastAsia" w:hint="eastAsia"/>
                <w:sz w:val="24"/>
                <w:szCs w:val="24"/>
              </w:rPr>
            </w:pPr>
            <w:r>
              <w:rPr>
                <w:rFonts w:asciiTheme="minorEastAsia" w:hAnsiTheme="minorEastAsia" w:hint="eastAsia"/>
                <w:sz w:val="24"/>
                <w:szCs w:val="24"/>
              </w:rPr>
              <w:t>参加</w:t>
            </w:r>
            <w:r w:rsidRPr="00D63E1B">
              <w:rPr>
                <w:rFonts w:asciiTheme="minorEastAsia" w:hAnsiTheme="minorEastAsia" w:hint="eastAsia"/>
                <w:sz w:val="24"/>
                <w:szCs w:val="24"/>
              </w:rPr>
              <w:t>白板培训（次）</w:t>
            </w:r>
          </w:p>
        </w:tc>
        <w:tc>
          <w:tcPr>
            <w:tcW w:w="1313" w:type="dxa"/>
          </w:tcPr>
          <w:p w:rsidR="000A7CD3" w:rsidRPr="00D63E1B" w:rsidRDefault="00D63E1B" w:rsidP="00D63E1B">
            <w:pPr>
              <w:pStyle w:val="a5"/>
              <w:ind w:firstLineChars="0" w:firstLine="0"/>
              <w:jc w:val="center"/>
              <w:rPr>
                <w:rFonts w:asciiTheme="minorEastAsia" w:hAnsiTheme="minorEastAsia" w:hint="eastAsia"/>
                <w:szCs w:val="21"/>
              </w:rPr>
            </w:pPr>
            <w:r w:rsidRPr="00D63E1B">
              <w:rPr>
                <w:rFonts w:asciiTheme="minorEastAsia" w:hAnsiTheme="minorEastAsia" w:hint="eastAsia"/>
                <w:szCs w:val="21"/>
              </w:rPr>
              <w:t>制作或修改白板课件</w:t>
            </w:r>
            <w:r>
              <w:rPr>
                <w:rFonts w:asciiTheme="minorEastAsia" w:hAnsiTheme="minorEastAsia" w:hint="eastAsia"/>
                <w:szCs w:val="21"/>
              </w:rPr>
              <w:t>（件）</w:t>
            </w:r>
          </w:p>
        </w:tc>
        <w:tc>
          <w:tcPr>
            <w:tcW w:w="1136" w:type="dxa"/>
          </w:tcPr>
          <w:p w:rsidR="000A7CD3" w:rsidRPr="00D63E1B" w:rsidRDefault="00D63E1B" w:rsidP="00D63E1B">
            <w:pPr>
              <w:pStyle w:val="a5"/>
              <w:ind w:firstLineChars="0" w:firstLine="0"/>
              <w:jc w:val="center"/>
              <w:rPr>
                <w:rFonts w:asciiTheme="minorEastAsia" w:hAnsiTheme="minorEastAsia" w:hint="eastAsia"/>
                <w:szCs w:val="21"/>
              </w:rPr>
            </w:pPr>
            <w:r>
              <w:rPr>
                <w:rFonts w:asciiTheme="minorEastAsia" w:hAnsiTheme="minorEastAsia" w:hint="eastAsia"/>
                <w:szCs w:val="21"/>
              </w:rPr>
              <w:t>撰写教学反思（篇）</w:t>
            </w:r>
          </w:p>
        </w:tc>
        <w:tc>
          <w:tcPr>
            <w:tcW w:w="1136" w:type="dxa"/>
          </w:tcPr>
          <w:p w:rsidR="000A7CD3" w:rsidRPr="00D63E1B" w:rsidRDefault="00D63E1B" w:rsidP="00D63E1B">
            <w:pPr>
              <w:pStyle w:val="a5"/>
              <w:ind w:firstLineChars="0" w:firstLine="0"/>
              <w:jc w:val="center"/>
              <w:rPr>
                <w:rFonts w:asciiTheme="minorEastAsia" w:hAnsiTheme="minorEastAsia" w:hint="eastAsia"/>
                <w:szCs w:val="21"/>
              </w:rPr>
            </w:pPr>
            <w:r>
              <w:rPr>
                <w:rFonts w:asciiTheme="minorEastAsia" w:hAnsiTheme="minorEastAsia" w:hint="eastAsia"/>
                <w:szCs w:val="21"/>
              </w:rPr>
              <w:t>撰写研究论文（篇）</w:t>
            </w:r>
          </w:p>
        </w:tc>
        <w:tc>
          <w:tcPr>
            <w:tcW w:w="1137" w:type="dxa"/>
          </w:tcPr>
          <w:p w:rsidR="000A7CD3" w:rsidRPr="00D63E1B" w:rsidRDefault="00D63E1B" w:rsidP="00D63E1B">
            <w:pPr>
              <w:pStyle w:val="a5"/>
              <w:ind w:firstLineChars="0" w:firstLine="0"/>
              <w:jc w:val="center"/>
              <w:rPr>
                <w:rFonts w:asciiTheme="minorEastAsia" w:hAnsiTheme="minorEastAsia" w:hint="eastAsia"/>
                <w:szCs w:val="21"/>
              </w:rPr>
            </w:pPr>
            <w:r>
              <w:rPr>
                <w:rFonts w:asciiTheme="minorEastAsia" w:hAnsiTheme="minorEastAsia" w:hint="eastAsia"/>
                <w:szCs w:val="21"/>
              </w:rPr>
              <w:t>课前集中备课（次）</w:t>
            </w:r>
          </w:p>
        </w:tc>
        <w:tc>
          <w:tcPr>
            <w:tcW w:w="1137" w:type="dxa"/>
          </w:tcPr>
          <w:p w:rsidR="000A7CD3" w:rsidRPr="00D63E1B" w:rsidRDefault="00D63E1B" w:rsidP="00D63E1B">
            <w:pPr>
              <w:pStyle w:val="a5"/>
              <w:ind w:firstLineChars="0" w:firstLine="0"/>
              <w:jc w:val="center"/>
              <w:rPr>
                <w:rFonts w:asciiTheme="minorEastAsia" w:hAnsiTheme="minorEastAsia" w:hint="eastAsia"/>
                <w:szCs w:val="21"/>
              </w:rPr>
            </w:pPr>
            <w:r>
              <w:rPr>
                <w:rFonts w:asciiTheme="minorEastAsia" w:hAnsiTheme="minorEastAsia" w:hint="eastAsia"/>
                <w:szCs w:val="21"/>
              </w:rPr>
              <w:t>课后集中反馈交流（次）</w:t>
            </w:r>
          </w:p>
        </w:tc>
        <w:tc>
          <w:tcPr>
            <w:tcW w:w="1512" w:type="dxa"/>
          </w:tcPr>
          <w:p w:rsidR="000A7CD3" w:rsidRPr="00D63E1B" w:rsidRDefault="00D63E1B" w:rsidP="00D63E1B">
            <w:pPr>
              <w:pStyle w:val="a5"/>
              <w:ind w:firstLineChars="0" w:firstLine="0"/>
              <w:jc w:val="center"/>
              <w:rPr>
                <w:rFonts w:asciiTheme="minorEastAsia" w:hAnsiTheme="minorEastAsia" w:hint="eastAsia"/>
                <w:szCs w:val="21"/>
              </w:rPr>
            </w:pPr>
            <w:r>
              <w:rPr>
                <w:rFonts w:asciiTheme="minorEastAsia" w:hAnsiTheme="minorEastAsia" w:hint="eastAsia"/>
                <w:szCs w:val="21"/>
              </w:rPr>
              <w:t>参加白板录像课比赛（次）</w:t>
            </w:r>
          </w:p>
        </w:tc>
      </w:tr>
      <w:tr w:rsidR="000A7CD3" w:rsidTr="00D63E1B">
        <w:tc>
          <w:tcPr>
            <w:tcW w:w="1276" w:type="dxa"/>
          </w:tcPr>
          <w:p w:rsidR="000A7CD3" w:rsidRDefault="00D63E1B" w:rsidP="00D63E1B">
            <w:pPr>
              <w:pStyle w:val="a5"/>
              <w:ind w:firstLineChars="0" w:firstLine="0"/>
              <w:jc w:val="center"/>
              <w:rPr>
                <w:rFonts w:asciiTheme="minorEastAsia" w:hAnsiTheme="minorEastAsia" w:hint="eastAsia"/>
                <w:sz w:val="28"/>
                <w:szCs w:val="28"/>
              </w:rPr>
            </w:pPr>
            <w:r>
              <w:rPr>
                <w:rFonts w:asciiTheme="minorEastAsia" w:hAnsiTheme="minorEastAsia" w:hint="eastAsia"/>
                <w:sz w:val="28"/>
                <w:szCs w:val="28"/>
              </w:rPr>
              <w:t>5</w:t>
            </w:r>
          </w:p>
        </w:tc>
        <w:tc>
          <w:tcPr>
            <w:tcW w:w="1313" w:type="dxa"/>
          </w:tcPr>
          <w:p w:rsidR="000A7CD3" w:rsidRDefault="00D63E1B" w:rsidP="00D63E1B">
            <w:pPr>
              <w:pStyle w:val="a5"/>
              <w:ind w:firstLineChars="0" w:firstLine="0"/>
              <w:jc w:val="center"/>
              <w:rPr>
                <w:rFonts w:asciiTheme="minorEastAsia" w:hAnsiTheme="minorEastAsia" w:hint="eastAsia"/>
                <w:sz w:val="28"/>
                <w:szCs w:val="28"/>
              </w:rPr>
            </w:pPr>
            <w:r>
              <w:rPr>
                <w:rFonts w:asciiTheme="minorEastAsia" w:hAnsiTheme="minorEastAsia" w:hint="eastAsia"/>
                <w:sz w:val="28"/>
                <w:szCs w:val="28"/>
              </w:rPr>
              <w:t>15</w:t>
            </w:r>
          </w:p>
        </w:tc>
        <w:tc>
          <w:tcPr>
            <w:tcW w:w="1136" w:type="dxa"/>
          </w:tcPr>
          <w:p w:rsidR="000A7CD3" w:rsidRDefault="00D63E1B" w:rsidP="00D63E1B">
            <w:pPr>
              <w:pStyle w:val="a5"/>
              <w:ind w:firstLineChars="0" w:firstLine="0"/>
              <w:jc w:val="center"/>
              <w:rPr>
                <w:rFonts w:asciiTheme="minorEastAsia" w:hAnsiTheme="minorEastAsia" w:hint="eastAsia"/>
                <w:sz w:val="28"/>
                <w:szCs w:val="28"/>
              </w:rPr>
            </w:pPr>
            <w:r>
              <w:rPr>
                <w:rFonts w:asciiTheme="minorEastAsia" w:hAnsiTheme="minorEastAsia" w:hint="eastAsia"/>
                <w:sz w:val="28"/>
                <w:szCs w:val="28"/>
              </w:rPr>
              <w:t>120</w:t>
            </w:r>
          </w:p>
        </w:tc>
        <w:tc>
          <w:tcPr>
            <w:tcW w:w="1136" w:type="dxa"/>
          </w:tcPr>
          <w:p w:rsidR="000A7CD3" w:rsidRDefault="00D63E1B" w:rsidP="00D63E1B">
            <w:pPr>
              <w:pStyle w:val="a5"/>
              <w:ind w:firstLineChars="0" w:firstLine="0"/>
              <w:jc w:val="center"/>
              <w:rPr>
                <w:rFonts w:asciiTheme="minorEastAsia" w:hAnsiTheme="minorEastAsia" w:hint="eastAsia"/>
                <w:sz w:val="28"/>
                <w:szCs w:val="28"/>
              </w:rPr>
            </w:pPr>
            <w:r>
              <w:rPr>
                <w:rFonts w:asciiTheme="minorEastAsia" w:hAnsiTheme="minorEastAsia" w:hint="eastAsia"/>
                <w:sz w:val="28"/>
                <w:szCs w:val="28"/>
              </w:rPr>
              <w:t>1</w:t>
            </w:r>
          </w:p>
        </w:tc>
        <w:tc>
          <w:tcPr>
            <w:tcW w:w="1137" w:type="dxa"/>
          </w:tcPr>
          <w:p w:rsidR="000A7CD3" w:rsidRDefault="00D63E1B" w:rsidP="00D63E1B">
            <w:pPr>
              <w:pStyle w:val="a5"/>
              <w:ind w:firstLineChars="0" w:firstLine="0"/>
              <w:jc w:val="center"/>
              <w:rPr>
                <w:rFonts w:asciiTheme="minorEastAsia" w:hAnsiTheme="minorEastAsia" w:hint="eastAsia"/>
                <w:sz w:val="28"/>
                <w:szCs w:val="28"/>
              </w:rPr>
            </w:pPr>
            <w:r>
              <w:rPr>
                <w:rFonts w:asciiTheme="minorEastAsia" w:hAnsiTheme="minorEastAsia" w:hint="eastAsia"/>
                <w:sz w:val="28"/>
                <w:szCs w:val="28"/>
              </w:rPr>
              <w:t>121</w:t>
            </w:r>
          </w:p>
        </w:tc>
        <w:tc>
          <w:tcPr>
            <w:tcW w:w="1137" w:type="dxa"/>
          </w:tcPr>
          <w:p w:rsidR="000A7CD3" w:rsidRDefault="00D63E1B" w:rsidP="00D63E1B">
            <w:pPr>
              <w:pStyle w:val="a5"/>
              <w:ind w:firstLineChars="0" w:firstLine="0"/>
              <w:jc w:val="center"/>
              <w:rPr>
                <w:rFonts w:asciiTheme="minorEastAsia" w:hAnsiTheme="minorEastAsia" w:hint="eastAsia"/>
                <w:sz w:val="28"/>
                <w:szCs w:val="28"/>
              </w:rPr>
            </w:pPr>
            <w:r>
              <w:rPr>
                <w:rFonts w:asciiTheme="minorEastAsia" w:hAnsiTheme="minorEastAsia" w:hint="eastAsia"/>
                <w:sz w:val="28"/>
                <w:szCs w:val="28"/>
              </w:rPr>
              <w:t>132</w:t>
            </w:r>
          </w:p>
        </w:tc>
        <w:tc>
          <w:tcPr>
            <w:tcW w:w="1512" w:type="dxa"/>
          </w:tcPr>
          <w:p w:rsidR="000A7CD3" w:rsidRDefault="00D63E1B" w:rsidP="00D63E1B">
            <w:pPr>
              <w:pStyle w:val="a5"/>
              <w:ind w:firstLineChars="0" w:firstLine="0"/>
              <w:jc w:val="center"/>
              <w:rPr>
                <w:rFonts w:asciiTheme="minorEastAsia" w:hAnsiTheme="minorEastAsia" w:hint="eastAsia"/>
                <w:sz w:val="28"/>
                <w:szCs w:val="28"/>
              </w:rPr>
            </w:pPr>
            <w:r>
              <w:rPr>
                <w:rFonts w:asciiTheme="minorEastAsia" w:hAnsiTheme="minorEastAsia" w:hint="eastAsia"/>
                <w:sz w:val="28"/>
                <w:szCs w:val="28"/>
              </w:rPr>
              <w:t>2</w:t>
            </w:r>
          </w:p>
        </w:tc>
      </w:tr>
    </w:tbl>
    <w:p w:rsidR="000A7CD3" w:rsidRPr="000A7CD3" w:rsidRDefault="000A7CD3" w:rsidP="000A7CD3">
      <w:pPr>
        <w:pStyle w:val="a5"/>
        <w:ind w:left="567" w:firstLineChars="0" w:firstLine="0"/>
        <w:rPr>
          <w:rFonts w:asciiTheme="minorEastAsia" w:hAnsiTheme="minorEastAsia" w:hint="eastAsia"/>
          <w:sz w:val="28"/>
          <w:szCs w:val="28"/>
        </w:rPr>
      </w:pPr>
    </w:p>
    <w:p w:rsidR="00DF549E" w:rsidRDefault="009B5B55" w:rsidP="005958CF">
      <w:pPr>
        <w:ind w:firstLineChars="200" w:firstLine="560"/>
        <w:rPr>
          <w:rFonts w:asciiTheme="minorEastAsia" w:hAnsiTheme="minorEastAsia" w:hint="eastAsia"/>
          <w:sz w:val="28"/>
          <w:szCs w:val="28"/>
        </w:rPr>
      </w:pPr>
      <w:r>
        <w:rPr>
          <w:rFonts w:asciiTheme="minorEastAsia" w:hAnsiTheme="minorEastAsia" w:hint="eastAsia"/>
          <w:sz w:val="28"/>
          <w:szCs w:val="28"/>
        </w:rPr>
        <w:t>②</w:t>
      </w:r>
      <w:r w:rsidR="00DF549E">
        <w:rPr>
          <w:rFonts w:asciiTheme="minorEastAsia" w:hAnsiTheme="minorEastAsia" w:hint="eastAsia"/>
          <w:sz w:val="28"/>
          <w:szCs w:val="28"/>
        </w:rPr>
        <w:t>比赛数据跟踪</w:t>
      </w:r>
    </w:p>
    <w:p w:rsidR="00553195" w:rsidRDefault="000C144D" w:rsidP="005958CF">
      <w:pPr>
        <w:ind w:firstLineChars="200" w:firstLine="560"/>
        <w:rPr>
          <w:rFonts w:asciiTheme="minorEastAsia" w:hAnsiTheme="minorEastAsia"/>
          <w:noProof/>
          <w:sz w:val="28"/>
          <w:szCs w:val="28"/>
        </w:rPr>
      </w:pPr>
      <w:r>
        <w:rPr>
          <w:rFonts w:asciiTheme="minorEastAsia" w:hAnsiTheme="minorEastAsia" w:hint="eastAsia"/>
          <w:sz w:val="28"/>
          <w:szCs w:val="28"/>
        </w:rPr>
        <w:t>30</w:t>
      </w:r>
      <w:r w:rsidR="00FB4770">
        <w:rPr>
          <w:rFonts w:asciiTheme="minorEastAsia" w:hAnsiTheme="minorEastAsia" w:hint="eastAsia"/>
          <w:sz w:val="28"/>
          <w:szCs w:val="28"/>
        </w:rPr>
        <w:t>名研究对象均参加了两届区级电子白板教学录像课比赛。</w:t>
      </w:r>
      <w:r w:rsidR="00AC642C">
        <w:rPr>
          <w:rFonts w:asciiTheme="minorEastAsia" w:hAnsiTheme="minorEastAsia" w:hint="eastAsia"/>
          <w:sz w:val="28"/>
          <w:szCs w:val="28"/>
        </w:rPr>
        <w:t>在第一届比赛中，</w:t>
      </w:r>
      <w:r w:rsidR="00FB4770">
        <w:rPr>
          <w:rFonts w:asciiTheme="minorEastAsia" w:hAnsiTheme="minorEastAsia" w:hint="eastAsia"/>
          <w:sz w:val="28"/>
          <w:szCs w:val="28"/>
        </w:rPr>
        <w:t>总参赛人数152人，74人获奖，总获奖率</w:t>
      </w:r>
      <w:r w:rsidR="00C5656F">
        <w:rPr>
          <w:rFonts w:asciiTheme="minorEastAsia" w:hAnsiTheme="minorEastAsia" w:hint="eastAsia"/>
          <w:sz w:val="28"/>
          <w:szCs w:val="28"/>
        </w:rPr>
        <w:t>48.68%。</w:t>
      </w:r>
      <w:r w:rsidR="00AC642C">
        <w:rPr>
          <w:rFonts w:asciiTheme="minorEastAsia" w:hAnsiTheme="minorEastAsia" w:hint="eastAsia"/>
          <w:sz w:val="28"/>
          <w:szCs w:val="28"/>
        </w:rPr>
        <w:t>30名研究对象均获奖，</w:t>
      </w:r>
      <w:r w:rsidR="00FB4770">
        <w:rPr>
          <w:rFonts w:asciiTheme="minorEastAsia" w:hAnsiTheme="minorEastAsia" w:hint="eastAsia"/>
          <w:sz w:val="28"/>
          <w:szCs w:val="28"/>
        </w:rPr>
        <w:t>获奖率100%</w:t>
      </w:r>
      <w:r w:rsidR="00C5656F">
        <w:rPr>
          <w:rFonts w:asciiTheme="minorEastAsia" w:hAnsiTheme="minorEastAsia" w:hint="eastAsia"/>
          <w:sz w:val="28"/>
          <w:szCs w:val="28"/>
        </w:rPr>
        <w:t>，其中</w:t>
      </w:r>
      <w:r w:rsidR="00AC642C">
        <w:rPr>
          <w:rFonts w:asciiTheme="minorEastAsia" w:hAnsiTheme="minorEastAsia" w:hint="eastAsia"/>
          <w:sz w:val="28"/>
          <w:szCs w:val="28"/>
        </w:rPr>
        <w:t>研究对象中有16人获一等奖</w:t>
      </w:r>
      <w:r w:rsidR="00C5656F">
        <w:rPr>
          <w:rFonts w:asciiTheme="minorEastAsia" w:hAnsiTheme="minorEastAsia" w:hint="eastAsia"/>
          <w:sz w:val="28"/>
          <w:szCs w:val="28"/>
        </w:rPr>
        <w:t>，占一等奖总人数的80.0%；有8人获二等奖，占二等奖总人数的36.36%；有</w:t>
      </w:r>
      <w:r w:rsidR="00AC642C">
        <w:rPr>
          <w:rFonts w:asciiTheme="minorEastAsia" w:hAnsiTheme="minorEastAsia" w:hint="eastAsia"/>
          <w:sz w:val="28"/>
          <w:szCs w:val="28"/>
        </w:rPr>
        <w:t>6人获三等奖</w:t>
      </w:r>
      <w:r w:rsidR="00C5656F">
        <w:rPr>
          <w:rFonts w:asciiTheme="minorEastAsia" w:hAnsiTheme="minorEastAsia" w:hint="eastAsia"/>
          <w:sz w:val="28"/>
          <w:szCs w:val="28"/>
        </w:rPr>
        <w:t>，占三等奖总人数的20.69%</w:t>
      </w:r>
      <w:r w:rsidR="00AC642C">
        <w:rPr>
          <w:rFonts w:asciiTheme="minorEastAsia" w:hAnsiTheme="minorEastAsia" w:hint="eastAsia"/>
          <w:sz w:val="28"/>
          <w:szCs w:val="28"/>
        </w:rPr>
        <w:t>。</w:t>
      </w:r>
      <w:r w:rsidR="00C5656F">
        <w:rPr>
          <w:rFonts w:asciiTheme="minorEastAsia" w:hAnsiTheme="minorEastAsia" w:hint="eastAsia"/>
          <w:sz w:val="28"/>
          <w:szCs w:val="28"/>
        </w:rPr>
        <w:t>具体数据如</w:t>
      </w:r>
      <w:r w:rsidR="00C5656F">
        <w:rPr>
          <w:rFonts w:asciiTheme="minorEastAsia" w:hAnsiTheme="minorEastAsia" w:hint="eastAsia"/>
          <w:sz w:val="28"/>
          <w:szCs w:val="28"/>
        </w:rPr>
        <w:lastRenderedPageBreak/>
        <w:t>下表一、表二、表三和图1、图2：</w:t>
      </w:r>
    </w:p>
    <w:tbl>
      <w:tblPr>
        <w:tblpPr w:leftFromText="180" w:rightFromText="180" w:vertAnchor="text" w:horzAnchor="margin" w:tblpXSpec="center" w:tblpY="689"/>
        <w:tblW w:w="9059" w:type="dxa"/>
        <w:tblLook w:val="04A0" w:firstRow="1" w:lastRow="0" w:firstColumn="1" w:lastColumn="0" w:noHBand="0" w:noVBand="1"/>
      </w:tblPr>
      <w:tblGrid>
        <w:gridCol w:w="1619"/>
        <w:gridCol w:w="1216"/>
        <w:gridCol w:w="1430"/>
        <w:gridCol w:w="1356"/>
        <w:gridCol w:w="1467"/>
        <w:gridCol w:w="1971"/>
      </w:tblGrid>
      <w:tr w:rsidR="00553195" w:rsidRPr="00553195" w:rsidTr="00780AFB">
        <w:trPr>
          <w:trHeight w:val="545"/>
        </w:trPr>
        <w:tc>
          <w:tcPr>
            <w:tcW w:w="9059" w:type="dxa"/>
            <w:gridSpan w:val="6"/>
            <w:tcBorders>
              <w:top w:val="nil"/>
              <w:left w:val="nil"/>
              <w:bottom w:val="single" w:sz="4" w:space="0" w:color="auto"/>
              <w:right w:val="nil"/>
            </w:tcBorders>
            <w:shd w:val="clear" w:color="auto" w:fill="auto"/>
            <w:noWrap/>
            <w:vAlign w:val="center"/>
            <w:hideMark/>
          </w:tcPr>
          <w:p w:rsidR="00553195" w:rsidRPr="002763F6" w:rsidRDefault="00553195" w:rsidP="00553195">
            <w:pPr>
              <w:widowControl/>
              <w:jc w:val="center"/>
              <w:rPr>
                <w:rFonts w:ascii="宋体" w:eastAsia="宋体" w:hAnsi="宋体" w:cs="宋体"/>
                <w:bCs/>
                <w:color w:val="000000"/>
                <w:kern w:val="0"/>
                <w:sz w:val="28"/>
                <w:szCs w:val="28"/>
              </w:rPr>
            </w:pPr>
            <w:r w:rsidRPr="002763F6">
              <w:rPr>
                <w:rFonts w:ascii="宋体" w:eastAsia="宋体" w:hAnsi="宋体" w:cs="宋体" w:hint="eastAsia"/>
                <w:bCs/>
                <w:color w:val="000000"/>
                <w:kern w:val="0"/>
                <w:sz w:val="28"/>
                <w:szCs w:val="28"/>
              </w:rPr>
              <w:t>第一届比赛研究对象参赛情况统计表</w:t>
            </w:r>
          </w:p>
        </w:tc>
      </w:tr>
      <w:tr w:rsidR="00553195" w:rsidRPr="00553195" w:rsidTr="00780AFB">
        <w:trPr>
          <w:trHeight w:val="1067"/>
        </w:trPr>
        <w:tc>
          <w:tcPr>
            <w:tcW w:w="1619" w:type="dxa"/>
            <w:tcBorders>
              <w:top w:val="nil"/>
              <w:left w:val="single" w:sz="4" w:space="0" w:color="auto"/>
              <w:bottom w:val="single" w:sz="4" w:space="0" w:color="auto"/>
              <w:right w:val="single" w:sz="4" w:space="0" w:color="auto"/>
            </w:tcBorders>
            <w:shd w:val="clear" w:color="auto" w:fill="auto"/>
            <w:vAlign w:val="center"/>
            <w:hideMark/>
          </w:tcPr>
          <w:p w:rsidR="00553195" w:rsidRPr="002763F6" w:rsidRDefault="00553195" w:rsidP="00553195">
            <w:pPr>
              <w:widowControl/>
              <w:jc w:val="center"/>
              <w:rPr>
                <w:rFonts w:ascii="宋体" w:eastAsia="宋体" w:hAnsi="宋体" w:cs="宋体"/>
                <w:bCs/>
                <w:color w:val="000000"/>
                <w:kern w:val="0"/>
                <w:szCs w:val="21"/>
              </w:rPr>
            </w:pPr>
            <w:r w:rsidRPr="002763F6">
              <w:rPr>
                <w:rFonts w:ascii="宋体" w:eastAsia="宋体" w:hAnsi="宋体" w:cs="宋体" w:hint="eastAsia"/>
                <w:bCs/>
                <w:color w:val="000000"/>
                <w:kern w:val="0"/>
                <w:szCs w:val="21"/>
              </w:rPr>
              <w:t>研究对象人数</w:t>
            </w:r>
          </w:p>
        </w:tc>
        <w:tc>
          <w:tcPr>
            <w:tcW w:w="1216" w:type="dxa"/>
            <w:tcBorders>
              <w:top w:val="nil"/>
              <w:left w:val="nil"/>
              <w:bottom w:val="single" w:sz="4" w:space="0" w:color="auto"/>
              <w:right w:val="single" w:sz="4" w:space="0" w:color="auto"/>
            </w:tcBorders>
            <w:shd w:val="clear" w:color="auto" w:fill="auto"/>
            <w:vAlign w:val="center"/>
            <w:hideMark/>
          </w:tcPr>
          <w:p w:rsidR="00553195" w:rsidRPr="002763F6" w:rsidRDefault="00553195" w:rsidP="00553195">
            <w:pPr>
              <w:widowControl/>
              <w:jc w:val="center"/>
              <w:rPr>
                <w:rFonts w:ascii="宋体" w:eastAsia="宋体" w:hAnsi="宋体" w:cs="宋体"/>
                <w:bCs/>
                <w:color w:val="000000"/>
                <w:kern w:val="0"/>
                <w:szCs w:val="21"/>
              </w:rPr>
            </w:pPr>
            <w:r w:rsidRPr="002763F6">
              <w:rPr>
                <w:rFonts w:ascii="宋体" w:eastAsia="宋体" w:hAnsi="宋体" w:cs="宋体" w:hint="eastAsia"/>
                <w:bCs/>
                <w:color w:val="000000"/>
                <w:kern w:val="0"/>
                <w:szCs w:val="21"/>
              </w:rPr>
              <w:t>研究对象参赛人数</w:t>
            </w:r>
          </w:p>
        </w:tc>
        <w:tc>
          <w:tcPr>
            <w:tcW w:w="1430" w:type="dxa"/>
            <w:tcBorders>
              <w:top w:val="nil"/>
              <w:left w:val="nil"/>
              <w:bottom w:val="single" w:sz="4" w:space="0" w:color="auto"/>
              <w:right w:val="single" w:sz="4" w:space="0" w:color="auto"/>
            </w:tcBorders>
            <w:shd w:val="clear" w:color="auto" w:fill="auto"/>
            <w:vAlign w:val="center"/>
            <w:hideMark/>
          </w:tcPr>
          <w:p w:rsidR="00553195" w:rsidRPr="002763F6" w:rsidRDefault="00553195" w:rsidP="00553195">
            <w:pPr>
              <w:widowControl/>
              <w:jc w:val="center"/>
              <w:rPr>
                <w:rFonts w:ascii="宋体" w:eastAsia="宋体" w:hAnsi="宋体" w:cs="宋体"/>
                <w:bCs/>
                <w:color w:val="000000"/>
                <w:kern w:val="0"/>
                <w:szCs w:val="21"/>
              </w:rPr>
            </w:pPr>
            <w:r w:rsidRPr="002763F6">
              <w:rPr>
                <w:rFonts w:ascii="宋体" w:eastAsia="宋体" w:hAnsi="宋体" w:cs="宋体" w:hint="eastAsia"/>
                <w:bCs/>
                <w:color w:val="000000"/>
                <w:kern w:val="0"/>
                <w:szCs w:val="21"/>
              </w:rPr>
              <w:t>参赛比率</w:t>
            </w:r>
          </w:p>
        </w:tc>
        <w:tc>
          <w:tcPr>
            <w:tcW w:w="1356" w:type="dxa"/>
            <w:tcBorders>
              <w:top w:val="nil"/>
              <w:left w:val="nil"/>
              <w:bottom w:val="single" w:sz="4" w:space="0" w:color="auto"/>
              <w:right w:val="single" w:sz="4" w:space="0" w:color="auto"/>
            </w:tcBorders>
            <w:shd w:val="clear" w:color="auto" w:fill="auto"/>
            <w:vAlign w:val="center"/>
            <w:hideMark/>
          </w:tcPr>
          <w:p w:rsidR="00553195" w:rsidRPr="002763F6" w:rsidRDefault="00553195" w:rsidP="00553195">
            <w:pPr>
              <w:widowControl/>
              <w:jc w:val="center"/>
              <w:rPr>
                <w:rFonts w:ascii="宋体" w:eastAsia="宋体" w:hAnsi="宋体" w:cs="宋体"/>
                <w:bCs/>
                <w:color w:val="000000"/>
                <w:kern w:val="0"/>
                <w:szCs w:val="21"/>
              </w:rPr>
            </w:pPr>
            <w:r w:rsidRPr="002763F6">
              <w:rPr>
                <w:rFonts w:ascii="宋体" w:eastAsia="宋体" w:hAnsi="宋体" w:cs="宋体" w:hint="eastAsia"/>
                <w:bCs/>
                <w:color w:val="000000"/>
                <w:kern w:val="0"/>
                <w:szCs w:val="21"/>
              </w:rPr>
              <w:t>参赛总人数</w:t>
            </w:r>
          </w:p>
        </w:tc>
        <w:tc>
          <w:tcPr>
            <w:tcW w:w="1467" w:type="dxa"/>
            <w:tcBorders>
              <w:top w:val="nil"/>
              <w:left w:val="nil"/>
              <w:bottom w:val="single" w:sz="4" w:space="0" w:color="auto"/>
              <w:right w:val="single" w:sz="4" w:space="0" w:color="auto"/>
            </w:tcBorders>
            <w:shd w:val="clear" w:color="auto" w:fill="auto"/>
            <w:vAlign w:val="center"/>
            <w:hideMark/>
          </w:tcPr>
          <w:p w:rsidR="00553195" w:rsidRPr="002763F6" w:rsidRDefault="00553195" w:rsidP="00553195">
            <w:pPr>
              <w:widowControl/>
              <w:jc w:val="center"/>
              <w:rPr>
                <w:rFonts w:ascii="宋体" w:eastAsia="宋体" w:hAnsi="宋体" w:cs="宋体"/>
                <w:bCs/>
                <w:color w:val="000000"/>
                <w:kern w:val="0"/>
                <w:szCs w:val="21"/>
              </w:rPr>
            </w:pPr>
            <w:r w:rsidRPr="002763F6">
              <w:rPr>
                <w:rFonts w:ascii="宋体" w:eastAsia="宋体" w:hAnsi="宋体" w:cs="宋体" w:hint="eastAsia"/>
                <w:bCs/>
                <w:color w:val="000000"/>
                <w:kern w:val="0"/>
                <w:szCs w:val="21"/>
              </w:rPr>
              <w:t>非研究对象参赛人数</w:t>
            </w:r>
          </w:p>
        </w:tc>
        <w:tc>
          <w:tcPr>
            <w:tcW w:w="1971" w:type="dxa"/>
            <w:tcBorders>
              <w:top w:val="nil"/>
              <w:left w:val="nil"/>
              <w:bottom w:val="single" w:sz="4" w:space="0" w:color="auto"/>
              <w:right w:val="single" w:sz="4" w:space="0" w:color="auto"/>
            </w:tcBorders>
            <w:shd w:val="clear" w:color="auto" w:fill="auto"/>
            <w:vAlign w:val="center"/>
            <w:hideMark/>
          </w:tcPr>
          <w:p w:rsidR="00553195" w:rsidRPr="002763F6" w:rsidRDefault="00553195" w:rsidP="00553195">
            <w:pPr>
              <w:widowControl/>
              <w:spacing w:line="300" w:lineRule="exact"/>
              <w:jc w:val="center"/>
              <w:rPr>
                <w:rFonts w:ascii="宋体" w:eastAsia="宋体" w:hAnsi="宋体" w:cs="宋体"/>
                <w:bCs/>
                <w:color w:val="000000"/>
                <w:kern w:val="0"/>
                <w:szCs w:val="21"/>
              </w:rPr>
            </w:pPr>
            <w:r w:rsidRPr="002763F6">
              <w:rPr>
                <w:rFonts w:ascii="宋体" w:eastAsia="宋体" w:hAnsi="宋体" w:cs="宋体" w:hint="eastAsia"/>
                <w:bCs/>
                <w:color w:val="000000"/>
                <w:kern w:val="0"/>
                <w:szCs w:val="21"/>
              </w:rPr>
              <w:t>研究对象参赛人数占总参赛人数比率</w:t>
            </w:r>
          </w:p>
        </w:tc>
      </w:tr>
      <w:tr w:rsidR="00553195" w:rsidRPr="00553195" w:rsidTr="00780AFB">
        <w:trPr>
          <w:trHeight w:val="402"/>
        </w:trPr>
        <w:tc>
          <w:tcPr>
            <w:tcW w:w="1619" w:type="dxa"/>
            <w:tcBorders>
              <w:top w:val="nil"/>
              <w:left w:val="single" w:sz="4" w:space="0" w:color="auto"/>
              <w:bottom w:val="single" w:sz="4" w:space="0" w:color="auto"/>
              <w:right w:val="single" w:sz="4" w:space="0" w:color="auto"/>
            </w:tcBorders>
            <w:shd w:val="clear" w:color="auto" w:fill="auto"/>
            <w:noWrap/>
            <w:vAlign w:val="center"/>
            <w:hideMark/>
          </w:tcPr>
          <w:p w:rsidR="00553195" w:rsidRPr="00553195" w:rsidRDefault="00553195" w:rsidP="00553195">
            <w:pPr>
              <w:widowControl/>
              <w:jc w:val="center"/>
              <w:rPr>
                <w:rFonts w:ascii="宋体" w:eastAsia="宋体" w:hAnsi="宋体" w:cs="宋体"/>
                <w:color w:val="000000"/>
                <w:kern w:val="0"/>
                <w:sz w:val="24"/>
                <w:szCs w:val="24"/>
              </w:rPr>
            </w:pPr>
            <w:r w:rsidRPr="00553195">
              <w:rPr>
                <w:rFonts w:ascii="宋体" w:eastAsia="宋体" w:hAnsi="宋体" w:cs="宋体" w:hint="eastAsia"/>
                <w:color w:val="000000"/>
                <w:kern w:val="0"/>
                <w:sz w:val="24"/>
                <w:szCs w:val="24"/>
              </w:rPr>
              <w:t>30</w:t>
            </w:r>
          </w:p>
        </w:tc>
        <w:tc>
          <w:tcPr>
            <w:tcW w:w="1216" w:type="dxa"/>
            <w:tcBorders>
              <w:top w:val="nil"/>
              <w:left w:val="nil"/>
              <w:bottom w:val="single" w:sz="4" w:space="0" w:color="auto"/>
              <w:right w:val="single" w:sz="4" w:space="0" w:color="auto"/>
            </w:tcBorders>
            <w:shd w:val="clear" w:color="auto" w:fill="auto"/>
            <w:noWrap/>
            <w:vAlign w:val="center"/>
            <w:hideMark/>
          </w:tcPr>
          <w:p w:rsidR="00553195" w:rsidRPr="00553195" w:rsidRDefault="00553195" w:rsidP="00553195">
            <w:pPr>
              <w:widowControl/>
              <w:jc w:val="center"/>
              <w:rPr>
                <w:rFonts w:ascii="宋体" w:eastAsia="宋体" w:hAnsi="宋体" w:cs="宋体"/>
                <w:color w:val="000000"/>
                <w:kern w:val="0"/>
                <w:sz w:val="24"/>
                <w:szCs w:val="24"/>
              </w:rPr>
            </w:pPr>
            <w:r w:rsidRPr="00553195">
              <w:rPr>
                <w:rFonts w:ascii="宋体" w:eastAsia="宋体" w:hAnsi="宋体" w:cs="宋体" w:hint="eastAsia"/>
                <w:color w:val="000000"/>
                <w:kern w:val="0"/>
                <w:sz w:val="24"/>
                <w:szCs w:val="24"/>
              </w:rPr>
              <w:t>30</w:t>
            </w:r>
          </w:p>
        </w:tc>
        <w:tc>
          <w:tcPr>
            <w:tcW w:w="1430" w:type="dxa"/>
            <w:tcBorders>
              <w:top w:val="nil"/>
              <w:left w:val="nil"/>
              <w:bottom w:val="single" w:sz="4" w:space="0" w:color="auto"/>
              <w:right w:val="single" w:sz="4" w:space="0" w:color="auto"/>
            </w:tcBorders>
            <w:shd w:val="clear" w:color="auto" w:fill="auto"/>
            <w:noWrap/>
            <w:vAlign w:val="center"/>
            <w:hideMark/>
          </w:tcPr>
          <w:p w:rsidR="00553195" w:rsidRPr="00553195" w:rsidRDefault="00553195" w:rsidP="00553195">
            <w:pPr>
              <w:widowControl/>
              <w:jc w:val="center"/>
              <w:rPr>
                <w:rFonts w:ascii="宋体" w:eastAsia="宋体" w:hAnsi="宋体" w:cs="宋体"/>
                <w:color w:val="000000"/>
                <w:kern w:val="0"/>
                <w:sz w:val="24"/>
                <w:szCs w:val="24"/>
              </w:rPr>
            </w:pPr>
            <w:r w:rsidRPr="00553195">
              <w:rPr>
                <w:rFonts w:ascii="宋体" w:eastAsia="宋体" w:hAnsi="宋体" w:cs="宋体" w:hint="eastAsia"/>
                <w:color w:val="000000"/>
                <w:kern w:val="0"/>
                <w:sz w:val="24"/>
                <w:szCs w:val="24"/>
              </w:rPr>
              <w:t>100.00%</w:t>
            </w:r>
          </w:p>
        </w:tc>
        <w:tc>
          <w:tcPr>
            <w:tcW w:w="1356" w:type="dxa"/>
            <w:tcBorders>
              <w:top w:val="nil"/>
              <w:left w:val="nil"/>
              <w:bottom w:val="single" w:sz="4" w:space="0" w:color="auto"/>
              <w:right w:val="single" w:sz="4" w:space="0" w:color="auto"/>
            </w:tcBorders>
            <w:shd w:val="clear" w:color="auto" w:fill="auto"/>
            <w:noWrap/>
            <w:vAlign w:val="center"/>
            <w:hideMark/>
          </w:tcPr>
          <w:p w:rsidR="00553195" w:rsidRPr="00553195" w:rsidRDefault="00553195" w:rsidP="00553195">
            <w:pPr>
              <w:widowControl/>
              <w:jc w:val="center"/>
              <w:rPr>
                <w:rFonts w:ascii="宋体" w:eastAsia="宋体" w:hAnsi="宋体" w:cs="宋体"/>
                <w:color w:val="000000"/>
                <w:kern w:val="0"/>
                <w:sz w:val="24"/>
                <w:szCs w:val="24"/>
              </w:rPr>
            </w:pPr>
            <w:r w:rsidRPr="00553195">
              <w:rPr>
                <w:rFonts w:ascii="宋体" w:eastAsia="宋体" w:hAnsi="宋体" w:cs="宋体" w:hint="eastAsia"/>
                <w:color w:val="000000"/>
                <w:kern w:val="0"/>
                <w:sz w:val="24"/>
                <w:szCs w:val="24"/>
              </w:rPr>
              <w:t>152</w:t>
            </w:r>
          </w:p>
        </w:tc>
        <w:tc>
          <w:tcPr>
            <w:tcW w:w="1467" w:type="dxa"/>
            <w:tcBorders>
              <w:top w:val="nil"/>
              <w:left w:val="nil"/>
              <w:bottom w:val="single" w:sz="4" w:space="0" w:color="auto"/>
              <w:right w:val="single" w:sz="4" w:space="0" w:color="auto"/>
            </w:tcBorders>
            <w:shd w:val="clear" w:color="auto" w:fill="auto"/>
            <w:noWrap/>
            <w:vAlign w:val="center"/>
            <w:hideMark/>
          </w:tcPr>
          <w:p w:rsidR="00553195" w:rsidRPr="00553195" w:rsidRDefault="00553195" w:rsidP="00553195">
            <w:pPr>
              <w:widowControl/>
              <w:jc w:val="center"/>
              <w:rPr>
                <w:rFonts w:ascii="宋体" w:eastAsia="宋体" w:hAnsi="宋体" w:cs="宋体"/>
                <w:color w:val="000000"/>
                <w:kern w:val="0"/>
                <w:sz w:val="24"/>
                <w:szCs w:val="24"/>
              </w:rPr>
            </w:pPr>
            <w:r w:rsidRPr="00553195">
              <w:rPr>
                <w:rFonts w:ascii="宋体" w:eastAsia="宋体" w:hAnsi="宋体" w:cs="宋体" w:hint="eastAsia"/>
                <w:color w:val="000000"/>
                <w:kern w:val="0"/>
                <w:sz w:val="24"/>
                <w:szCs w:val="24"/>
              </w:rPr>
              <w:t>122</w:t>
            </w:r>
          </w:p>
        </w:tc>
        <w:tc>
          <w:tcPr>
            <w:tcW w:w="1971" w:type="dxa"/>
            <w:tcBorders>
              <w:top w:val="nil"/>
              <w:left w:val="nil"/>
              <w:bottom w:val="single" w:sz="4" w:space="0" w:color="auto"/>
              <w:right w:val="single" w:sz="4" w:space="0" w:color="auto"/>
            </w:tcBorders>
            <w:shd w:val="clear" w:color="auto" w:fill="auto"/>
            <w:noWrap/>
            <w:vAlign w:val="center"/>
            <w:hideMark/>
          </w:tcPr>
          <w:p w:rsidR="00553195" w:rsidRPr="00553195" w:rsidRDefault="00553195" w:rsidP="00553195">
            <w:pPr>
              <w:widowControl/>
              <w:jc w:val="center"/>
              <w:rPr>
                <w:rFonts w:ascii="宋体" w:eastAsia="宋体" w:hAnsi="宋体" w:cs="宋体"/>
                <w:color w:val="000000"/>
                <w:kern w:val="0"/>
                <w:sz w:val="24"/>
                <w:szCs w:val="24"/>
              </w:rPr>
            </w:pPr>
            <w:r w:rsidRPr="00553195">
              <w:rPr>
                <w:rFonts w:ascii="宋体" w:eastAsia="宋体" w:hAnsi="宋体" w:cs="宋体" w:hint="eastAsia"/>
                <w:color w:val="000000"/>
                <w:kern w:val="0"/>
                <w:sz w:val="24"/>
                <w:szCs w:val="24"/>
              </w:rPr>
              <w:t>19.74%</w:t>
            </w:r>
          </w:p>
        </w:tc>
      </w:tr>
    </w:tbl>
    <w:tbl>
      <w:tblPr>
        <w:tblW w:w="8820" w:type="dxa"/>
        <w:tblInd w:w="93" w:type="dxa"/>
        <w:tblLook w:val="04A0" w:firstRow="1" w:lastRow="0" w:firstColumn="1" w:lastColumn="0" w:noHBand="0" w:noVBand="1"/>
      </w:tblPr>
      <w:tblGrid>
        <w:gridCol w:w="2140"/>
        <w:gridCol w:w="1780"/>
        <w:gridCol w:w="1500"/>
        <w:gridCol w:w="1680"/>
        <w:gridCol w:w="1720"/>
      </w:tblGrid>
      <w:tr w:rsidR="003B5914" w:rsidRPr="003B5914" w:rsidTr="003B5914">
        <w:trPr>
          <w:trHeight w:val="585"/>
        </w:trPr>
        <w:tc>
          <w:tcPr>
            <w:tcW w:w="8820" w:type="dxa"/>
            <w:gridSpan w:val="5"/>
            <w:tcBorders>
              <w:top w:val="nil"/>
              <w:left w:val="nil"/>
              <w:bottom w:val="single" w:sz="4" w:space="0" w:color="auto"/>
              <w:right w:val="nil"/>
            </w:tcBorders>
            <w:shd w:val="clear" w:color="auto" w:fill="auto"/>
            <w:noWrap/>
            <w:vAlign w:val="center"/>
            <w:hideMark/>
          </w:tcPr>
          <w:p w:rsidR="00C5656F" w:rsidRPr="00780AFB" w:rsidRDefault="00C5656F" w:rsidP="002763F6">
            <w:pPr>
              <w:jc w:val="center"/>
              <w:rPr>
                <w:rFonts w:asciiTheme="minorEastAsia" w:hAnsiTheme="minorEastAsia"/>
                <w:szCs w:val="21"/>
              </w:rPr>
            </w:pPr>
            <w:r w:rsidRPr="00780AFB">
              <w:rPr>
                <w:rFonts w:ascii="宋体" w:eastAsia="宋体" w:hAnsi="宋体" w:cs="宋体" w:hint="eastAsia"/>
                <w:bCs/>
                <w:color w:val="000000"/>
                <w:kern w:val="0"/>
                <w:szCs w:val="21"/>
              </w:rPr>
              <w:t>（表一）</w:t>
            </w:r>
          </w:p>
          <w:p w:rsidR="003B5914" w:rsidRPr="002763F6" w:rsidRDefault="003B5914" w:rsidP="002763F6">
            <w:pPr>
              <w:widowControl/>
              <w:jc w:val="center"/>
              <w:rPr>
                <w:rFonts w:ascii="宋体" w:eastAsia="宋体" w:hAnsi="宋体" w:cs="宋体"/>
                <w:bCs/>
                <w:color w:val="000000"/>
                <w:kern w:val="0"/>
                <w:sz w:val="28"/>
                <w:szCs w:val="28"/>
              </w:rPr>
            </w:pPr>
            <w:r w:rsidRPr="002763F6">
              <w:rPr>
                <w:rFonts w:ascii="宋体" w:eastAsia="宋体" w:hAnsi="宋体" w:cs="宋体" w:hint="eastAsia"/>
                <w:bCs/>
                <w:color w:val="000000"/>
                <w:kern w:val="0"/>
                <w:sz w:val="28"/>
                <w:szCs w:val="28"/>
              </w:rPr>
              <w:t>第一届比赛获奖情况总况统计表</w:t>
            </w:r>
          </w:p>
        </w:tc>
      </w:tr>
      <w:tr w:rsidR="003B5914" w:rsidRPr="003B5914" w:rsidTr="003B5914">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3B5914" w:rsidRPr="002763F6" w:rsidRDefault="003B5914" w:rsidP="002763F6">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类别</w:t>
            </w:r>
          </w:p>
        </w:tc>
        <w:tc>
          <w:tcPr>
            <w:tcW w:w="1780" w:type="dxa"/>
            <w:tcBorders>
              <w:top w:val="nil"/>
              <w:left w:val="nil"/>
              <w:bottom w:val="single" w:sz="4" w:space="0" w:color="auto"/>
              <w:right w:val="single" w:sz="4" w:space="0" w:color="auto"/>
            </w:tcBorders>
            <w:shd w:val="clear" w:color="auto" w:fill="auto"/>
            <w:vAlign w:val="center"/>
            <w:hideMark/>
          </w:tcPr>
          <w:p w:rsidR="003B5914" w:rsidRPr="002763F6" w:rsidRDefault="003B5914" w:rsidP="002763F6">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总人数</w:t>
            </w:r>
          </w:p>
        </w:tc>
        <w:tc>
          <w:tcPr>
            <w:tcW w:w="1500" w:type="dxa"/>
            <w:tcBorders>
              <w:top w:val="nil"/>
              <w:left w:val="nil"/>
              <w:bottom w:val="single" w:sz="4" w:space="0" w:color="auto"/>
              <w:right w:val="single" w:sz="4" w:space="0" w:color="auto"/>
            </w:tcBorders>
            <w:shd w:val="clear" w:color="auto" w:fill="auto"/>
            <w:vAlign w:val="center"/>
            <w:hideMark/>
          </w:tcPr>
          <w:p w:rsidR="003B5914" w:rsidRPr="002763F6" w:rsidRDefault="003B5914" w:rsidP="002763F6">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获奖人数</w:t>
            </w:r>
          </w:p>
        </w:tc>
        <w:tc>
          <w:tcPr>
            <w:tcW w:w="1680" w:type="dxa"/>
            <w:tcBorders>
              <w:top w:val="nil"/>
              <w:left w:val="nil"/>
              <w:bottom w:val="single" w:sz="4" w:space="0" w:color="auto"/>
              <w:right w:val="single" w:sz="4" w:space="0" w:color="auto"/>
            </w:tcBorders>
            <w:shd w:val="clear" w:color="auto" w:fill="auto"/>
            <w:vAlign w:val="center"/>
            <w:hideMark/>
          </w:tcPr>
          <w:p w:rsidR="003B5914" w:rsidRPr="002763F6" w:rsidRDefault="003B5914" w:rsidP="002763F6">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获奖比率</w:t>
            </w:r>
          </w:p>
        </w:tc>
        <w:tc>
          <w:tcPr>
            <w:tcW w:w="1720" w:type="dxa"/>
            <w:tcBorders>
              <w:top w:val="nil"/>
              <w:left w:val="nil"/>
              <w:bottom w:val="single" w:sz="4" w:space="0" w:color="auto"/>
              <w:right w:val="single" w:sz="4" w:space="0" w:color="auto"/>
            </w:tcBorders>
            <w:shd w:val="clear" w:color="auto" w:fill="auto"/>
            <w:vAlign w:val="center"/>
            <w:hideMark/>
          </w:tcPr>
          <w:p w:rsidR="003B5914" w:rsidRPr="002763F6" w:rsidRDefault="003B5914" w:rsidP="002763F6">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占总获奖人数比率</w:t>
            </w:r>
          </w:p>
        </w:tc>
      </w:tr>
      <w:tr w:rsidR="003B5914" w:rsidRPr="003B5914" w:rsidTr="003B5914">
        <w:trPr>
          <w:trHeight w:val="402"/>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3B5914" w:rsidRPr="003B5914" w:rsidRDefault="003B5914" w:rsidP="002763F6">
            <w:pPr>
              <w:widowControl/>
              <w:jc w:val="center"/>
              <w:rPr>
                <w:rFonts w:ascii="宋体" w:eastAsia="宋体" w:hAnsi="宋体" w:cs="宋体"/>
                <w:color w:val="000000"/>
                <w:kern w:val="0"/>
                <w:sz w:val="24"/>
                <w:szCs w:val="24"/>
              </w:rPr>
            </w:pPr>
            <w:r w:rsidRPr="003B5914">
              <w:rPr>
                <w:rFonts w:ascii="宋体" w:eastAsia="宋体" w:hAnsi="宋体" w:cs="宋体" w:hint="eastAsia"/>
                <w:color w:val="000000"/>
                <w:kern w:val="0"/>
                <w:sz w:val="24"/>
                <w:szCs w:val="24"/>
              </w:rPr>
              <w:t>研究对象</w:t>
            </w:r>
          </w:p>
        </w:tc>
        <w:tc>
          <w:tcPr>
            <w:tcW w:w="1780" w:type="dxa"/>
            <w:tcBorders>
              <w:top w:val="nil"/>
              <w:left w:val="nil"/>
              <w:bottom w:val="single" w:sz="4" w:space="0" w:color="auto"/>
              <w:right w:val="single" w:sz="4" w:space="0" w:color="auto"/>
            </w:tcBorders>
            <w:shd w:val="clear" w:color="auto" w:fill="auto"/>
            <w:noWrap/>
            <w:vAlign w:val="center"/>
            <w:hideMark/>
          </w:tcPr>
          <w:p w:rsidR="003B5914" w:rsidRPr="003B5914" w:rsidRDefault="003B5914" w:rsidP="002763F6">
            <w:pPr>
              <w:widowControl/>
              <w:jc w:val="center"/>
              <w:rPr>
                <w:rFonts w:ascii="宋体" w:eastAsia="宋体" w:hAnsi="宋体" w:cs="宋体"/>
                <w:color w:val="000000"/>
                <w:kern w:val="0"/>
                <w:sz w:val="22"/>
              </w:rPr>
            </w:pPr>
            <w:r w:rsidRPr="003B5914">
              <w:rPr>
                <w:rFonts w:ascii="宋体" w:eastAsia="宋体" w:hAnsi="宋体" w:cs="宋体" w:hint="eastAsia"/>
                <w:color w:val="000000"/>
                <w:kern w:val="0"/>
                <w:sz w:val="22"/>
              </w:rPr>
              <w:t>30</w:t>
            </w:r>
          </w:p>
        </w:tc>
        <w:tc>
          <w:tcPr>
            <w:tcW w:w="1500" w:type="dxa"/>
            <w:tcBorders>
              <w:top w:val="nil"/>
              <w:left w:val="nil"/>
              <w:bottom w:val="single" w:sz="4" w:space="0" w:color="auto"/>
              <w:right w:val="single" w:sz="4" w:space="0" w:color="auto"/>
            </w:tcBorders>
            <w:shd w:val="clear" w:color="auto" w:fill="auto"/>
            <w:vAlign w:val="center"/>
            <w:hideMark/>
          </w:tcPr>
          <w:p w:rsidR="003B5914" w:rsidRPr="003B5914" w:rsidRDefault="003B5914" w:rsidP="002763F6">
            <w:pPr>
              <w:widowControl/>
              <w:jc w:val="center"/>
              <w:rPr>
                <w:rFonts w:ascii="宋体" w:eastAsia="宋体" w:hAnsi="宋体" w:cs="宋体"/>
                <w:color w:val="000000"/>
                <w:kern w:val="0"/>
                <w:sz w:val="24"/>
                <w:szCs w:val="24"/>
              </w:rPr>
            </w:pPr>
            <w:r w:rsidRPr="003B5914">
              <w:rPr>
                <w:rFonts w:ascii="宋体" w:eastAsia="宋体" w:hAnsi="宋体" w:cs="宋体" w:hint="eastAsia"/>
                <w:color w:val="000000"/>
                <w:kern w:val="0"/>
                <w:sz w:val="24"/>
                <w:szCs w:val="24"/>
              </w:rPr>
              <w:t>30</w:t>
            </w:r>
          </w:p>
        </w:tc>
        <w:tc>
          <w:tcPr>
            <w:tcW w:w="1680" w:type="dxa"/>
            <w:tcBorders>
              <w:top w:val="nil"/>
              <w:left w:val="nil"/>
              <w:bottom w:val="single" w:sz="4" w:space="0" w:color="auto"/>
              <w:right w:val="single" w:sz="4" w:space="0" w:color="auto"/>
            </w:tcBorders>
            <w:shd w:val="clear" w:color="auto" w:fill="auto"/>
            <w:vAlign w:val="center"/>
            <w:hideMark/>
          </w:tcPr>
          <w:p w:rsidR="003B5914" w:rsidRPr="003B5914" w:rsidRDefault="003B5914" w:rsidP="002763F6">
            <w:pPr>
              <w:widowControl/>
              <w:jc w:val="center"/>
              <w:rPr>
                <w:rFonts w:ascii="宋体" w:eastAsia="宋体" w:hAnsi="宋体" w:cs="宋体"/>
                <w:color w:val="000000"/>
                <w:kern w:val="0"/>
                <w:sz w:val="24"/>
                <w:szCs w:val="24"/>
              </w:rPr>
            </w:pPr>
            <w:r w:rsidRPr="003B5914">
              <w:rPr>
                <w:rFonts w:ascii="宋体" w:eastAsia="宋体" w:hAnsi="宋体" w:cs="宋体" w:hint="eastAsia"/>
                <w:color w:val="000000"/>
                <w:kern w:val="0"/>
                <w:sz w:val="24"/>
                <w:szCs w:val="24"/>
              </w:rPr>
              <w:t>100.00%</w:t>
            </w:r>
          </w:p>
        </w:tc>
        <w:tc>
          <w:tcPr>
            <w:tcW w:w="1720" w:type="dxa"/>
            <w:tcBorders>
              <w:top w:val="nil"/>
              <w:left w:val="nil"/>
              <w:bottom w:val="single" w:sz="4" w:space="0" w:color="auto"/>
              <w:right w:val="single" w:sz="4" w:space="0" w:color="auto"/>
            </w:tcBorders>
            <w:shd w:val="clear" w:color="auto" w:fill="auto"/>
            <w:vAlign w:val="center"/>
            <w:hideMark/>
          </w:tcPr>
          <w:p w:rsidR="003B5914" w:rsidRPr="003B5914" w:rsidRDefault="003B5914" w:rsidP="002763F6">
            <w:pPr>
              <w:widowControl/>
              <w:jc w:val="center"/>
              <w:rPr>
                <w:rFonts w:ascii="宋体" w:eastAsia="宋体" w:hAnsi="宋体" w:cs="宋体"/>
                <w:color w:val="000000"/>
                <w:kern w:val="0"/>
                <w:sz w:val="24"/>
                <w:szCs w:val="24"/>
              </w:rPr>
            </w:pPr>
            <w:r w:rsidRPr="003B5914">
              <w:rPr>
                <w:rFonts w:ascii="宋体" w:eastAsia="宋体" w:hAnsi="宋体" w:cs="宋体" w:hint="eastAsia"/>
                <w:color w:val="000000"/>
                <w:kern w:val="0"/>
                <w:sz w:val="24"/>
                <w:szCs w:val="24"/>
              </w:rPr>
              <w:t>40.54%</w:t>
            </w:r>
          </w:p>
        </w:tc>
      </w:tr>
      <w:tr w:rsidR="003B5914" w:rsidRPr="003B5914" w:rsidTr="003B5914">
        <w:trPr>
          <w:trHeight w:val="37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3B5914" w:rsidRPr="003B5914" w:rsidRDefault="003B5914" w:rsidP="002763F6">
            <w:pPr>
              <w:widowControl/>
              <w:jc w:val="center"/>
              <w:rPr>
                <w:rFonts w:ascii="宋体" w:eastAsia="宋体" w:hAnsi="宋体" w:cs="宋体"/>
                <w:color w:val="000000"/>
                <w:kern w:val="0"/>
                <w:sz w:val="22"/>
              </w:rPr>
            </w:pPr>
            <w:r w:rsidRPr="003B5914">
              <w:rPr>
                <w:rFonts w:ascii="宋体" w:eastAsia="宋体" w:hAnsi="宋体" w:cs="宋体" w:hint="eastAsia"/>
                <w:color w:val="000000"/>
                <w:kern w:val="0"/>
                <w:sz w:val="22"/>
              </w:rPr>
              <w:t>非研究对象</w:t>
            </w:r>
          </w:p>
        </w:tc>
        <w:tc>
          <w:tcPr>
            <w:tcW w:w="1780" w:type="dxa"/>
            <w:tcBorders>
              <w:top w:val="nil"/>
              <w:left w:val="nil"/>
              <w:bottom w:val="single" w:sz="4" w:space="0" w:color="auto"/>
              <w:right w:val="single" w:sz="4" w:space="0" w:color="auto"/>
            </w:tcBorders>
            <w:shd w:val="clear" w:color="auto" w:fill="auto"/>
            <w:noWrap/>
            <w:vAlign w:val="center"/>
            <w:hideMark/>
          </w:tcPr>
          <w:p w:rsidR="003B5914" w:rsidRPr="003B5914" w:rsidRDefault="003B5914" w:rsidP="002763F6">
            <w:pPr>
              <w:widowControl/>
              <w:jc w:val="center"/>
              <w:rPr>
                <w:rFonts w:ascii="宋体" w:eastAsia="宋体" w:hAnsi="宋体" w:cs="宋体"/>
                <w:color w:val="000000"/>
                <w:kern w:val="0"/>
                <w:sz w:val="22"/>
              </w:rPr>
            </w:pPr>
            <w:r w:rsidRPr="003B5914">
              <w:rPr>
                <w:rFonts w:ascii="宋体" w:eastAsia="宋体" w:hAnsi="宋体" w:cs="宋体" w:hint="eastAsia"/>
                <w:color w:val="000000"/>
                <w:kern w:val="0"/>
                <w:sz w:val="22"/>
              </w:rPr>
              <w:t>122</w:t>
            </w:r>
          </w:p>
        </w:tc>
        <w:tc>
          <w:tcPr>
            <w:tcW w:w="1500" w:type="dxa"/>
            <w:tcBorders>
              <w:top w:val="nil"/>
              <w:left w:val="nil"/>
              <w:bottom w:val="single" w:sz="4" w:space="0" w:color="auto"/>
              <w:right w:val="single" w:sz="4" w:space="0" w:color="auto"/>
            </w:tcBorders>
            <w:shd w:val="clear" w:color="auto" w:fill="auto"/>
            <w:noWrap/>
            <w:vAlign w:val="center"/>
            <w:hideMark/>
          </w:tcPr>
          <w:p w:rsidR="003B5914" w:rsidRPr="003B5914" w:rsidRDefault="003B5914" w:rsidP="002763F6">
            <w:pPr>
              <w:widowControl/>
              <w:jc w:val="center"/>
              <w:rPr>
                <w:rFonts w:ascii="宋体" w:eastAsia="宋体" w:hAnsi="宋体" w:cs="宋体"/>
                <w:color w:val="000000"/>
                <w:kern w:val="0"/>
                <w:sz w:val="22"/>
              </w:rPr>
            </w:pPr>
            <w:r w:rsidRPr="003B5914">
              <w:rPr>
                <w:rFonts w:ascii="宋体" w:eastAsia="宋体" w:hAnsi="宋体" w:cs="宋体" w:hint="eastAsia"/>
                <w:color w:val="000000"/>
                <w:kern w:val="0"/>
                <w:sz w:val="22"/>
              </w:rPr>
              <w:t>44</w:t>
            </w:r>
          </w:p>
        </w:tc>
        <w:tc>
          <w:tcPr>
            <w:tcW w:w="1680" w:type="dxa"/>
            <w:tcBorders>
              <w:top w:val="nil"/>
              <w:left w:val="nil"/>
              <w:bottom w:val="single" w:sz="4" w:space="0" w:color="auto"/>
              <w:right w:val="single" w:sz="4" w:space="0" w:color="auto"/>
            </w:tcBorders>
            <w:shd w:val="clear" w:color="auto" w:fill="auto"/>
            <w:vAlign w:val="center"/>
            <w:hideMark/>
          </w:tcPr>
          <w:p w:rsidR="003B5914" w:rsidRPr="003B5914" w:rsidRDefault="003B5914" w:rsidP="002763F6">
            <w:pPr>
              <w:widowControl/>
              <w:jc w:val="center"/>
              <w:rPr>
                <w:rFonts w:ascii="宋体" w:eastAsia="宋体" w:hAnsi="宋体" w:cs="宋体"/>
                <w:color w:val="000000"/>
                <w:kern w:val="0"/>
                <w:sz w:val="24"/>
                <w:szCs w:val="24"/>
              </w:rPr>
            </w:pPr>
            <w:r w:rsidRPr="003B5914">
              <w:rPr>
                <w:rFonts w:ascii="宋体" w:eastAsia="宋体" w:hAnsi="宋体" w:cs="宋体" w:hint="eastAsia"/>
                <w:color w:val="000000"/>
                <w:kern w:val="0"/>
                <w:sz w:val="24"/>
                <w:szCs w:val="24"/>
              </w:rPr>
              <w:t>36.07%</w:t>
            </w:r>
          </w:p>
        </w:tc>
        <w:tc>
          <w:tcPr>
            <w:tcW w:w="1720" w:type="dxa"/>
            <w:tcBorders>
              <w:top w:val="nil"/>
              <w:left w:val="nil"/>
              <w:bottom w:val="single" w:sz="4" w:space="0" w:color="auto"/>
              <w:right w:val="single" w:sz="4" w:space="0" w:color="auto"/>
            </w:tcBorders>
            <w:shd w:val="clear" w:color="auto" w:fill="auto"/>
            <w:vAlign w:val="center"/>
            <w:hideMark/>
          </w:tcPr>
          <w:p w:rsidR="003B5914" w:rsidRPr="003B5914" w:rsidRDefault="003B5914" w:rsidP="002763F6">
            <w:pPr>
              <w:widowControl/>
              <w:jc w:val="center"/>
              <w:rPr>
                <w:rFonts w:ascii="宋体" w:eastAsia="宋体" w:hAnsi="宋体" w:cs="宋体"/>
                <w:color w:val="000000"/>
                <w:kern w:val="0"/>
                <w:sz w:val="24"/>
                <w:szCs w:val="24"/>
              </w:rPr>
            </w:pPr>
            <w:r w:rsidRPr="003B5914">
              <w:rPr>
                <w:rFonts w:ascii="宋体" w:eastAsia="宋体" w:hAnsi="宋体" w:cs="宋体" w:hint="eastAsia"/>
                <w:color w:val="000000"/>
                <w:kern w:val="0"/>
                <w:sz w:val="24"/>
                <w:szCs w:val="24"/>
              </w:rPr>
              <w:t>59.46%</w:t>
            </w:r>
          </w:p>
        </w:tc>
      </w:tr>
    </w:tbl>
    <w:p w:rsidR="00553195" w:rsidRPr="00780AFB" w:rsidRDefault="003B5914" w:rsidP="002763F6">
      <w:pPr>
        <w:jc w:val="center"/>
        <w:rPr>
          <w:rFonts w:asciiTheme="minorEastAsia" w:hAnsiTheme="minorEastAsia"/>
          <w:szCs w:val="21"/>
        </w:rPr>
      </w:pPr>
      <w:r w:rsidRPr="00780AFB">
        <w:rPr>
          <w:rFonts w:asciiTheme="minorEastAsia" w:hAnsiTheme="minorEastAsia" w:hint="eastAsia"/>
          <w:szCs w:val="21"/>
        </w:rPr>
        <w:t>（表二）</w:t>
      </w:r>
    </w:p>
    <w:p w:rsidR="00553195" w:rsidRDefault="00553195" w:rsidP="00780AFB">
      <w:pPr>
        <w:rPr>
          <w:rFonts w:asciiTheme="minorEastAsia" w:hAnsiTheme="minorEastAsia"/>
          <w:szCs w:val="21"/>
        </w:rPr>
      </w:pPr>
    </w:p>
    <w:tbl>
      <w:tblPr>
        <w:tblW w:w="9215" w:type="dxa"/>
        <w:tblInd w:w="-318" w:type="dxa"/>
        <w:tblLook w:val="04A0" w:firstRow="1" w:lastRow="0" w:firstColumn="1" w:lastColumn="0" w:noHBand="0" w:noVBand="1"/>
      </w:tblPr>
      <w:tblGrid>
        <w:gridCol w:w="1560"/>
        <w:gridCol w:w="1881"/>
        <w:gridCol w:w="1238"/>
        <w:gridCol w:w="2126"/>
        <w:gridCol w:w="2410"/>
      </w:tblGrid>
      <w:tr w:rsidR="00780AFB" w:rsidRPr="00780AFB" w:rsidTr="00780AFB">
        <w:trPr>
          <w:trHeight w:val="491"/>
        </w:trPr>
        <w:tc>
          <w:tcPr>
            <w:tcW w:w="9215" w:type="dxa"/>
            <w:gridSpan w:val="5"/>
            <w:tcBorders>
              <w:top w:val="nil"/>
              <w:left w:val="nil"/>
              <w:bottom w:val="single" w:sz="4" w:space="0" w:color="auto"/>
              <w:right w:val="nil"/>
            </w:tcBorders>
            <w:shd w:val="clear" w:color="auto" w:fill="auto"/>
            <w:noWrap/>
            <w:vAlign w:val="center"/>
            <w:hideMark/>
          </w:tcPr>
          <w:p w:rsidR="00780AFB" w:rsidRPr="002763F6" w:rsidRDefault="00780AFB" w:rsidP="00780AFB">
            <w:pPr>
              <w:widowControl/>
              <w:jc w:val="center"/>
              <w:rPr>
                <w:rFonts w:ascii="宋体" w:eastAsia="宋体" w:hAnsi="宋体" w:cs="宋体"/>
                <w:bCs/>
                <w:color w:val="000000"/>
                <w:kern w:val="0"/>
                <w:sz w:val="28"/>
                <w:szCs w:val="28"/>
              </w:rPr>
            </w:pPr>
            <w:r w:rsidRPr="002763F6">
              <w:rPr>
                <w:rFonts w:ascii="宋体" w:eastAsia="宋体" w:hAnsi="宋体" w:cs="宋体" w:hint="eastAsia"/>
                <w:bCs/>
                <w:color w:val="000000"/>
                <w:kern w:val="0"/>
                <w:sz w:val="28"/>
                <w:szCs w:val="28"/>
              </w:rPr>
              <w:t>第一届比赛获奖情况分类统计表</w:t>
            </w:r>
          </w:p>
        </w:tc>
      </w:tr>
      <w:tr w:rsidR="00780AFB" w:rsidRPr="00780AFB" w:rsidTr="00780AFB">
        <w:trPr>
          <w:trHeight w:val="52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80AFB" w:rsidRPr="002763F6" w:rsidRDefault="00780AFB" w:rsidP="00780AFB">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奖项</w:t>
            </w:r>
          </w:p>
        </w:tc>
        <w:tc>
          <w:tcPr>
            <w:tcW w:w="1881" w:type="dxa"/>
            <w:tcBorders>
              <w:top w:val="nil"/>
              <w:left w:val="nil"/>
              <w:bottom w:val="single" w:sz="4" w:space="0" w:color="auto"/>
              <w:right w:val="single" w:sz="4" w:space="0" w:color="auto"/>
            </w:tcBorders>
            <w:shd w:val="clear" w:color="auto" w:fill="auto"/>
            <w:noWrap/>
            <w:vAlign w:val="center"/>
            <w:hideMark/>
          </w:tcPr>
          <w:p w:rsidR="00780AFB" w:rsidRPr="002763F6" w:rsidRDefault="00780AFB" w:rsidP="00780AFB">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研究对象人数</w:t>
            </w:r>
          </w:p>
        </w:tc>
        <w:tc>
          <w:tcPr>
            <w:tcW w:w="1238" w:type="dxa"/>
            <w:tcBorders>
              <w:top w:val="nil"/>
              <w:left w:val="nil"/>
              <w:bottom w:val="single" w:sz="4" w:space="0" w:color="auto"/>
              <w:right w:val="single" w:sz="4" w:space="0" w:color="auto"/>
            </w:tcBorders>
            <w:shd w:val="clear" w:color="auto" w:fill="auto"/>
            <w:vAlign w:val="center"/>
            <w:hideMark/>
          </w:tcPr>
          <w:p w:rsidR="00780AFB" w:rsidRPr="002763F6" w:rsidRDefault="00780AFB" w:rsidP="00780AFB">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各等级总人数</w:t>
            </w:r>
          </w:p>
        </w:tc>
        <w:tc>
          <w:tcPr>
            <w:tcW w:w="2126" w:type="dxa"/>
            <w:tcBorders>
              <w:top w:val="nil"/>
              <w:left w:val="nil"/>
              <w:bottom w:val="single" w:sz="4" w:space="0" w:color="auto"/>
              <w:right w:val="single" w:sz="4" w:space="0" w:color="auto"/>
            </w:tcBorders>
            <w:shd w:val="clear" w:color="auto" w:fill="auto"/>
            <w:vAlign w:val="center"/>
            <w:hideMark/>
          </w:tcPr>
          <w:p w:rsidR="00780AFB" w:rsidRPr="002763F6" w:rsidRDefault="00780AFB" w:rsidP="00780AFB">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占相对等级获奖总人数比率</w:t>
            </w:r>
          </w:p>
        </w:tc>
        <w:tc>
          <w:tcPr>
            <w:tcW w:w="2410" w:type="dxa"/>
            <w:tcBorders>
              <w:top w:val="nil"/>
              <w:left w:val="nil"/>
              <w:bottom w:val="single" w:sz="4" w:space="0" w:color="auto"/>
              <w:right w:val="single" w:sz="4" w:space="0" w:color="auto"/>
            </w:tcBorders>
            <w:shd w:val="clear" w:color="auto" w:fill="auto"/>
            <w:vAlign w:val="center"/>
            <w:hideMark/>
          </w:tcPr>
          <w:p w:rsidR="00780AFB" w:rsidRPr="002763F6" w:rsidRDefault="00780AFB" w:rsidP="00780AFB">
            <w:pPr>
              <w:widowControl/>
              <w:spacing w:line="360" w:lineRule="exact"/>
              <w:jc w:val="center"/>
              <w:rPr>
                <w:rFonts w:ascii="宋体" w:eastAsia="宋体" w:hAnsi="宋体" w:cs="宋体"/>
                <w:bCs/>
                <w:color w:val="000000"/>
                <w:kern w:val="0"/>
                <w:sz w:val="26"/>
                <w:szCs w:val="26"/>
              </w:rPr>
            </w:pPr>
            <w:proofErr w:type="gramStart"/>
            <w:r w:rsidRPr="002763F6">
              <w:rPr>
                <w:rFonts w:ascii="宋体" w:eastAsia="宋体" w:hAnsi="宋体" w:cs="宋体" w:hint="eastAsia"/>
                <w:bCs/>
                <w:color w:val="000000"/>
                <w:kern w:val="0"/>
                <w:sz w:val="26"/>
                <w:szCs w:val="26"/>
              </w:rPr>
              <w:t>占研究</w:t>
            </w:r>
            <w:proofErr w:type="gramEnd"/>
            <w:r w:rsidRPr="002763F6">
              <w:rPr>
                <w:rFonts w:ascii="宋体" w:eastAsia="宋体" w:hAnsi="宋体" w:cs="宋体" w:hint="eastAsia"/>
                <w:bCs/>
                <w:color w:val="000000"/>
                <w:kern w:val="0"/>
                <w:sz w:val="26"/>
                <w:szCs w:val="26"/>
              </w:rPr>
              <w:t>对象总人数比率</w:t>
            </w:r>
          </w:p>
        </w:tc>
      </w:tr>
      <w:tr w:rsidR="00780AFB" w:rsidRPr="00780AFB" w:rsidTr="00780AFB">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一等奖</w:t>
            </w:r>
          </w:p>
        </w:tc>
        <w:tc>
          <w:tcPr>
            <w:tcW w:w="1881" w:type="dxa"/>
            <w:tcBorders>
              <w:top w:val="nil"/>
              <w:left w:val="nil"/>
              <w:bottom w:val="single" w:sz="4" w:space="0" w:color="auto"/>
              <w:right w:val="single" w:sz="4" w:space="0" w:color="auto"/>
            </w:tcBorders>
            <w:shd w:val="clear" w:color="auto" w:fill="auto"/>
            <w:noWrap/>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16</w:t>
            </w:r>
          </w:p>
        </w:tc>
        <w:tc>
          <w:tcPr>
            <w:tcW w:w="1238" w:type="dxa"/>
            <w:tcBorders>
              <w:top w:val="nil"/>
              <w:left w:val="nil"/>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20</w:t>
            </w:r>
          </w:p>
        </w:tc>
        <w:tc>
          <w:tcPr>
            <w:tcW w:w="2126" w:type="dxa"/>
            <w:tcBorders>
              <w:top w:val="nil"/>
              <w:left w:val="nil"/>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80.00%</w:t>
            </w:r>
          </w:p>
        </w:tc>
        <w:tc>
          <w:tcPr>
            <w:tcW w:w="2410" w:type="dxa"/>
            <w:tcBorders>
              <w:top w:val="nil"/>
              <w:left w:val="nil"/>
              <w:bottom w:val="single" w:sz="4" w:space="0" w:color="auto"/>
              <w:right w:val="single" w:sz="4" w:space="0" w:color="auto"/>
            </w:tcBorders>
            <w:shd w:val="clear" w:color="auto" w:fill="auto"/>
            <w:noWrap/>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53.33%</w:t>
            </w:r>
          </w:p>
        </w:tc>
      </w:tr>
      <w:tr w:rsidR="00780AFB" w:rsidRPr="00780AFB" w:rsidTr="00780AFB">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二等奖</w:t>
            </w:r>
          </w:p>
        </w:tc>
        <w:tc>
          <w:tcPr>
            <w:tcW w:w="1881" w:type="dxa"/>
            <w:tcBorders>
              <w:top w:val="nil"/>
              <w:left w:val="nil"/>
              <w:bottom w:val="single" w:sz="4" w:space="0" w:color="auto"/>
              <w:right w:val="single" w:sz="4" w:space="0" w:color="auto"/>
            </w:tcBorders>
            <w:shd w:val="clear" w:color="auto" w:fill="auto"/>
            <w:noWrap/>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8</w:t>
            </w:r>
          </w:p>
        </w:tc>
        <w:tc>
          <w:tcPr>
            <w:tcW w:w="1238" w:type="dxa"/>
            <w:tcBorders>
              <w:top w:val="nil"/>
              <w:left w:val="nil"/>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22</w:t>
            </w:r>
          </w:p>
        </w:tc>
        <w:tc>
          <w:tcPr>
            <w:tcW w:w="2126" w:type="dxa"/>
            <w:tcBorders>
              <w:top w:val="nil"/>
              <w:left w:val="nil"/>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36.36%</w:t>
            </w:r>
          </w:p>
        </w:tc>
        <w:tc>
          <w:tcPr>
            <w:tcW w:w="2410" w:type="dxa"/>
            <w:tcBorders>
              <w:top w:val="nil"/>
              <w:left w:val="nil"/>
              <w:bottom w:val="single" w:sz="4" w:space="0" w:color="auto"/>
              <w:right w:val="single" w:sz="4" w:space="0" w:color="auto"/>
            </w:tcBorders>
            <w:shd w:val="clear" w:color="auto" w:fill="auto"/>
            <w:noWrap/>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26.67%</w:t>
            </w:r>
          </w:p>
        </w:tc>
      </w:tr>
      <w:tr w:rsidR="00780AFB" w:rsidRPr="00780AFB" w:rsidTr="00780AFB">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三等奖</w:t>
            </w:r>
          </w:p>
        </w:tc>
        <w:tc>
          <w:tcPr>
            <w:tcW w:w="1881" w:type="dxa"/>
            <w:tcBorders>
              <w:top w:val="nil"/>
              <w:left w:val="nil"/>
              <w:bottom w:val="single" w:sz="4" w:space="0" w:color="auto"/>
              <w:right w:val="single" w:sz="4" w:space="0" w:color="auto"/>
            </w:tcBorders>
            <w:shd w:val="clear" w:color="auto" w:fill="auto"/>
            <w:noWrap/>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6</w:t>
            </w:r>
          </w:p>
        </w:tc>
        <w:tc>
          <w:tcPr>
            <w:tcW w:w="1238" w:type="dxa"/>
            <w:tcBorders>
              <w:top w:val="nil"/>
              <w:left w:val="nil"/>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29</w:t>
            </w:r>
          </w:p>
        </w:tc>
        <w:tc>
          <w:tcPr>
            <w:tcW w:w="2126" w:type="dxa"/>
            <w:tcBorders>
              <w:top w:val="nil"/>
              <w:left w:val="nil"/>
              <w:bottom w:val="single" w:sz="4" w:space="0" w:color="auto"/>
              <w:right w:val="single" w:sz="4" w:space="0" w:color="auto"/>
            </w:tcBorders>
            <w:shd w:val="clear" w:color="auto" w:fill="auto"/>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20.69%</w:t>
            </w:r>
          </w:p>
        </w:tc>
        <w:tc>
          <w:tcPr>
            <w:tcW w:w="2410" w:type="dxa"/>
            <w:tcBorders>
              <w:top w:val="nil"/>
              <w:left w:val="nil"/>
              <w:bottom w:val="single" w:sz="4" w:space="0" w:color="auto"/>
              <w:right w:val="single" w:sz="4" w:space="0" w:color="auto"/>
            </w:tcBorders>
            <w:shd w:val="clear" w:color="auto" w:fill="auto"/>
            <w:noWrap/>
            <w:vAlign w:val="center"/>
            <w:hideMark/>
          </w:tcPr>
          <w:p w:rsidR="00780AFB" w:rsidRPr="00780AFB" w:rsidRDefault="00780AFB" w:rsidP="00780AFB">
            <w:pPr>
              <w:widowControl/>
              <w:jc w:val="center"/>
              <w:rPr>
                <w:rFonts w:ascii="宋体" w:eastAsia="宋体" w:hAnsi="宋体" w:cs="宋体"/>
                <w:color w:val="000000"/>
                <w:kern w:val="0"/>
                <w:sz w:val="24"/>
                <w:szCs w:val="24"/>
              </w:rPr>
            </w:pPr>
            <w:r w:rsidRPr="00780AFB">
              <w:rPr>
                <w:rFonts w:ascii="宋体" w:eastAsia="宋体" w:hAnsi="宋体" w:cs="宋体" w:hint="eastAsia"/>
                <w:color w:val="000000"/>
                <w:kern w:val="0"/>
                <w:sz w:val="24"/>
                <w:szCs w:val="24"/>
              </w:rPr>
              <w:t>20.00%</w:t>
            </w:r>
          </w:p>
        </w:tc>
      </w:tr>
    </w:tbl>
    <w:p w:rsidR="00780AFB" w:rsidRPr="00780AFB" w:rsidRDefault="00780AFB" w:rsidP="00780AFB">
      <w:pPr>
        <w:jc w:val="center"/>
        <w:rPr>
          <w:rFonts w:asciiTheme="minorEastAsia" w:hAnsiTheme="minorEastAsia"/>
          <w:szCs w:val="21"/>
        </w:rPr>
      </w:pPr>
      <w:r w:rsidRPr="00780AFB">
        <w:rPr>
          <w:rFonts w:asciiTheme="minorEastAsia" w:hAnsiTheme="minorEastAsia" w:hint="eastAsia"/>
          <w:szCs w:val="21"/>
        </w:rPr>
        <w:t>（表三）</w:t>
      </w:r>
    </w:p>
    <w:p w:rsidR="002763F6" w:rsidRDefault="002763F6" w:rsidP="002763F6">
      <w:pPr>
        <w:pStyle w:val="a5"/>
        <w:rPr>
          <w:rFonts w:asciiTheme="minorEastAsia" w:hAnsiTheme="minorEastAsia" w:hint="eastAsia"/>
          <w:sz w:val="28"/>
          <w:szCs w:val="28"/>
        </w:rPr>
      </w:pPr>
      <w:r w:rsidRPr="004A4F1B">
        <w:rPr>
          <w:rFonts w:asciiTheme="minorEastAsia" w:hAnsiTheme="minorEastAsia"/>
          <w:noProof/>
          <w:szCs w:val="21"/>
        </w:rPr>
        <w:drawing>
          <wp:anchor distT="0" distB="0" distL="114300" distR="114300" simplePos="0" relativeHeight="251675648" behindDoc="0" locked="0" layoutInCell="1" allowOverlap="1" wp14:anchorId="5C3C5C2E" wp14:editId="12A9345E">
            <wp:simplePos x="0" y="0"/>
            <wp:positionH relativeFrom="column">
              <wp:posOffset>-111760</wp:posOffset>
            </wp:positionH>
            <wp:positionV relativeFrom="paragraph">
              <wp:posOffset>242570</wp:posOffset>
            </wp:positionV>
            <wp:extent cx="2672080" cy="1839595"/>
            <wp:effectExtent l="0" t="0" r="0" b="8255"/>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2080" cy="1839595"/>
                    </a:xfrm>
                    <a:prstGeom prst="rect">
                      <a:avLst/>
                    </a:prstGeom>
                    <a:noFill/>
                  </pic:spPr>
                </pic:pic>
              </a:graphicData>
            </a:graphic>
            <wp14:sizeRelH relativeFrom="page">
              <wp14:pctWidth>0</wp14:pctWidth>
            </wp14:sizeRelH>
            <wp14:sizeRelV relativeFrom="page">
              <wp14:pctHeight>0</wp14:pctHeight>
            </wp14:sizeRelV>
          </wp:anchor>
        </w:drawing>
      </w:r>
      <w:r w:rsidRPr="004A4F1B">
        <w:rPr>
          <w:rFonts w:asciiTheme="minorEastAsia" w:hAnsiTheme="minorEastAsia"/>
          <w:noProof/>
          <w:szCs w:val="21"/>
        </w:rPr>
        <w:drawing>
          <wp:anchor distT="0" distB="0" distL="114300" distR="114300" simplePos="0" relativeHeight="251676672" behindDoc="0" locked="0" layoutInCell="1" allowOverlap="1" wp14:anchorId="7C43D092" wp14:editId="50A56FD1">
            <wp:simplePos x="0" y="0"/>
            <wp:positionH relativeFrom="column">
              <wp:posOffset>2869565</wp:posOffset>
            </wp:positionH>
            <wp:positionV relativeFrom="paragraph">
              <wp:posOffset>242570</wp:posOffset>
            </wp:positionV>
            <wp:extent cx="2514600" cy="1837690"/>
            <wp:effectExtent l="0" t="0" r="0" b="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837690"/>
                    </a:xfrm>
                    <a:prstGeom prst="rect">
                      <a:avLst/>
                    </a:prstGeom>
                    <a:noFill/>
                  </pic:spPr>
                </pic:pic>
              </a:graphicData>
            </a:graphic>
            <wp14:sizeRelH relativeFrom="page">
              <wp14:pctWidth>0</wp14:pctWidth>
            </wp14:sizeRelH>
            <wp14:sizeRelV relativeFrom="page">
              <wp14:pctHeight>0</wp14:pctHeight>
            </wp14:sizeRelV>
          </wp:anchor>
        </w:drawing>
      </w:r>
    </w:p>
    <w:p w:rsidR="00553195" w:rsidRDefault="005A0B76" w:rsidP="004A4F1B">
      <w:pPr>
        <w:pStyle w:val="a5"/>
        <w:ind w:firstLine="560"/>
        <w:rPr>
          <w:rFonts w:asciiTheme="minorEastAsia" w:hAnsiTheme="minorEastAsia"/>
          <w:sz w:val="28"/>
          <w:szCs w:val="28"/>
        </w:rPr>
      </w:pPr>
      <w:r>
        <w:rPr>
          <w:rFonts w:asciiTheme="minorEastAsia" w:hAnsiTheme="minorEastAsia" w:hint="eastAsia"/>
          <w:sz w:val="28"/>
          <w:szCs w:val="28"/>
        </w:rPr>
        <w:t>在第二届比赛中，总参赛人数1</w:t>
      </w:r>
      <w:r w:rsidR="00027B7E">
        <w:rPr>
          <w:rFonts w:asciiTheme="minorEastAsia" w:hAnsiTheme="minorEastAsia" w:hint="eastAsia"/>
          <w:sz w:val="28"/>
          <w:szCs w:val="28"/>
        </w:rPr>
        <w:t>73</w:t>
      </w:r>
      <w:r>
        <w:rPr>
          <w:rFonts w:asciiTheme="minorEastAsia" w:hAnsiTheme="minorEastAsia" w:hint="eastAsia"/>
          <w:sz w:val="28"/>
          <w:szCs w:val="28"/>
        </w:rPr>
        <w:t>人，</w:t>
      </w:r>
      <w:r w:rsidR="00027B7E">
        <w:rPr>
          <w:rFonts w:asciiTheme="minorEastAsia" w:hAnsiTheme="minorEastAsia" w:hint="eastAsia"/>
          <w:sz w:val="28"/>
          <w:szCs w:val="28"/>
        </w:rPr>
        <w:t>83</w:t>
      </w:r>
      <w:r>
        <w:rPr>
          <w:rFonts w:asciiTheme="minorEastAsia" w:hAnsiTheme="minorEastAsia" w:hint="eastAsia"/>
          <w:sz w:val="28"/>
          <w:szCs w:val="28"/>
        </w:rPr>
        <w:t>人获奖，总获奖率4</w:t>
      </w:r>
      <w:r w:rsidR="00027B7E">
        <w:rPr>
          <w:rFonts w:asciiTheme="minorEastAsia" w:hAnsiTheme="minorEastAsia" w:hint="eastAsia"/>
          <w:sz w:val="28"/>
          <w:szCs w:val="28"/>
        </w:rPr>
        <w:t>7.98</w:t>
      </w:r>
      <w:r>
        <w:rPr>
          <w:rFonts w:asciiTheme="minorEastAsia" w:hAnsiTheme="minorEastAsia" w:hint="eastAsia"/>
          <w:sz w:val="28"/>
          <w:szCs w:val="28"/>
        </w:rPr>
        <w:t>%。</w:t>
      </w:r>
      <w:r>
        <w:rPr>
          <w:rFonts w:asciiTheme="minorEastAsia" w:hAnsiTheme="minorEastAsia" w:hint="eastAsia"/>
          <w:sz w:val="28"/>
          <w:szCs w:val="28"/>
        </w:rPr>
        <w:lastRenderedPageBreak/>
        <w:t>30名研究对象均获奖，获奖率100%，其中研究对象中有</w:t>
      </w:r>
      <w:r w:rsidR="00C47A38">
        <w:rPr>
          <w:rFonts w:asciiTheme="minorEastAsia" w:hAnsiTheme="minorEastAsia" w:hint="eastAsia"/>
          <w:sz w:val="28"/>
          <w:szCs w:val="28"/>
        </w:rPr>
        <w:t>20</w:t>
      </w:r>
      <w:r>
        <w:rPr>
          <w:rFonts w:asciiTheme="minorEastAsia" w:hAnsiTheme="minorEastAsia" w:hint="eastAsia"/>
          <w:sz w:val="28"/>
          <w:szCs w:val="28"/>
        </w:rPr>
        <w:t>人获一等奖，占一等奖总人数的</w:t>
      </w:r>
      <w:r w:rsidR="005958CF">
        <w:rPr>
          <w:rFonts w:asciiTheme="minorEastAsia" w:hAnsiTheme="minorEastAsia"/>
          <w:sz w:val="28"/>
          <w:szCs w:val="28"/>
        </w:rPr>
        <w:t>76.92</w:t>
      </w:r>
      <w:r>
        <w:rPr>
          <w:rFonts w:asciiTheme="minorEastAsia" w:hAnsiTheme="minorEastAsia" w:hint="eastAsia"/>
          <w:sz w:val="28"/>
          <w:szCs w:val="28"/>
        </w:rPr>
        <w:t>%；有</w:t>
      </w:r>
      <w:r w:rsidR="00027B7E">
        <w:rPr>
          <w:rFonts w:asciiTheme="minorEastAsia" w:hAnsiTheme="minorEastAsia" w:hint="eastAsia"/>
          <w:sz w:val="28"/>
          <w:szCs w:val="28"/>
        </w:rPr>
        <w:t>7</w:t>
      </w:r>
      <w:r>
        <w:rPr>
          <w:rFonts w:asciiTheme="minorEastAsia" w:hAnsiTheme="minorEastAsia" w:hint="eastAsia"/>
          <w:sz w:val="28"/>
          <w:szCs w:val="28"/>
        </w:rPr>
        <w:t>人获二等奖，占二等奖总人数的</w:t>
      </w:r>
      <w:r w:rsidR="005958CF">
        <w:rPr>
          <w:rFonts w:asciiTheme="minorEastAsia" w:hAnsiTheme="minorEastAsia"/>
          <w:sz w:val="28"/>
          <w:szCs w:val="28"/>
        </w:rPr>
        <w:t>23.33</w:t>
      </w:r>
      <w:r>
        <w:rPr>
          <w:rFonts w:asciiTheme="minorEastAsia" w:hAnsiTheme="minorEastAsia" w:hint="eastAsia"/>
          <w:sz w:val="28"/>
          <w:szCs w:val="28"/>
        </w:rPr>
        <w:t>%；有</w:t>
      </w:r>
      <w:r w:rsidR="00C47A38">
        <w:rPr>
          <w:rFonts w:asciiTheme="minorEastAsia" w:hAnsiTheme="minorEastAsia" w:hint="eastAsia"/>
          <w:sz w:val="28"/>
          <w:szCs w:val="28"/>
        </w:rPr>
        <w:t>3</w:t>
      </w:r>
      <w:r>
        <w:rPr>
          <w:rFonts w:asciiTheme="minorEastAsia" w:hAnsiTheme="minorEastAsia" w:hint="eastAsia"/>
          <w:sz w:val="28"/>
          <w:szCs w:val="28"/>
        </w:rPr>
        <w:t>人获三等奖，占三等奖总人数的</w:t>
      </w:r>
      <w:r w:rsidR="005958CF">
        <w:rPr>
          <w:rFonts w:asciiTheme="minorEastAsia" w:hAnsiTheme="minorEastAsia"/>
          <w:sz w:val="28"/>
          <w:szCs w:val="28"/>
        </w:rPr>
        <w:t>11.11</w:t>
      </w:r>
      <w:r>
        <w:rPr>
          <w:rFonts w:asciiTheme="minorEastAsia" w:hAnsiTheme="minorEastAsia" w:hint="eastAsia"/>
          <w:sz w:val="28"/>
          <w:szCs w:val="28"/>
        </w:rPr>
        <w:t>%。具体数据如下表</w:t>
      </w:r>
      <w:r w:rsidR="00C47A38">
        <w:rPr>
          <w:rFonts w:asciiTheme="minorEastAsia" w:hAnsiTheme="minorEastAsia" w:hint="eastAsia"/>
          <w:sz w:val="28"/>
          <w:szCs w:val="28"/>
        </w:rPr>
        <w:t>4</w:t>
      </w:r>
      <w:r>
        <w:rPr>
          <w:rFonts w:asciiTheme="minorEastAsia" w:hAnsiTheme="minorEastAsia" w:hint="eastAsia"/>
          <w:sz w:val="28"/>
          <w:szCs w:val="28"/>
        </w:rPr>
        <w:t>、表</w:t>
      </w:r>
      <w:r w:rsidR="00C47A38">
        <w:rPr>
          <w:rFonts w:asciiTheme="minorEastAsia" w:hAnsiTheme="minorEastAsia" w:hint="eastAsia"/>
          <w:sz w:val="28"/>
          <w:szCs w:val="28"/>
        </w:rPr>
        <w:t>5</w:t>
      </w:r>
      <w:r>
        <w:rPr>
          <w:rFonts w:asciiTheme="minorEastAsia" w:hAnsiTheme="minorEastAsia" w:hint="eastAsia"/>
          <w:sz w:val="28"/>
          <w:szCs w:val="28"/>
        </w:rPr>
        <w:t>、表</w:t>
      </w:r>
      <w:r w:rsidR="00C47A38">
        <w:rPr>
          <w:rFonts w:asciiTheme="minorEastAsia" w:hAnsiTheme="minorEastAsia" w:hint="eastAsia"/>
          <w:sz w:val="28"/>
          <w:szCs w:val="28"/>
        </w:rPr>
        <w:t>6</w:t>
      </w:r>
      <w:r>
        <w:rPr>
          <w:rFonts w:asciiTheme="minorEastAsia" w:hAnsiTheme="minorEastAsia" w:hint="eastAsia"/>
          <w:sz w:val="28"/>
          <w:szCs w:val="28"/>
        </w:rPr>
        <w:t>和图</w:t>
      </w:r>
      <w:r w:rsidR="002763F6">
        <w:rPr>
          <w:rFonts w:asciiTheme="minorEastAsia" w:hAnsiTheme="minorEastAsia" w:hint="eastAsia"/>
          <w:sz w:val="28"/>
          <w:szCs w:val="28"/>
        </w:rPr>
        <w:t>3</w:t>
      </w:r>
      <w:r>
        <w:rPr>
          <w:rFonts w:asciiTheme="minorEastAsia" w:hAnsiTheme="minorEastAsia" w:hint="eastAsia"/>
          <w:sz w:val="28"/>
          <w:szCs w:val="28"/>
        </w:rPr>
        <w:t>、图</w:t>
      </w:r>
      <w:r w:rsidR="002763F6">
        <w:rPr>
          <w:rFonts w:asciiTheme="minorEastAsia" w:hAnsiTheme="minorEastAsia" w:hint="eastAsia"/>
          <w:sz w:val="28"/>
          <w:szCs w:val="28"/>
        </w:rPr>
        <w:t>4</w:t>
      </w:r>
      <w:r>
        <w:rPr>
          <w:rFonts w:asciiTheme="minorEastAsia" w:hAnsiTheme="minorEastAsia" w:hint="eastAsia"/>
          <w:sz w:val="28"/>
          <w:szCs w:val="28"/>
        </w:rPr>
        <w:t>：</w:t>
      </w:r>
      <w:r w:rsidR="005958CF">
        <w:rPr>
          <w:rFonts w:asciiTheme="minorEastAsia" w:hAnsiTheme="minorEastAsia"/>
          <w:sz w:val="28"/>
          <w:szCs w:val="28"/>
        </w:rPr>
        <w:t xml:space="preserve"> </w:t>
      </w:r>
    </w:p>
    <w:tbl>
      <w:tblPr>
        <w:tblW w:w="9249" w:type="dxa"/>
        <w:tblInd w:w="-318" w:type="dxa"/>
        <w:tblLook w:val="04A0" w:firstRow="1" w:lastRow="0" w:firstColumn="1" w:lastColumn="0" w:noHBand="0" w:noVBand="1"/>
      </w:tblPr>
      <w:tblGrid>
        <w:gridCol w:w="1483"/>
        <w:gridCol w:w="1585"/>
        <w:gridCol w:w="1300"/>
        <w:gridCol w:w="1478"/>
        <w:gridCol w:w="1389"/>
        <w:gridCol w:w="2014"/>
      </w:tblGrid>
      <w:tr w:rsidR="00C47A38" w:rsidRPr="00C47A38" w:rsidTr="00C47A38">
        <w:trPr>
          <w:trHeight w:val="315"/>
        </w:trPr>
        <w:tc>
          <w:tcPr>
            <w:tcW w:w="9249" w:type="dxa"/>
            <w:gridSpan w:val="6"/>
            <w:tcBorders>
              <w:top w:val="nil"/>
              <w:left w:val="nil"/>
              <w:bottom w:val="single" w:sz="4" w:space="0" w:color="auto"/>
              <w:right w:val="nil"/>
            </w:tcBorders>
            <w:shd w:val="clear" w:color="auto" w:fill="auto"/>
            <w:noWrap/>
            <w:vAlign w:val="center"/>
            <w:hideMark/>
          </w:tcPr>
          <w:p w:rsidR="00C47A38" w:rsidRPr="002763F6" w:rsidRDefault="00C47A38" w:rsidP="00C47A38">
            <w:pPr>
              <w:widowControl/>
              <w:jc w:val="center"/>
              <w:rPr>
                <w:rFonts w:ascii="宋体" w:eastAsia="宋体" w:hAnsi="宋体" w:cs="宋体"/>
                <w:bCs/>
                <w:color w:val="000000"/>
                <w:kern w:val="0"/>
                <w:sz w:val="28"/>
                <w:szCs w:val="28"/>
              </w:rPr>
            </w:pPr>
            <w:r w:rsidRPr="002763F6">
              <w:rPr>
                <w:rFonts w:ascii="宋体" w:eastAsia="宋体" w:hAnsi="宋体" w:cs="宋体" w:hint="eastAsia"/>
                <w:bCs/>
                <w:color w:val="000000"/>
                <w:kern w:val="0"/>
                <w:sz w:val="28"/>
                <w:szCs w:val="28"/>
              </w:rPr>
              <w:t>第二届比赛研究对象参赛情况统计表</w:t>
            </w:r>
          </w:p>
        </w:tc>
      </w:tr>
      <w:tr w:rsidR="00C47A38" w:rsidRPr="00C47A38" w:rsidTr="00C47A38">
        <w:trPr>
          <w:trHeight w:val="504"/>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研究对象人数</w:t>
            </w:r>
          </w:p>
        </w:tc>
        <w:tc>
          <w:tcPr>
            <w:tcW w:w="1585"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研究对象参赛人数</w:t>
            </w:r>
          </w:p>
        </w:tc>
        <w:tc>
          <w:tcPr>
            <w:tcW w:w="1300"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参赛比率</w:t>
            </w:r>
          </w:p>
        </w:tc>
        <w:tc>
          <w:tcPr>
            <w:tcW w:w="1478"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参赛总人数</w:t>
            </w:r>
          </w:p>
        </w:tc>
        <w:tc>
          <w:tcPr>
            <w:tcW w:w="1389"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非研究对象参赛人数</w:t>
            </w:r>
          </w:p>
        </w:tc>
        <w:tc>
          <w:tcPr>
            <w:tcW w:w="2014"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研究对象参赛人数占总参赛人数比率</w:t>
            </w:r>
          </w:p>
        </w:tc>
      </w:tr>
      <w:tr w:rsidR="00C47A38" w:rsidRPr="00C47A38" w:rsidTr="00C47A38">
        <w:trPr>
          <w:trHeight w:val="559"/>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30</w:t>
            </w:r>
          </w:p>
        </w:tc>
        <w:tc>
          <w:tcPr>
            <w:tcW w:w="1585"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30</w:t>
            </w:r>
          </w:p>
        </w:tc>
        <w:tc>
          <w:tcPr>
            <w:tcW w:w="1300"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100.00%</w:t>
            </w:r>
          </w:p>
        </w:tc>
        <w:tc>
          <w:tcPr>
            <w:tcW w:w="1478"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173</w:t>
            </w:r>
          </w:p>
        </w:tc>
        <w:tc>
          <w:tcPr>
            <w:tcW w:w="1389"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143</w:t>
            </w:r>
          </w:p>
        </w:tc>
        <w:tc>
          <w:tcPr>
            <w:tcW w:w="2014"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17.34%</w:t>
            </w:r>
          </w:p>
        </w:tc>
      </w:tr>
    </w:tbl>
    <w:p w:rsidR="00553195" w:rsidRPr="00C47A38" w:rsidRDefault="00C47A38" w:rsidP="00C47A38">
      <w:pPr>
        <w:jc w:val="center"/>
        <w:rPr>
          <w:rFonts w:asciiTheme="minorEastAsia" w:hAnsiTheme="minorEastAsia"/>
          <w:szCs w:val="21"/>
        </w:rPr>
      </w:pPr>
      <w:r w:rsidRPr="00C47A38">
        <w:rPr>
          <w:rFonts w:asciiTheme="minorEastAsia" w:hAnsiTheme="minorEastAsia" w:hint="eastAsia"/>
          <w:szCs w:val="21"/>
        </w:rPr>
        <w:t>（表4）</w:t>
      </w:r>
    </w:p>
    <w:tbl>
      <w:tblPr>
        <w:tblW w:w="8600" w:type="dxa"/>
        <w:tblInd w:w="93" w:type="dxa"/>
        <w:tblLook w:val="04A0" w:firstRow="1" w:lastRow="0" w:firstColumn="1" w:lastColumn="0" w:noHBand="0" w:noVBand="1"/>
      </w:tblPr>
      <w:tblGrid>
        <w:gridCol w:w="2140"/>
        <w:gridCol w:w="1780"/>
        <w:gridCol w:w="1460"/>
        <w:gridCol w:w="1660"/>
        <w:gridCol w:w="1560"/>
      </w:tblGrid>
      <w:tr w:rsidR="00C47A38" w:rsidRPr="00C47A38" w:rsidTr="00C47A38">
        <w:trPr>
          <w:trHeight w:val="375"/>
        </w:trPr>
        <w:tc>
          <w:tcPr>
            <w:tcW w:w="8600" w:type="dxa"/>
            <w:gridSpan w:val="5"/>
            <w:tcBorders>
              <w:top w:val="nil"/>
              <w:left w:val="nil"/>
              <w:bottom w:val="single" w:sz="4" w:space="0" w:color="auto"/>
              <w:right w:val="nil"/>
            </w:tcBorders>
            <w:shd w:val="clear" w:color="auto" w:fill="auto"/>
            <w:noWrap/>
            <w:vAlign w:val="center"/>
            <w:hideMark/>
          </w:tcPr>
          <w:p w:rsidR="00C47A38" w:rsidRPr="002763F6" w:rsidRDefault="00C47A38" w:rsidP="00C47A38">
            <w:pPr>
              <w:widowControl/>
              <w:jc w:val="center"/>
              <w:rPr>
                <w:rFonts w:ascii="宋体" w:eastAsia="宋体" w:hAnsi="宋体" w:cs="宋体"/>
                <w:bCs/>
                <w:color w:val="000000"/>
                <w:kern w:val="0"/>
                <w:sz w:val="28"/>
                <w:szCs w:val="28"/>
              </w:rPr>
            </w:pPr>
            <w:r w:rsidRPr="002763F6">
              <w:rPr>
                <w:rFonts w:ascii="宋体" w:eastAsia="宋体" w:hAnsi="宋体" w:cs="宋体" w:hint="eastAsia"/>
                <w:bCs/>
                <w:color w:val="000000"/>
                <w:kern w:val="0"/>
                <w:sz w:val="28"/>
                <w:szCs w:val="28"/>
              </w:rPr>
              <w:t>第二届比赛获奖情况总况统计表</w:t>
            </w:r>
          </w:p>
        </w:tc>
      </w:tr>
      <w:tr w:rsidR="00C47A38" w:rsidRPr="00C47A38" w:rsidTr="00C47A38">
        <w:trPr>
          <w:trHeight w:val="82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C47A38" w:rsidRPr="002763F6" w:rsidRDefault="00C47A38" w:rsidP="00C47A38">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类别</w:t>
            </w:r>
          </w:p>
        </w:tc>
        <w:tc>
          <w:tcPr>
            <w:tcW w:w="1780"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总人数</w:t>
            </w:r>
          </w:p>
        </w:tc>
        <w:tc>
          <w:tcPr>
            <w:tcW w:w="1460"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获奖人数</w:t>
            </w:r>
          </w:p>
        </w:tc>
        <w:tc>
          <w:tcPr>
            <w:tcW w:w="1660"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获奖比率</w:t>
            </w:r>
          </w:p>
        </w:tc>
        <w:tc>
          <w:tcPr>
            <w:tcW w:w="1560"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jc w:val="center"/>
              <w:rPr>
                <w:rFonts w:ascii="宋体" w:eastAsia="宋体" w:hAnsi="宋体" w:cs="宋体"/>
                <w:bCs/>
                <w:color w:val="000000"/>
                <w:kern w:val="0"/>
                <w:sz w:val="24"/>
                <w:szCs w:val="24"/>
              </w:rPr>
            </w:pPr>
            <w:r w:rsidRPr="002763F6">
              <w:rPr>
                <w:rFonts w:ascii="宋体" w:eastAsia="宋体" w:hAnsi="宋体" w:cs="宋体" w:hint="eastAsia"/>
                <w:bCs/>
                <w:color w:val="000000"/>
                <w:kern w:val="0"/>
                <w:sz w:val="24"/>
                <w:szCs w:val="24"/>
              </w:rPr>
              <w:t>占总获奖人数比率</w:t>
            </w:r>
          </w:p>
        </w:tc>
      </w:tr>
      <w:tr w:rsidR="00C47A38" w:rsidRPr="00C47A38" w:rsidTr="00C47A38">
        <w:trPr>
          <w:trHeight w:val="52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研究对象</w:t>
            </w:r>
          </w:p>
        </w:tc>
        <w:tc>
          <w:tcPr>
            <w:tcW w:w="1780"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2"/>
              </w:rPr>
            </w:pPr>
            <w:r w:rsidRPr="00C47A38">
              <w:rPr>
                <w:rFonts w:ascii="宋体" w:eastAsia="宋体" w:hAnsi="宋体" w:cs="宋体" w:hint="eastAsia"/>
                <w:color w:val="000000"/>
                <w:kern w:val="0"/>
                <w:sz w:val="22"/>
              </w:rPr>
              <w:t>30</w:t>
            </w:r>
          </w:p>
        </w:tc>
        <w:tc>
          <w:tcPr>
            <w:tcW w:w="1460"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30</w:t>
            </w:r>
          </w:p>
        </w:tc>
        <w:tc>
          <w:tcPr>
            <w:tcW w:w="1660"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100.00%</w:t>
            </w:r>
          </w:p>
        </w:tc>
        <w:tc>
          <w:tcPr>
            <w:tcW w:w="1560"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36.14%</w:t>
            </w:r>
          </w:p>
        </w:tc>
      </w:tr>
      <w:tr w:rsidR="00C47A38" w:rsidRPr="00C47A38" w:rsidTr="00C47A38">
        <w:trPr>
          <w:trHeight w:val="52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2"/>
              </w:rPr>
            </w:pPr>
            <w:r w:rsidRPr="00C47A38">
              <w:rPr>
                <w:rFonts w:ascii="宋体" w:eastAsia="宋体" w:hAnsi="宋体" w:cs="宋体" w:hint="eastAsia"/>
                <w:color w:val="000000"/>
                <w:kern w:val="0"/>
                <w:sz w:val="22"/>
              </w:rPr>
              <w:t>非研究对象</w:t>
            </w:r>
          </w:p>
        </w:tc>
        <w:tc>
          <w:tcPr>
            <w:tcW w:w="1780"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2"/>
              </w:rPr>
            </w:pPr>
            <w:r w:rsidRPr="00C47A38">
              <w:rPr>
                <w:rFonts w:ascii="宋体" w:eastAsia="宋体" w:hAnsi="宋体" w:cs="宋体" w:hint="eastAsia"/>
                <w:color w:val="000000"/>
                <w:kern w:val="0"/>
                <w:sz w:val="22"/>
              </w:rPr>
              <w:t>143</w:t>
            </w:r>
          </w:p>
        </w:tc>
        <w:tc>
          <w:tcPr>
            <w:tcW w:w="1460"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2"/>
              </w:rPr>
            </w:pPr>
            <w:r w:rsidRPr="00C47A38">
              <w:rPr>
                <w:rFonts w:ascii="宋体" w:eastAsia="宋体" w:hAnsi="宋体" w:cs="宋体" w:hint="eastAsia"/>
                <w:color w:val="000000"/>
                <w:kern w:val="0"/>
                <w:sz w:val="22"/>
              </w:rPr>
              <w:t>53</w:t>
            </w:r>
          </w:p>
        </w:tc>
        <w:tc>
          <w:tcPr>
            <w:tcW w:w="1660"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37.06%</w:t>
            </w:r>
          </w:p>
        </w:tc>
        <w:tc>
          <w:tcPr>
            <w:tcW w:w="1560"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63.86%</w:t>
            </w:r>
          </w:p>
        </w:tc>
      </w:tr>
    </w:tbl>
    <w:p w:rsidR="00553195" w:rsidRPr="00C47A38" w:rsidRDefault="00C47A38" w:rsidP="00C47A38">
      <w:pPr>
        <w:jc w:val="center"/>
        <w:rPr>
          <w:rFonts w:asciiTheme="minorEastAsia" w:hAnsiTheme="minorEastAsia"/>
          <w:szCs w:val="21"/>
        </w:rPr>
      </w:pPr>
      <w:r w:rsidRPr="00C47A38">
        <w:rPr>
          <w:rFonts w:asciiTheme="minorEastAsia" w:hAnsiTheme="minorEastAsia" w:hint="eastAsia"/>
          <w:szCs w:val="21"/>
        </w:rPr>
        <w:t>（表5）</w:t>
      </w:r>
    </w:p>
    <w:tbl>
      <w:tblPr>
        <w:tblW w:w="8221" w:type="dxa"/>
        <w:jc w:val="center"/>
        <w:tblInd w:w="534" w:type="dxa"/>
        <w:tblLook w:val="04A0" w:firstRow="1" w:lastRow="0" w:firstColumn="1" w:lastColumn="0" w:noHBand="0" w:noVBand="1"/>
      </w:tblPr>
      <w:tblGrid>
        <w:gridCol w:w="1417"/>
        <w:gridCol w:w="1802"/>
        <w:gridCol w:w="1317"/>
        <w:gridCol w:w="2126"/>
        <w:gridCol w:w="1559"/>
      </w:tblGrid>
      <w:tr w:rsidR="00C47A38" w:rsidRPr="00C47A38" w:rsidTr="002763F6">
        <w:trPr>
          <w:trHeight w:val="375"/>
          <w:jc w:val="center"/>
        </w:trPr>
        <w:tc>
          <w:tcPr>
            <w:tcW w:w="8221" w:type="dxa"/>
            <w:gridSpan w:val="5"/>
            <w:tcBorders>
              <w:top w:val="nil"/>
              <w:left w:val="nil"/>
              <w:bottom w:val="single" w:sz="4" w:space="0" w:color="auto"/>
              <w:right w:val="nil"/>
            </w:tcBorders>
            <w:shd w:val="clear" w:color="auto" w:fill="auto"/>
            <w:noWrap/>
            <w:vAlign w:val="center"/>
            <w:hideMark/>
          </w:tcPr>
          <w:p w:rsidR="00C47A38" w:rsidRPr="002763F6" w:rsidRDefault="00C47A38" w:rsidP="00C47A38">
            <w:pPr>
              <w:widowControl/>
              <w:jc w:val="center"/>
              <w:rPr>
                <w:rFonts w:ascii="宋体" w:eastAsia="宋体" w:hAnsi="宋体" w:cs="宋体"/>
                <w:bCs/>
                <w:color w:val="000000"/>
                <w:kern w:val="0"/>
                <w:sz w:val="28"/>
                <w:szCs w:val="28"/>
              </w:rPr>
            </w:pPr>
            <w:r w:rsidRPr="002763F6">
              <w:rPr>
                <w:rFonts w:ascii="宋体" w:eastAsia="宋体" w:hAnsi="宋体" w:cs="宋体" w:hint="eastAsia"/>
                <w:bCs/>
                <w:color w:val="000000"/>
                <w:kern w:val="0"/>
                <w:sz w:val="28"/>
                <w:szCs w:val="28"/>
              </w:rPr>
              <w:t>第二届比赛获奖情况分类统计表</w:t>
            </w:r>
          </w:p>
        </w:tc>
      </w:tr>
      <w:tr w:rsidR="00C47A38" w:rsidRPr="00C47A38" w:rsidTr="002763F6">
        <w:trPr>
          <w:trHeight w:val="750"/>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奖项</w:t>
            </w:r>
          </w:p>
        </w:tc>
        <w:tc>
          <w:tcPr>
            <w:tcW w:w="1802"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各等级研究对象人数</w:t>
            </w:r>
          </w:p>
        </w:tc>
        <w:tc>
          <w:tcPr>
            <w:tcW w:w="1317"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各等级总人数</w:t>
            </w:r>
          </w:p>
        </w:tc>
        <w:tc>
          <w:tcPr>
            <w:tcW w:w="2126"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r w:rsidRPr="002763F6">
              <w:rPr>
                <w:rFonts w:ascii="宋体" w:eastAsia="宋体" w:hAnsi="宋体" w:cs="宋体" w:hint="eastAsia"/>
                <w:bCs/>
                <w:color w:val="000000"/>
                <w:kern w:val="0"/>
                <w:sz w:val="26"/>
                <w:szCs w:val="26"/>
              </w:rPr>
              <w:t>占相对等级获奖总人数比率</w:t>
            </w:r>
          </w:p>
        </w:tc>
        <w:tc>
          <w:tcPr>
            <w:tcW w:w="1559" w:type="dxa"/>
            <w:tcBorders>
              <w:top w:val="nil"/>
              <w:left w:val="nil"/>
              <w:bottom w:val="single" w:sz="4" w:space="0" w:color="auto"/>
              <w:right w:val="single" w:sz="4" w:space="0" w:color="auto"/>
            </w:tcBorders>
            <w:shd w:val="clear" w:color="auto" w:fill="auto"/>
            <w:vAlign w:val="center"/>
            <w:hideMark/>
          </w:tcPr>
          <w:p w:rsidR="00C47A38" w:rsidRPr="002763F6" w:rsidRDefault="00C47A38" w:rsidP="00C47A38">
            <w:pPr>
              <w:widowControl/>
              <w:spacing w:line="360" w:lineRule="exact"/>
              <w:jc w:val="center"/>
              <w:rPr>
                <w:rFonts w:ascii="宋体" w:eastAsia="宋体" w:hAnsi="宋体" w:cs="宋体"/>
                <w:bCs/>
                <w:color w:val="000000"/>
                <w:kern w:val="0"/>
                <w:sz w:val="26"/>
                <w:szCs w:val="26"/>
              </w:rPr>
            </w:pPr>
            <w:proofErr w:type="gramStart"/>
            <w:r w:rsidRPr="002763F6">
              <w:rPr>
                <w:rFonts w:ascii="宋体" w:eastAsia="宋体" w:hAnsi="宋体" w:cs="宋体" w:hint="eastAsia"/>
                <w:bCs/>
                <w:color w:val="000000"/>
                <w:kern w:val="0"/>
                <w:sz w:val="26"/>
                <w:szCs w:val="26"/>
              </w:rPr>
              <w:t>占研究</w:t>
            </w:r>
            <w:proofErr w:type="gramEnd"/>
            <w:r w:rsidRPr="002763F6">
              <w:rPr>
                <w:rFonts w:ascii="宋体" w:eastAsia="宋体" w:hAnsi="宋体" w:cs="宋体" w:hint="eastAsia"/>
                <w:bCs/>
                <w:color w:val="000000"/>
                <w:kern w:val="0"/>
                <w:sz w:val="26"/>
                <w:szCs w:val="26"/>
              </w:rPr>
              <w:t>对象总人数比率</w:t>
            </w:r>
          </w:p>
        </w:tc>
      </w:tr>
      <w:tr w:rsidR="00C47A38" w:rsidRPr="00C47A38" w:rsidTr="002763F6">
        <w:trPr>
          <w:trHeight w:val="42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一等奖</w:t>
            </w:r>
          </w:p>
        </w:tc>
        <w:tc>
          <w:tcPr>
            <w:tcW w:w="1802"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20</w:t>
            </w:r>
          </w:p>
        </w:tc>
        <w:tc>
          <w:tcPr>
            <w:tcW w:w="1317"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26</w:t>
            </w:r>
          </w:p>
        </w:tc>
        <w:tc>
          <w:tcPr>
            <w:tcW w:w="2126"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76.92%</w:t>
            </w:r>
          </w:p>
        </w:tc>
        <w:tc>
          <w:tcPr>
            <w:tcW w:w="1559"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66.67%</w:t>
            </w:r>
          </w:p>
        </w:tc>
      </w:tr>
      <w:tr w:rsidR="00C47A38" w:rsidRPr="00C47A38" w:rsidTr="002763F6">
        <w:trPr>
          <w:trHeight w:val="42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二等奖</w:t>
            </w:r>
          </w:p>
        </w:tc>
        <w:tc>
          <w:tcPr>
            <w:tcW w:w="1802"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7</w:t>
            </w:r>
          </w:p>
        </w:tc>
        <w:tc>
          <w:tcPr>
            <w:tcW w:w="1317"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30</w:t>
            </w:r>
          </w:p>
        </w:tc>
        <w:tc>
          <w:tcPr>
            <w:tcW w:w="2126"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23.33%</w:t>
            </w:r>
          </w:p>
        </w:tc>
        <w:tc>
          <w:tcPr>
            <w:tcW w:w="1559"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23.33%</w:t>
            </w:r>
          </w:p>
        </w:tc>
      </w:tr>
      <w:tr w:rsidR="00C47A38" w:rsidRPr="00C47A38" w:rsidTr="002763F6">
        <w:trPr>
          <w:trHeight w:val="420"/>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三等奖</w:t>
            </w:r>
          </w:p>
        </w:tc>
        <w:tc>
          <w:tcPr>
            <w:tcW w:w="1802"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3</w:t>
            </w:r>
          </w:p>
        </w:tc>
        <w:tc>
          <w:tcPr>
            <w:tcW w:w="1317"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27</w:t>
            </w:r>
          </w:p>
        </w:tc>
        <w:tc>
          <w:tcPr>
            <w:tcW w:w="2126" w:type="dxa"/>
            <w:tcBorders>
              <w:top w:val="nil"/>
              <w:left w:val="nil"/>
              <w:bottom w:val="single" w:sz="4" w:space="0" w:color="auto"/>
              <w:right w:val="single" w:sz="4" w:space="0" w:color="auto"/>
            </w:tcBorders>
            <w:shd w:val="clear" w:color="auto" w:fill="auto"/>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11.11%</w:t>
            </w:r>
          </w:p>
        </w:tc>
        <w:tc>
          <w:tcPr>
            <w:tcW w:w="1559" w:type="dxa"/>
            <w:tcBorders>
              <w:top w:val="nil"/>
              <w:left w:val="nil"/>
              <w:bottom w:val="single" w:sz="4" w:space="0" w:color="auto"/>
              <w:right w:val="single" w:sz="4" w:space="0" w:color="auto"/>
            </w:tcBorders>
            <w:shd w:val="clear" w:color="auto" w:fill="auto"/>
            <w:noWrap/>
            <w:vAlign w:val="center"/>
            <w:hideMark/>
          </w:tcPr>
          <w:p w:rsidR="00C47A38" w:rsidRPr="00C47A38" w:rsidRDefault="00C47A38" w:rsidP="00C47A38">
            <w:pPr>
              <w:widowControl/>
              <w:jc w:val="center"/>
              <w:rPr>
                <w:rFonts w:ascii="宋体" w:eastAsia="宋体" w:hAnsi="宋体" w:cs="宋体"/>
                <w:color w:val="000000"/>
                <w:kern w:val="0"/>
                <w:sz w:val="24"/>
                <w:szCs w:val="24"/>
              </w:rPr>
            </w:pPr>
            <w:r w:rsidRPr="00C47A38">
              <w:rPr>
                <w:rFonts w:ascii="宋体" w:eastAsia="宋体" w:hAnsi="宋体" w:cs="宋体" w:hint="eastAsia"/>
                <w:color w:val="000000"/>
                <w:kern w:val="0"/>
                <w:sz w:val="24"/>
                <w:szCs w:val="24"/>
              </w:rPr>
              <w:t>10.00%</w:t>
            </w:r>
          </w:p>
        </w:tc>
      </w:tr>
    </w:tbl>
    <w:p w:rsidR="00553195" w:rsidRPr="00C47A38" w:rsidRDefault="000C144D" w:rsidP="00C47A38">
      <w:pPr>
        <w:jc w:val="center"/>
        <w:rPr>
          <w:rFonts w:asciiTheme="minorEastAsia" w:hAnsiTheme="minorEastAsia"/>
          <w:szCs w:val="21"/>
        </w:rPr>
      </w:pPr>
      <w:r>
        <w:rPr>
          <w:rFonts w:asciiTheme="minorEastAsia" w:hAnsiTheme="minorEastAsia"/>
          <w:noProof/>
          <w:sz w:val="28"/>
          <w:szCs w:val="28"/>
        </w:rPr>
        <w:drawing>
          <wp:anchor distT="0" distB="0" distL="114300" distR="114300" simplePos="0" relativeHeight="251680768" behindDoc="0" locked="0" layoutInCell="1" allowOverlap="1" wp14:anchorId="18B4F683" wp14:editId="7161C6B2">
            <wp:simplePos x="0" y="0"/>
            <wp:positionH relativeFrom="column">
              <wp:posOffset>2743200</wp:posOffset>
            </wp:positionH>
            <wp:positionV relativeFrom="paragraph">
              <wp:posOffset>334645</wp:posOffset>
            </wp:positionV>
            <wp:extent cx="2828925" cy="1971675"/>
            <wp:effectExtent l="0" t="0" r="9525" b="9525"/>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8925" cy="19716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79744" behindDoc="0" locked="0" layoutInCell="1" allowOverlap="1" wp14:anchorId="4F1082F7" wp14:editId="477D1193">
            <wp:simplePos x="0" y="0"/>
            <wp:positionH relativeFrom="column">
              <wp:posOffset>-209550</wp:posOffset>
            </wp:positionH>
            <wp:positionV relativeFrom="paragraph">
              <wp:posOffset>334645</wp:posOffset>
            </wp:positionV>
            <wp:extent cx="2734945" cy="1971675"/>
            <wp:effectExtent l="0" t="0" r="8255" b="9525"/>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4945" cy="1971675"/>
                    </a:xfrm>
                    <a:prstGeom prst="rect">
                      <a:avLst/>
                    </a:prstGeom>
                    <a:noFill/>
                  </pic:spPr>
                </pic:pic>
              </a:graphicData>
            </a:graphic>
            <wp14:sizeRelH relativeFrom="page">
              <wp14:pctWidth>0</wp14:pctWidth>
            </wp14:sizeRelH>
            <wp14:sizeRelV relativeFrom="page">
              <wp14:pctHeight>0</wp14:pctHeight>
            </wp14:sizeRelV>
          </wp:anchor>
        </w:drawing>
      </w:r>
      <w:r w:rsidR="00C47A38" w:rsidRPr="00C47A38">
        <w:rPr>
          <w:rFonts w:asciiTheme="minorEastAsia" w:hAnsiTheme="minorEastAsia" w:hint="eastAsia"/>
          <w:szCs w:val="21"/>
        </w:rPr>
        <w:t>（图6）</w:t>
      </w:r>
    </w:p>
    <w:p w:rsidR="000A5829" w:rsidRPr="000A5829" w:rsidRDefault="000A5829" w:rsidP="006E0F0A">
      <w:pPr>
        <w:pStyle w:val="a5"/>
        <w:ind w:firstLine="560"/>
        <w:rPr>
          <w:rFonts w:asciiTheme="minorEastAsia" w:hAnsiTheme="minorEastAsia" w:hint="eastAsia"/>
          <w:sz w:val="28"/>
          <w:szCs w:val="28"/>
        </w:rPr>
      </w:pPr>
      <w:r>
        <w:rPr>
          <w:rFonts w:asciiTheme="minorEastAsia" w:hAnsiTheme="minorEastAsia" w:hint="eastAsia"/>
          <w:sz w:val="28"/>
          <w:szCs w:val="28"/>
        </w:rPr>
        <w:lastRenderedPageBreak/>
        <w:t>从上述两届比赛数据中可以看出，参加比赛的人数在逐年增加，但获奖率并不是很高，第二届比赛的获奖率还稍微偏低一些。这说明，电子白板的教学使用率在增加，但是使用的效果和教师本身的期望值还有差距，电子白板的效能还不能得到充分发挥。而3</w:t>
      </w:r>
      <w:r>
        <w:rPr>
          <w:rFonts w:asciiTheme="minorEastAsia" w:hAnsiTheme="minorEastAsia"/>
          <w:sz w:val="28"/>
          <w:szCs w:val="28"/>
        </w:rPr>
        <w:t>0</w:t>
      </w:r>
      <w:r>
        <w:rPr>
          <w:rFonts w:asciiTheme="minorEastAsia" w:hAnsiTheme="minorEastAsia" w:hint="eastAsia"/>
          <w:sz w:val="28"/>
          <w:szCs w:val="28"/>
        </w:rPr>
        <w:t>名研究对象在比赛中的优势凸显，参赛热情高、劲头足，他们是在用一种积极的、科学的态度来验证交互式电子白板在学科教学中的效能。</w:t>
      </w:r>
    </w:p>
    <w:p w:rsidR="005958CF" w:rsidRDefault="00DF549E" w:rsidP="006E0F0A">
      <w:pPr>
        <w:pStyle w:val="a5"/>
        <w:ind w:firstLine="560"/>
        <w:rPr>
          <w:rFonts w:asciiTheme="minorEastAsia" w:hAnsiTheme="minorEastAsia"/>
          <w:sz w:val="28"/>
          <w:szCs w:val="28"/>
        </w:rPr>
      </w:pPr>
      <w:r>
        <w:rPr>
          <w:rFonts w:asciiTheme="minorEastAsia" w:hAnsiTheme="minorEastAsia" w:hint="eastAsia"/>
          <w:sz w:val="28"/>
          <w:szCs w:val="28"/>
        </w:rPr>
        <w:t>（2）</w:t>
      </w:r>
      <w:r w:rsidR="000C144D">
        <w:rPr>
          <w:rFonts w:asciiTheme="minorEastAsia" w:hAnsiTheme="minorEastAsia" w:hint="eastAsia"/>
          <w:sz w:val="28"/>
          <w:szCs w:val="28"/>
        </w:rPr>
        <w:t>实验</w:t>
      </w:r>
      <w:r>
        <w:rPr>
          <w:rFonts w:asciiTheme="minorEastAsia" w:hAnsiTheme="minorEastAsia" w:hint="eastAsia"/>
          <w:sz w:val="28"/>
          <w:szCs w:val="28"/>
        </w:rPr>
        <w:t>过程数据分析</w:t>
      </w:r>
      <w:r w:rsidR="000A5829">
        <w:rPr>
          <w:rFonts w:asciiTheme="minorEastAsia" w:hAnsiTheme="minorEastAsia" w:hint="eastAsia"/>
          <w:sz w:val="28"/>
          <w:szCs w:val="28"/>
        </w:rPr>
        <w:t>结论</w:t>
      </w:r>
    </w:p>
    <w:p w:rsidR="00DF549E" w:rsidRDefault="005958CF" w:rsidP="00D63E1B">
      <w:pPr>
        <w:pStyle w:val="a5"/>
        <w:ind w:firstLine="560"/>
        <w:rPr>
          <w:rFonts w:asciiTheme="minorEastAsia" w:hAnsiTheme="minorEastAsia" w:hint="eastAsia"/>
          <w:sz w:val="28"/>
          <w:szCs w:val="28"/>
        </w:rPr>
      </w:pPr>
      <w:r>
        <w:rPr>
          <w:rFonts w:asciiTheme="minorEastAsia" w:hAnsiTheme="minorEastAsia" w:hint="eastAsia"/>
          <w:sz w:val="28"/>
          <w:szCs w:val="28"/>
        </w:rPr>
        <w:t>课题组对</w:t>
      </w:r>
      <w:r w:rsidR="00DF549E">
        <w:rPr>
          <w:rFonts w:asciiTheme="minorEastAsia" w:hAnsiTheme="minorEastAsia" w:hint="eastAsia"/>
          <w:sz w:val="28"/>
          <w:szCs w:val="28"/>
        </w:rPr>
        <w:t>日常教学数据和</w:t>
      </w:r>
      <w:r>
        <w:rPr>
          <w:rFonts w:asciiTheme="minorEastAsia" w:hAnsiTheme="minorEastAsia" w:hint="eastAsia"/>
          <w:sz w:val="28"/>
          <w:szCs w:val="28"/>
        </w:rPr>
        <w:t>两届武清区电子白板录像课比赛的参赛数据和获奖数据进行充分的分析，得出如下</w:t>
      </w:r>
      <w:r w:rsidR="000C144D">
        <w:rPr>
          <w:rFonts w:asciiTheme="minorEastAsia" w:hAnsiTheme="minorEastAsia" w:hint="eastAsia"/>
          <w:sz w:val="28"/>
          <w:szCs w:val="28"/>
        </w:rPr>
        <w:t>三</w:t>
      </w:r>
      <w:r w:rsidR="00432F3C">
        <w:rPr>
          <w:rFonts w:asciiTheme="minorEastAsia" w:hAnsiTheme="minorEastAsia" w:hint="eastAsia"/>
          <w:sz w:val="28"/>
          <w:szCs w:val="28"/>
        </w:rPr>
        <w:t>方面</w:t>
      </w:r>
      <w:r>
        <w:rPr>
          <w:rFonts w:asciiTheme="minorEastAsia" w:hAnsiTheme="minorEastAsia" w:hint="eastAsia"/>
          <w:sz w:val="28"/>
          <w:szCs w:val="28"/>
        </w:rPr>
        <w:t>结论：</w:t>
      </w:r>
    </w:p>
    <w:p w:rsidR="000A5829" w:rsidRDefault="000A5829" w:rsidP="00D63E1B">
      <w:pPr>
        <w:pStyle w:val="a5"/>
        <w:ind w:firstLine="560"/>
        <w:rPr>
          <w:rFonts w:asciiTheme="minorEastAsia" w:hAnsiTheme="minorEastAsia" w:hint="eastAsia"/>
          <w:sz w:val="28"/>
          <w:szCs w:val="28"/>
        </w:rPr>
      </w:pPr>
      <w:r>
        <w:rPr>
          <w:rFonts w:asciiTheme="minorEastAsia" w:hAnsiTheme="minorEastAsia" w:hint="eastAsia"/>
          <w:sz w:val="28"/>
          <w:szCs w:val="28"/>
        </w:rPr>
        <w:t>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w:t>
      </w:r>
      <w:r w:rsidR="0091447F">
        <w:rPr>
          <w:rFonts w:asciiTheme="minorEastAsia" w:hAnsiTheme="minorEastAsia" w:hint="eastAsia"/>
          <w:sz w:val="28"/>
          <w:szCs w:val="28"/>
        </w:rPr>
        <w:t>正确的引领和有效的帮助，能激发青年教师探究欲望，助力自我价值实现。</w:t>
      </w:r>
    </w:p>
    <w:p w:rsidR="00432F3C" w:rsidRDefault="00DF549E" w:rsidP="00D63E1B">
      <w:pPr>
        <w:pStyle w:val="a5"/>
        <w:ind w:firstLine="560"/>
        <w:rPr>
          <w:rFonts w:asciiTheme="minorEastAsia" w:hAnsiTheme="minorEastAsia" w:hint="eastAsia"/>
          <w:sz w:val="28"/>
          <w:szCs w:val="28"/>
        </w:rPr>
      </w:pPr>
      <w:r>
        <w:rPr>
          <w:rFonts w:asciiTheme="minorEastAsia" w:hAnsiTheme="minorEastAsia" w:hint="eastAsia"/>
          <w:sz w:val="28"/>
          <w:szCs w:val="28"/>
        </w:rPr>
        <w:t>在实验中，</w:t>
      </w:r>
      <w:r w:rsidR="0011318C">
        <w:rPr>
          <w:rFonts w:asciiTheme="minorEastAsia" w:hAnsiTheme="minorEastAsia" w:hint="eastAsia"/>
          <w:sz w:val="28"/>
          <w:szCs w:val="28"/>
        </w:rPr>
        <w:t>我们做了两方面的工作，一方面是培训</w:t>
      </w:r>
      <w:r w:rsidR="009829D7">
        <w:rPr>
          <w:rFonts w:asciiTheme="minorEastAsia" w:hAnsiTheme="minorEastAsia" w:hint="eastAsia"/>
          <w:sz w:val="28"/>
          <w:szCs w:val="28"/>
        </w:rPr>
        <w:t>，提高研究对象的教学适应能力；</w:t>
      </w:r>
      <w:r w:rsidR="0011318C">
        <w:rPr>
          <w:rFonts w:asciiTheme="minorEastAsia" w:hAnsiTheme="minorEastAsia" w:hint="eastAsia"/>
          <w:sz w:val="28"/>
          <w:szCs w:val="28"/>
        </w:rPr>
        <w:t>另一方面是创设教研条件</w:t>
      </w:r>
      <w:r w:rsidR="009829D7">
        <w:rPr>
          <w:rFonts w:asciiTheme="minorEastAsia" w:hAnsiTheme="minorEastAsia" w:hint="eastAsia"/>
          <w:sz w:val="28"/>
          <w:szCs w:val="28"/>
        </w:rPr>
        <w:t>，提升教师教研能力</w:t>
      </w:r>
      <w:r w:rsidR="0011318C">
        <w:rPr>
          <w:rFonts w:asciiTheme="minorEastAsia" w:hAnsiTheme="minorEastAsia" w:hint="eastAsia"/>
          <w:sz w:val="28"/>
          <w:szCs w:val="28"/>
        </w:rPr>
        <w:t>。</w:t>
      </w:r>
      <w:r>
        <w:rPr>
          <w:rFonts w:asciiTheme="minorEastAsia" w:hAnsiTheme="minorEastAsia" w:hint="eastAsia"/>
          <w:sz w:val="28"/>
          <w:szCs w:val="28"/>
        </w:rPr>
        <w:t>我们不仅对研究对象进行电子白板使用技术上的培训，还进行了基于交互</w:t>
      </w:r>
      <w:r w:rsidR="009829D7">
        <w:rPr>
          <w:rFonts w:asciiTheme="minorEastAsia" w:hAnsiTheme="minorEastAsia" w:hint="eastAsia"/>
          <w:sz w:val="28"/>
          <w:szCs w:val="28"/>
        </w:rPr>
        <w:t>式电子白板的教学策略、教学方法等教学技能培训，为他们提供脚手架。创设教研条件提升教师教研能力是伴随着“依托集体智慧的</w:t>
      </w:r>
      <w:r w:rsidR="000C144D">
        <w:rPr>
          <w:rFonts w:asciiTheme="minorEastAsia" w:hAnsiTheme="minorEastAsia" w:hint="eastAsia"/>
          <w:sz w:val="28"/>
          <w:szCs w:val="28"/>
        </w:rPr>
        <w:t>互动生成</w:t>
      </w:r>
      <w:r w:rsidR="009829D7">
        <w:rPr>
          <w:rFonts w:asciiTheme="minorEastAsia" w:hAnsiTheme="minorEastAsia" w:hint="eastAsia"/>
          <w:sz w:val="28"/>
          <w:szCs w:val="28"/>
        </w:rPr>
        <w:t>教学模式”的实施而进行的。“依托集体智慧的</w:t>
      </w:r>
      <w:r w:rsidR="000C144D">
        <w:rPr>
          <w:rFonts w:asciiTheme="minorEastAsia" w:hAnsiTheme="minorEastAsia" w:hint="eastAsia"/>
          <w:sz w:val="28"/>
          <w:szCs w:val="28"/>
        </w:rPr>
        <w:t>互动生成</w:t>
      </w:r>
      <w:r w:rsidR="009829D7">
        <w:rPr>
          <w:rFonts w:asciiTheme="minorEastAsia" w:hAnsiTheme="minorEastAsia" w:hint="eastAsia"/>
          <w:sz w:val="28"/>
          <w:szCs w:val="28"/>
        </w:rPr>
        <w:t>教学模式”的实施</w:t>
      </w:r>
      <w:r>
        <w:rPr>
          <w:rFonts w:asciiTheme="minorEastAsia" w:hAnsiTheme="minorEastAsia" w:hint="eastAsia"/>
          <w:sz w:val="28"/>
          <w:szCs w:val="28"/>
        </w:rPr>
        <w:t>促使研究对象在其所在学校与同</w:t>
      </w:r>
      <w:proofErr w:type="gramStart"/>
      <w:r>
        <w:rPr>
          <w:rFonts w:asciiTheme="minorEastAsia" w:hAnsiTheme="minorEastAsia" w:hint="eastAsia"/>
          <w:sz w:val="28"/>
          <w:szCs w:val="28"/>
        </w:rPr>
        <w:t>头教师</w:t>
      </w:r>
      <w:proofErr w:type="gramEnd"/>
      <w:r w:rsidR="006408E6">
        <w:rPr>
          <w:rFonts w:asciiTheme="minorEastAsia" w:hAnsiTheme="minorEastAsia" w:hint="eastAsia"/>
          <w:sz w:val="28"/>
          <w:szCs w:val="28"/>
        </w:rPr>
        <w:t>建立教师间长期合作关系，并积极鼓励和监督教师开展自我反思。通过调查，我们发现，上述研究对象的《</w:t>
      </w:r>
      <w:r w:rsidR="006408E6" w:rsidRPr="006535D3">
        <w:rPr>
          <w:rFonts w:asciiTheme="minorEastAsia" w:hAnsiTheme="minorEastAsia" w:hint="eastAsia"/>
          <w:sz w:val="28"/>
          <w:szCs w:val="28"/>
        </w:rPr>
        <w:t>实践过程跟踪记录数据表</w:t>
      </w:r>
      <w:r w:rsidR="006408E6">
        <w:rPr>
          <w:rFonts w:asciiTheme="minorEastAsia" w:hAnsiTheme="minorEastAsia" w:hint="eastAsia"/>
          <w:sz w:val="28"/>
          <w:szCs w:val="28"/>
        </w:rPr>
        <w:t>》中的教学反思、集中备课、课后交流反思的次数远远</w:t>
      </w:r>
      <w:r w:rsidR="00432F3C">
        <w:rPr>
          <w:rFonts w:asciiTheme="minorEastAsia" w:hAnsiTheme="minorEastAsia" w:hint="eastAsia"/>
          <w:sz w:val="28"/>
          <w:szCs w:val="28"/>
        </w:rPr>
        <w:t>超出</w:t>
      </w:r>
      <w:r w:rsidR="006408E6">
        <w:rPr>
          <w:rFonts w:asciiTheme="minorEastAsia" w:hAnsiTheme="minorEastAsia" w:hint="eastAsia"/>
          <w:sz w:val="28"/>
          <w:szCs w:val="28"/>
        </w:rPr>
        <w:t>本区域内同科教师，这也充分说明研究过程</w:t>
      </w:r>
      <w:r w:rsidR="0037176A">
        <w:rPr>
          <w:rFonts w:asciiTheme="minorEastAsia" w:hAnsiTheme="minorEastAsia" w:hint="eastAsia"/>
          <w:sz w:val="28"/>
          <w:szCs w:val="28"/>
        </w:rPr>
        <w:t>促使研究对象在教学反思、同侪协作、行动研究等方</w:t>
      </w:r>
      <w:r w:rsidR="0037176A">
        <w:rPr>
          <w:rFonts w:asciiTheme="minorEastAsia" w:hAnsiTheme="minorEastAsia" w:hint="eastAsia"/>
          <w:sz w:val="28"/>
          <w:szCs w:val="28"/>
        </w:rPr>
        <w:lastRenderedPageBreak/>
        <w:t>面有了更高层次的提升。</w:t>
      </w:r>
    </w:p>
    <w:p w:rsidR="00C27B02" w:rsidRDefault="000A5829" w:rsidP="00D63E1B">
      <w:pPr>
        <w:pStyle w:val="a5"/>
        <w:ind w:firstLine="560"/>
        <w:rPr>
          <w:rFonts w:asciiTheme="minorEastAsia" w:hAnsiTheme="minorEastAsia" w:hint="eastAsia"/>
          <w:sz w:val="28"/>
          <w:szCs w:val="28"/>
        </w:rPr>
      </w:pPr>
      <w:r>
        <w:rPr>
          <w:rFonts w:asciiTheme="minorEastAsia" w:hAnsiTheme="minorEastAsia" w:hint="eastAsia"/>
          <w:sz w:val="28"/>
          <w:szCs w:val="28"/>
        </w:rPr>
        <w:t>结论二：</w:t>
      </w:r>
      <w:r w:rsidR="00432F3C">
        <w:rPr>
          <w:rFonts w:asciiTheme="minorEastAsia" w:hAnsiTheme="minorEastAsia" w:hint="eastAsia"/>
          <w:sz w:val="28"/>
          <w:szCs w:val="28"/>
        </w:rPr>
        <w:t>“依托集体智慧的</w:t>
      </w:r>
      <w:r w:rsidR="000C144D">
        <w:rPr>
          <w:rFonts w:asciiTheme="minorEastAsia" w:hAnsiTheme="minorEastAsia" w:hint="eastAsia"/>
          <w:sz w:val="28"/>
          <w:szCs w:val="28"/>
        </w:rPr>
        <w:t>互动生成</w:t>
      </w:r>
      <w:r w:rsidR="0026774E">
        <w:rPr>
          <w:rFonts w:asciiTheme="minorEastAsia" w:hAnsiTheme="minorEastAsia" w:hint="eastAsia"/>
          <w:sz w:val="28"/>
          <w:szCs w:val="28"/>
        </w:rPr>
        <w:t>教学模式”</w:t>
      </w:r>
      <w:r w:rsidR="002A47A6">
        <w:rPr>
          <w:rFonts w:asciiTheme="minorEastAsia" w:hAnsiTheme="minorEastAsia" w:hint="eastAsia"/>
          <w:sz w:val="28"/>
          <w:szCs w:val="28"/>
        </w:rPr>
        <w:t>符合教育教学发展规律、符合教师成长规律，非常适用于交互式电子白板与学科教学融合</w:t>
      </w:r>
      <w:r w:rsidR="00432F3C">
        <w:rPr>
          <w:rFonts w:asciiTheme="minorEastAsia" w:hAnsiTheme="minorEastAsia" w:hint="eastAsia"/>
          <w:sz w:val="28"/>
          <w:szCs w:val="28"/>
        </w:rPr>
        <w:t>。</w:t>
      </w:r>
    </w:p>
    <w:p w:rsidR="00C27B02" w:rsidRDefault="00432F3C" w:rsidP="00D63E1B">
      <w:pPr>
        <w:pStyle w:val="a5"/>
        <w:ind w:firstLine="560"/>
        <w:rPr>
          <w:rFonts w:asciiTheme="minorEastAsia" w:hAnsiTheme="minorEastAsia" w:hint="eastAsia"/>
          <w:sz w:val="28"/>
          <w:szCs w:val="28"/>
        </w:rPr>
      </w:pPr>
      <w:r>
        <w:rPr>
          <w:rFonts w:asciiTheme="minorEastAsia" w:hAnsiTheme="minorEastAsia" w:hint="eastAsia"/>
          <w:sz w:val="28"/>
          <w:szCs w:val="28"/>
        </w:rPr>
        <w:t>首先，</w:t>
      </w:r>
      <w:r w:rsidR="00C27B02">
        <w:rPr>
          <w:rFonts w:asciiTheme="minorEastAsia" w:hAnsiTheme="minorEastAsia" w:hint="eastAsia"/>
          <w:sz w:val="28"/>
          <w:szCs w:val="28"/>
        </w:rPr>
        <w:t>“依托集体智慧的</w:t>
      </w:r>
      <w:r w:rsidR="000C144D">
        <w:rPr>
          <w:rFonts w:asciiTheme="minorEastAsia" w:hAnsiTheme="minorEastAsia" w:hint="eastAsia"/>
          <w:sz w:val="28"/>
          <w:szCs w:val="28"/>
        </w:rPr>
        <w:t>互动生成</w:t>
      </w:r>
      <w:r w:rsidR="00C27B02">
        <w:rPr>
          <w:rFonts w:asciiTheme="minorEastAsia" w:hAnsiTheme="minorEastAsia" w:hint="eastAsia"/>
          <w:sz w:val="28"/>
          <w:szCs w:val="28"/>
        </w:rPr>
        <w:t>教学模式”</w:t>
      </w:r>
      <w:r w:rsidR="002A47A6">
        <w:rPr>
          <w:rFonts w:asciiTheme="minorEastAsia" w:hAnsiTheme="minorEastAsia" w:hint="eastAsia"/>
          <w:sz w:val="28"/>
          <w:szCs w:val="28"/>
        </w:rPr>
        <w:t>把课前、课中、课后教师的行为和学生的行为有机串联，创新教育思维，促进</w:t>
      </w:r>
      <w:r w:rsidR="0091447F">
        <w:rPr>
          <w:rFonts w:asciiTheme="minorEastAsia" w:hAnsiTheme="minorEastAsia" w:hint="eastAsia"/>
          <w:sz w:val="28"/>
          <w:szCs w:val="28"/>
        </w:rPr>
        <w:t>教师</w:t>
      </w:r>
      <w:r w:rsidR="002A47A6">
        <w:rPr>
          <w:rFonts w:asciiTheme="minorEastAsia" w:hAnsiTheme="minorEastAsia" w:hint="eastAsia"/>
          <w:sz w:val="28"/>
          <w:szCs w:val="28"/>
        </w:rPr>
        <w:t>教育灵感的迸发。</w:t>
      </w:r>
    </w:p>
    <w:p w:rsidR="00C27B02" w:rsidRDefault="00432F3C" w:rsidP="00D63E1B">
      <w:pPr>
        <w:pStyle w:val="a5"/>
        <w:ind w:firstLine="560"/>
        <w:rPr>
          <w:rFonts w:asciiTheme="minorEastAsia" w:hAnsiTheme="minorEastAsia" w:hint="eastAsia"/>
          <w:sz w:val="28"/>
          <w:szCs w:val="28"/>
        </w:rPr>
      </w:pPr>
      <w:r>
        <w:rPr>
          <w:rFonts w:asciiTheme="minorEastAsia" w:hAnsiTheme="minorEastAsia" w:hint="eastAsia"/>
          <w:sz w:val="28"/>
          <w:szCs w:val="28"/>
        </w:rPr>
        <w:t>其次，“依托集体智慧的</w:t>
      </w:r>
      <w:r w:rsidR="000C144D">
        <w:rPr>
          <w:rFonts w:asciiTheme="minorEastAsia" w:hAnsiTheme="minorEastAsia" w:hint="eastAsia"/>
          <w:sz w:val="28"/>
          <w:szCs w:val="28"/>
        </w:rPr>
        <w:t>互动生成</w:t>
      </w:r>
      <w:r>
        <w:rPr>
          <w:rFonts w:asciiTheme="minorEastAsia" w:hAnsiTheme="minorEastAsia" w:hint="eastAsia"/>
          <w:sz w:val="28"/>
          <w:szCs w:val="28"/>
        </w:rPr>
        <w:t>教学模式”有利于教师构建交互课堂环境，提升课堂管理和组织能力。在实验中，我们对研究对象的教学片断进行分析，</w:t>
      </w:r>
      <w:r w:rsidR="00CC0642">
        <w:rPr>
          <w:rFonts w:asciiTheme="minorEastAsia" w:hAnsiTheme="minorEastAsia" w:hint="eastAsia"/>
          <w:sz w:val="28"/>
          <w:szCs w:val="28"/>
        </w:rPr>
        <w:t>90%的教学行为是在师生、生生、师机、生机的交互活动中进行的，所以此教学模式的实施提高了课堂交互的效率，实现复杂动态交互环境中的课堂管理。</w:t>
      </w:r>
    </w:p>
    <w:p w:rsidR="00C27B02" w:rsidRDefault="00CC0642" w:rsidP="00D63E1B">
      <w:pPr>
        <w:pStyle w:val="a5"/>
        <w:ind w:firstLine="560"/>
        <w:rPr>
          <w:rFonts w:asciiTheme="minorEastAsia" w:hAnsiTheme="minorEastAsia" w:hint="eastAsia"/>
          <w:sz w:val="28"/>
          <w:szCs w:val="28"/>
        </w:rPr>
      </w:pPr>
      <w:r>
        <w:rPr>
          <w:rFonts w:asciiTheme="minorEastAsia" w:hAnsiTheme="minorEastAsia" w:hint="eastAsia"/>
          <w:sz w:val="28"/>
          <w:szCs w:val="28"/>
        </w:rPr>
        <w:t>再次，</w:t>
      </w:r>
      <w:r w:rsidR="00C27B02">
        <w:rPr>
          <w:rFonts w:asciiTheme="minorEastAsia" w:hAnsiTheme="minorEastAsia" w:hint="eastAsia"/>
          <w:sz w:val="28"/>
          <w:szCs w:val="28"/>
        </w:rPr>
        <w:t>“依托集体智慧的</w:t>
      </w:r>
      <w:r w:rsidR="000C144D">
        <w:rPr>
          <w:rFonts w:asciiTheme="minorEastAsia" w:hAnsiTheme="minorEastAsia" w:hint="eastAsia"/>
          <w:sz w:val="28"/>
          <w:szCs w:val="28"/>
        </w:rPr>
        <w:t>互动生成</w:t>
      </w:r>
      <w:r w:rsidR="00C27B02">
        <w:rPr>
          <w:rFonts w:asciiTheme="minorEastAsia" w:hAnsiTheme="minorEastAsia" w:hint="eastAsia"/>
          <w:sz w:val="28"/>
          <w:szCs w:val="28"/>
        </w:rPr>
        <w:t>教学模式”</w:t>
      </w:r>
      <w:r>
        <w:rPr>
          <w:rFonts w:asciiTheme="minorEastAsia" w:hAnsiTheme="minorEastAsia" w:hint="eastAsia"/>
          <w:sz w:val="28"/>
          <w:szCs w:val="28"/>
        </w:rPr>
        <w:t>不断提升教师的学习能力。教师不断地深入应用交互式电子白板的过程，也是其不断更新</w:t>
      </w:r>
      <w:r w:rsidR="000C144D">
        <w:rPr>
          <w:rFonts w:asciiTheme="minorEastAsia" w:hAnsiTheme="minorEastAsia" w:hint="eastAsia"/>
          <w:sz w:val="28"/>
          <w:szCs w:val="28"/>
        </w:rPr>
        <w:t>、</w:t>
      </w:r>
      <w:r>
        <w:rPr>
          <w:rFonts w:asciiTheme="minorEastAsia" w:hAnsiTheme="minorEastAsia" w:hint="eastAsia"/>
          <w:sz w:val="28"/>
          <w:szCs w:val="28"/>
        </w:rPr>
        <w:t>完善其教学方法的过程，</w:t>
      </w:r>
      <w:r w:rsidR="000C144D">
        <w:rPr>
          <w:rFonts w:asciiTheme="minorEastAsia" w:hAnsiTheme="minorEastAsia" w:hint="eastAsia"/>
          <w:sz w:val="28"/>
          <w:szCs w:val="28"/>
        </w:rPr>
        <w:t>是</w:t>
      </w:r>
      <w:r>
        <w:rPr>
          <w:rFonts w:asciiTheme="minorEastAsia" w:hAnsiTheme="minorEastAsia" w:hint="eastAsia"/>
          <w:sz w:val="28"/>
          <w:szCs w:val="28"/>
        </w:rPr>
        <w:t>不断提升教师的自我学习能力</w:t>
      </w:r>
      <w:r w:rsidR="00C27B02">
        <w:rPr>
          <w:rFonts w:asciiTheme="minorEastAsia" w:hAnsiTheme="minorEastAsia" w:hint="eastAsia"/>
          <w:sz w:val="28"/>
          <w:szCs w:val="28"/>
        </w:rPr>
        <w:t>的过程</w:t>
      </w:r>
      <w:r>
        <w:rPr>
          <w:rFonts w:asciiTheme="minorEastAsia" w:hAnsiTheme="minorEastAsia" w:hint="eastAsia"/>
          <w:sz w:val="28"/>
          <w:szCs w:val="28"/>
        </w:rPr>
        <w:t>。</w:t>
      </w:r>
    </w:p>
    <w:p w:rsidR="00C27B02" w:rsidRDefault="000A5829" w:rsidP="00D63E1B">
      <w:pPr>
        <w:pStyle w:val="a5"/>
        <w:ind w:firstLine="560"/>
        <w:rPr>
          <w:rFonts w:asciiTheme="minorEastAsia" w:hAnsiTheme="minorEastAsia" w:hint="eastAsia"/>
          <w:sz w:val="28"/>
          <w:szCs w:val="28"/>
        </w:rPr>
      </w:pPr>
      <w:r>
        <w:rPr>
          <w:rFonts w:asciiTheme="minorEastAsia" w:hAnsiTheme="minorEastAsia" w:hint="eastAsia"/>
          <w:sz w:val="28"/>
          <w:szCs w:val="28"/>
        </w:rPr>
        <w:t>第四，</w:t>
      </w:r>
      <w:r w:rsidR="00C27B02">
        <w:rPr>
          <w:rFonts w:asciiTheme="minorEastAsia" w:hAnsiTheme="minorEastAsia" w:hint="eastAsia"/>
          <w:sz w:val="28"/>
          <w:szCs w:val="28"/>
        </w:rPr>
        <w:t>“依托集体智慧的互动生成式教学模式”能够调整教师心态，增强教师自我效能感。此模式可以帮助教师借助集体的智慧，从既定的教材中转向实际教学活动，共同调整教学方案，缓解备课、教学等紧张情绪，帮助教师保持连贯的教学思维、缓解教学压力、增强教学自信心，帮助教师获得专业技能与心态上的成长。同时，此模式促进教师的教学结果期望值与实际值的平衡，更有助于教师成功教学，提升更高水平的自我效能感。</w:t>
      </w:r>
    </w:p>
    <w:p w:rsidR="000A5829" w:rsidRDefault="000A5829" w:rsidP="00D63E1B">
      <w:pPr>
        <w:pStyle w:val="a5"/>
        <w:ind w:firstLine="560"/>
        <w:rPr>
          <w:rFonts w:asciiTheme="minorEastAsia" w:hAnsiTheme="minorEastAsia" w:hint="eastAsia"/>
          <w:sz w:val="28"/>
          <w:szCs w:val="28"/>
        </w:rPr>
      </w:pPr>
      <w:r>
        <w:rPr>
          <w:rFonts w:asciiTheme="minorEastAsia" w:hAnsiTheme="minorEastAsia" w:hint="eastAsia"/>
          <w:sz w:val="28"/>
          <w:szCs w:val="28"/>
        </w:rPr>
        <w:lastRenderedPageBreak/>
        <w:t>最后，“依托集体智慧的</w:t>
      </w:r>
      <w:r w:rsidR="000C144D">
        <w:rPr>
          <w:rFonts w:asciiTheme="minorEastAsia" w:hAnsiTheme="minorEastAsia" w:hint="eastAsia"/>
          <w:sz w:val="28"/>
          <w:szCs w:val="28"/>
        </w:rPr>
        <w:t>互动生成</w:t>
      </w:r>
      <w:r>
        <w:rPr>
          <w:rFonts w:asciiTheme="minorEastAsia" w:hAnsiTheme="minorEastAsia" w:hint="eastAsia"/>
          <w:sz w:val="28"/>
          <w:szCs w:val="28"/>
        </w:rPr>
        <w:t>教学模式”促进教师更新教育理念，提升教师对技术核心价值的认识。交互式电子白板</w:t>
      </w:r>
      <w:r w:rsidR="001A6463">
        <w:rPr>
          <w:rFonts w:asciiTheme="minorEastAsia" w:hAnsiTheme="minorEastAsia" w:hint="eastAsia"/>
          <w:sz w:val="28"/>
          <w:szCs w:val="28"/>
        </w:rPr>
        <w:t>支撑的教学环境下的教学对教师的技术核心价值产生了影响。教师逐渐能够理性的看到</w:t>
      </w:r>
      <w:r w:rsidR="00F4131D">
        <w:rPr>
          <w:rFonts w:asciiTheme="minorEastAsia" w:hAnsiTheme="minorEastAsia" w:hint="eastAsia"/>
          <w:sz w:val="28"/>
          <w:szCs w:val="28"/>
        </w:rPr>
        <w:t>交互式电子白板应用于</w:t>
      </w:r>
      <w:r w:rsidR="001A6463">
        <w:rPr>
          <w:rFonts w:asciiTheme="minorEastAsia" w:hAnsiTheme="minorEastAsia" w:hint="eastAsia"/>
          <w:sz w:val="28"/>
          <w:szCs w:val="28"/>
        </w:rPr>
        <w:t>教学的</w:t>
      </w:r>
      <w:r w:rsidR="00F4131D">
        <w:rPr>
          <w:rFonts w:asciiTheme="minorEastAsia" w:hAnsiTheme="minorEastAsia" w:hint="eastAsia"/>
          <w:sz w:val="28"/>
          <w:szCs w:val="28"/>
        </w:rPr>
        <w:t>作用</w:t>
      </w:r>
      <w:r w:rsidR="001A6463">
        <w:rPr>
          <w:rFonts w:asciiTheme="minorEastAsia" w:hAnsiTheme="minorEastAsia" w:hint="eastAsia"/>
          <w:sz w:val="28"/>
          <w:szCs w:val="28"/>
        </w:rPr>
        <w:t>和影响</w:t>
      </w:r>
      <w:r w:rsidR="00F4131D">
        <w:rPr>
          <w:rFonts w:asciiTheme="minorEastAsia" w:hAnsiTheme="minorEastAsia" w:hint="eastAsia"/>
          <w:sz w:val="28"/>
          <w:szCs w:val="28"/>
        </w:rPr>
        <w:t>，</w:t>
      </w:r>
      <w:r w:rsidR="001A6463">
        <w:rPr>
          <w:rFonts w:asciiTheme="minorEastAsia" w:hAnsiTheme="minorEastAsia" w:hint="eastAsia"/>
          <w:sz w:val="28"/>
          <w:szCs w:val="28"/>
        </w:rPr>
        <w:t>教师不断地意识到用技术辅助教育学并不是简单的用，而是要对教学模式和教学方法进行转变和更新，创新发现更为有效的教学模式，不断提升教学技能，才是技术与学科教学融合的根本所在。</w:t>
      </w:r>
    </w:p>
    <w:p w:rsidR="00553195" w:rsidRPr="00D63E1B" w:rsidRDefault="000A5829" w:rsidP="00D63E1B">
      <w:pPr>
        <w:pStyle w:val="a5"/>
        <w:ind w:firstLine="560"/>
        <w:rPr>
          <w:rFonts w:asciiTheme="minorEastAsia" w:hAnsiTheme="minorEastAsia"/>
          <w:color w:val="FF0000"/>
          <w:sz w:val="28"/>
          <w:szCs w:val="28"/>
        </w:rPr>
      </w:pPr>
      <w:r w:rsidRPr="000A5829">
        <w:rPr>
          <w:rFonts w:asciiTheme="minorEastAsia" w:hAnsiTheme="minorEastAsia" w:hint="eastAsia"/>
          <w:sz w:val="28"/>
          <w:szCs w:val="28"/>
        </w:rPr>
        <w:t>结论三：</w:t>
      </w:r>
      <w:r>
        <w:rPr>
          <w:rFonts w:asciiTheme="minorEastAsia" w:hAnsiTheme="minorEastAsia" w:hint="eastAsia"/>
          <w:sz w:val="28"/>
          <w:szCs w:val="28"/>
        </w:rPr>
        <w:t>交互式电子白板能够有效促进青年教师的专业成长。</w:t>
      </w:r>
    </w:p>
    <w:p w:rsidR="009E0CE1" w:rsidRDefault="00F4131D" w:rsidP="006E0F0A">
      <w:pPr>
        <w:pStyle w:val="a5"/>
        <w:ind w:firstLine="560"/>
        <w:rPr>
          <w:rFonts w:asciiTheme="minorEastAsia" w:hAnsiTheme="minorEastAsia"/>
          <w:sz w:val="28"/>
          <w:szCs w:val="28"/>
        </w:rPr>
      </w:pPr>
      <w:r>
        <w:rPr>
          <w:rFonts w:asciiTheme="minorEastAsia" w:hAnsiTheme="minorEastAsia" w:hint="eastAsia"/>
          <w:sz w:val="28"/>
          <w:szCs w:val="28"/>
        </w:rPr>
        <w:t>结论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和结论二的论述，充分说明了正确的理念引领和恰当的教学模式的创新使用，使得交互式电子白板能够加速青年教师的专业成长和提升。</w:t>
      </w:r>
    </w:p>
    <w:p w:rsidR="007049F7" w:rsidRPr="002763F6" w:rsidRDefault="007049F7" w:rsidP="002763F6">
      <w:pPr>
        <w:pStyle w:val="a5"/>
        <w:ind w:firstLine="562"/>
        <w:jc w:val="left"/>
        <w:rPr>
          <w:rFonts w:asciiTheme="minorEastAsia" w:hAnsiTheme="minorEastAsia"/>
          <w:b/>
          <w:sz w:val="28"/>
          <w:szCs w:val="28"/>
        </w:rPr>
      </w:pPr>
      <w:r w:rsidRPr="002763F6">
        <w:rPr>
          <w:rFonts w:asciiTheme="minorEastAsia" w:hAnsiTheme="minorEastAsia" w:hint="eastAsia"/>
          <w:b/>
          <w:sz w:val="28"/>
          <w:szCs w:val="28"/>
        </w:rPr>
        <w:t>八、研究后的思考</w:t>
      </w:r>
    </w:p>
    <w:p w:rsidR="00D514D3" w:rsidRPr="000C144D" w:rsidRDefault="00D514D3" w:rsidP="000C144D">
      <w:pPr>
        <w:ind w:firstLineChars="202" w:firstLine="566"/>
        <w:rPr>
          <w:rFonts w:asciiTheme="minorEastAsia" w:hAnsiTheme="minorEastAsia"/>
          <w:sz w:val="28"/>
          <w:szCs w:val="28"/>
        </w:rPr>
      </w:pPr>
      <w:r w:rsidRPr="000C144D">
        <w:rPr>
          <w:rFonts w:asciiTheme="minorEastAsia" w:hAnsiTheme="minorEastAsia" w:hint="eastAsia"/>
          <w:sz w:val="28"/>
          <w:szCs w:val="28"/>
        </w:rPr>
        <w:t>回顾整个研究过程，学校领导鼎力相助，给课题的研究提供了坚实的物质基础和经济基础。为了保障课题的顺利进行，学校为课题的研究创造优质的硬件环境和软件环境。在课题的研究过程中，课题组全体成员不负众望，倾注全力，认真钻研、积极实践，使课题的研究工作按照预期的设想和计划圆满完成。课题的研究成果很好的解决了交互式电子白板与学科教学融合中主要问题，对教师今后的教育教学起到了推波助澜的</w:t>
      </w:r>
      <w:proofErr w:type="gramStart"/>
      <w:r w:rsidRPr="000C144D">
        <w:rPr>
          <w:rFonts w:asciiTheme="minorEastAsia" w:hAnsiTheme="minorEastAsia" w:hint="eastAsia"/>
          <w:sz w:val="28"/>
          <w:szCs w:val="28"/>
        </w:rPr>
        <w:t>的</w:t>
      </w:r>
      <w:proofErr w:type="gramEnd"/>
      <w:r w:rsidRPr="000C144D">
        <w:rPr>
          <w:rFonts w:asciiTheme="minorEastAsia" w:hAnsiTheme="minorEastAsia" w:hint="eastAsia"/>
          <w:sz w:val="28"/>
          <w:szCs w:val="28"/>
        </w:rPr>
        <w:t>作用。</w:t>
      </w:r>
    </w:p>
    <w:p w:rsidR="00D514D3" w:rsidRPr="000C144D" w:rsidRDefault="00D514D3" w:rsidP="000C144D">
      <w:pPr>
        <w:ind w:firstLineChars="202" w:firstLine="566"/>
        <w:rPr>
          <w:rFonts w:asciiTheme="minorEastAsia" w:hAnsiTheme="minorEastAsia" w:hint="eastAsia"/>
          <w:sz w:val="28"/>
          <w:szCs w:val="28"/>
        </w:rPr>
      </w:pPr>
      <w:r w:rsidRPr="000C144D">
        <w:rPr>
          <w:rFonts w:asciiTheme="minorEastAsia" w:hAnsiTheme="minorEastAsia" w:hint="eastAsia"/>
          <w:sz w:val="28"/>
          <w:szCs w:val="28"/>
        </w:rPr>
        <w:t>在课题研究中，课题组也发现了一个问题：部分中小学学校对交互式电子白板与学科教学融合的关注度不够，没有鼓励激励机制，使得教师们使用电子白板开展教学的热度不高</w:t>
      </w:r>
      <w:r w:rsidR="00042FCF" w:rsidRPr="000C144D">
        <w:rPr>
          <w:rFonts w:asciiTheme="minorEastAsia" w:hAnsiTheme="minorEastAsia" w:hint="eastAsia"/>
          <w:sz w:val="28"/>
          <w:szCs w:val="28"/>
        </w:rPr>
        <w:t>。</w:t>
      </w:r>
    </w:p>
    <w:p w:rsidR="00042FCF" w:rsidRPr="000C144D" w:rsidRDefault="00D514D3" w:rsidP="000C144D">
      <w:pPr>
        <w:ind w:firstLineChars="202" w:firstLine="566"/>
        <w:rPr>
          <w:rFonts w:asciiTheme="minorEastAsia" w:hAnsiTheme="minorEastAsia" w:hint="eastAsia"/>
          <w:sz w:val="28"/>
          <w:szCs w:val="28"/>
        </w:rPr>
      </w:pPr>
      <w:r w:rsidRPr="000C144D">
        <w:rPr>
          <w:rFonts w:asciiTheme="minorEastAsia" w:hAnsiTheme="minorEastAsia" w:hint="eastAsia"/>
          <w:sz w:val="28"/>
          <w:szCs w:val="28"/>
        </w:rPr>
        <w:lastRenderedPageBreak/>
        <w:t>基于以上问题，我们课题组也提出设想：</w:t>
      </w:r>
      <w:r w:rsidR="00042FCF" w:rsidRPr="000C144D">
        <w:rPr>
          <w:rFonts w:asciiTheme="minorEastAsia" w:hAnsiTheme="minorEastAsia" w:hint="eastAsia"/>
          <w:sz w:val="28"/>
          <w:szCs w:val="28"/>
        </w:rPr>
        <w:t>在校本研修和区域研修中设计交互式电子白板与学科教学融合项目，弱化学校激励机制不健全问题，以</w:t>
      </w:r>
      <w:proofErr w:type="gramStart"/>
      <w:r w:rsidR="00042FCF" w:rsidRPr="000C144D">
        <w:rPr>
          <w:rFonts w:asciiTheme="minorEastAsia" w:hAnsiTheme="minorEastAsia" w:hint="eastAsia"/>
          <w:sz w:val="28"/>
          <w:szCs w:val="28"/>
        </w:rPr>
        <w:t>研</w:t>
      </w:r>
      <w:proofErr w:type="gramEnd"/>
      <w:r w:rsidR="00042FCF" w:rsidRPr="000C144D">
        <w:rPr>
          <w:rFonts w:asciiTheme="minorEastAsia" w:hAnsiTheme="minorEastAsia" w:hint="eastAsia"/>
          <w:sz w:val="28"/>
          <w:szCs w:val="28"/>
        </w:rPr>
        <w:t>促学、以</w:t>
      </w:r>
      <w:proofErr w:type="gramStart"/>
      <w:r w:rsidR="00042FCF" w:rsidRPr="000C144D">
        <w:rPr>
          <w:rFonts w:asciiTheme="minorEastAsia" w:hAnsiTheme="minorEastAsia" w:hint="eastAsia"/>
          <w:sz w:val="28"/>
          <w:szCs w:val="28"/>
        </w:rPr>
        <w:t>研</w:t>
      </w:r>
      <w:proofErr w:type="gramEnd"/>
      <w:r w:rsidR="00042FCF" w:rsidRPr="000C144D">
        <w:rPr>
          <w:rFonts w:asciiTheme="minorEastAsia" w:hAnsiTheme="minorEastAsia" w:hint="eastAsia"/>
          <w:sz w:val="28"/>
          <w:szCs w:val="28"/>
        </w:rPr>
        <w:t>促用。在实践中不断总结经验，</w:t>
      </w:r>
      <w:r w:rsidR="00BC72CD" w:rsidRPr="000C144D">
        <w:rPr>
          <w:rFonts w:asciiTheme="minorEastAsia" w:hAnsiTheme="minorEastAsia" w:hint="eastAsia"/>
          <w:sz w:val="28"/>
          <w:szCs w:val="28"/>
        </w:rPr>
        <w:t>不断促进教师的专业成长。</w:t>
      </w:r>
    </w:p>
    <w:p w:rsidR="007049F7" w:rsidRPr="002763F6" w:rsidRDefault="007049F7" w:rsidP="002763F6">
      <w:pPr>
        <w:pStyle w:val="a5"/>
        <w:ind w:firstLine="562"/>
        <w:jc w:val="left"/>
        <w:rPr>
          <w:rFonts w:asciiTheme="minorEastAsia" w:hAnsiTheme="minorEastAsia"/>
          <w:b/>
          <w:sz w:val="28"/>
          <w:szCs w:val="28"/>
        </w:rPr>
      </w:pPr>
      <w:r w:rsidRPr="002763F6">
        <w:rPr>
          <w:rFonts w:asciiTheme="minorEastAsia" w:hAnsiTheme="minorEastAsia" w:hint="eastAsia"/>
          <w:b/>
          <w:sz w:val="28"/>
          <w:szCs w:val="28"/>
        </w:rPr>
        <w:t>九、主要参考文献</w:t>
      </w:r>
    </w:p>
    <w:p w:rsidR="00D71A46" w:rsidRPr="000C144D" w:rsidRDefault="00C80BF0" w:rsidP="000C144D">
      <w:pPr>
        <w:kinsoku w:val="0"/>
        <w:wordWrap w:val="0"/>
        <w:overflowPunct w:val="0"/>
        <w:autoSpaceDE w:val="0"/>
        <w:autoSpaceDN w:val="0"/>
        <w:ind w:firstLineChars="200" w:firstLine="560"/>
        <w:rPr>
          <w:rFonts w:asciiTheme="minorEastAsia" w:hAnsiTheme="minorEastAsia" w:hint="eastAsia"/>
          <w:sz w:val="28"/>
          <w:szCs w:val="28"/>
        </w:rPr>
      </w:pPr>
      <w:r w:rsidRPr="000C144D">
        <w:rPr>
          <w:rFonts w:asciiTheme="minorEastAsia" w:hAnsiTheme="minorEastAsia" w:hint="eastAsia"/>
          <w:sz w:val="28"/>
          <w:szCs w:val="28"/>
        </w:rPr>
        <w:t>1.《客观认识电子白板在课堂教学中的作用》 王煜辉</w:t>
      </w:r>
      <w:r w:rsidR="00690E6B" w:rsidRPr="000C144D">
        <w:rPr>
          <w:rFonts w:asciiTheme="minorEastAsia" w:hAnsiTheme="minorEastAsia" w:hint="eastAsia"/>
          <w:sz w:val="28"/>
          <w:szCs w:val="28"/>
        </w:rPr>
        <w:t>，</w:t>
      </w:r>
      <w:r w:rsidRPr="000C144D">
        <w:rPr>
          <w:rFonts w:asciiTheme="minorEastAsia" w:hAnsiTheme="minorEastAsia" w:hint="eastAsia"/>
          <w:sz w:val="28"/>
          <w:szCs w:val="28"/>
        </w:rPr>
        <w:t xml:space="preserve"> </w:t>
      </w:r>
      <w:r w:rsidR="00D71A46" w:rsidRPr="000C144D">
        <w:rPr>
          <w:rFonts w:asciiTheme="minorEastAsia" w:hAnsiTheme="minorEastAsia" w:hint="eastAsia"/>
          <w:sz w:val="28"/>
          <w:szCs w:val="28"/>
        </w:rPr>
        <w:t>电脑知识与技术 2008（013）019</w:t>
      </w:r>
    </w:p>
    <w:p w:rsidR="00C80BF0" w:rsidRPr="000C144D" w:rsidRDefault="00C80BF0" w:rsidP="000C144D">
      <w:pPr>
        <w:kinsoku w:val="0"/>
        <w:wordWrap w:val="0"/>
        <w:overflowPunct w:val="0"/>
        <w:autoSpaceDE w:val="0"/>
        <w:autoSpaceDN w:val="0"/>
        <w:ind w:firstLineChars="200" w:firstLine="560"/>
        <w:rPr>
          <w:rFonts w:asciiTheme="minorEastAsia" w:hAnsiTheme="minorEastAsia"/>
          <w:sz w:val="28"/>
          <w:szCs w:val="28"/>
        </w:rPr>
      </w:pPr>
      <w:r w:rsidRPr="000C144D">
        <w:rPr>
          <w:rFonts w:asciiTheme="minorEastAsia" w:hAnsiTheme="minorEastAsia" w:hint="eastAsia"/>
          <w:sz w:val="28"/>
          <w:szCs w:val="28"/>
        </w:rPr>
        <w:t>2.《</w:t>
      </w:r>
      <w:r w:rsidR="00A6659E" w:rsidRPr="000C144D">
        <w:rPr>
          <w:rFonts w:asciiTheme="minorEastAsia" w:hAnsiTheme="minorEastAsia" w:hint="eastAsia"/>
          <w:sz w:val="28"/>
          <w:szCs w:val="28"/>
        </w:rPr>
        <w:t>国外近十年交互式电子白板支持中小学教师专业发展研究述评</w:t>
      </w:r>
      <w:r w:rsidRPr="000C144D">
        <w:rPr>
          <w:rFonts w:asciiTheme="minorEastAsia" w:hAnsiTheme="minorEastAsia" w:hint="eastAsia"/>
          <w:sz w:val="28"/>
          <w:szCs w:val="28"/>
        </w:rPr>
        <w:t>》</w:t>
      </w:r>
      <w:r w:rsidR="00A6659E" w:rsidRPr="000C144D">
        <w:rPr>
          <w:rFonts w:asciiTheme="minorEastAsia" w:hAnsiTheme="minorEastAsia" w:hint="eastAsia"/>
          <w:sz w:val="28"/>
          <w:szCs w:val="28"/>
        </w:rPr>
        <w:t xml:space="preserve"> </w:t>
      </w:r>
      <w:proofErr w:type="gramStart"/>
      <w:r w:rsidR="00A6659E" w:rsidRPr="000C144D">
        <w:rPr>
          <w:rFonts w:asciiTheme="minorEastAsia" w:hAnsiTheme="minorEastAsia" w:hint="eastAsia"/>
          <w:sz w:val="28"/>
          <w:szCs w:val="28"/>
        </w:rPr>
        <w:t>逯</w:t>
      </w:r>
      <w:proofErr w:type="gramEnd"/>
      <w:r w:rsidR="00A6659E" w:rsidRPr="000C144D">
        <w:rPr>
          <w:rFonts w:asciiTheme="minorEastAsia" w:hAnsiTheme="minorEastAsia" w:hint="eastAsia"/>
          <w:sz w:val="28"/>
          <w:szCs w:val="28"/>
        </w:rPr>
        <w:t>行</w:t>
      </w:r>
      <w:r w:rsidR="00690E6B" w:rsidRPr="000C144D">
        <w:rPr>
          <w:rFonts w:asciiTheme="minorEastAsia" w:hAnsiTheme="minorEastAsia" w:hint="eastAsia"/>
          <w:sz w:val="28"/>
          <w:szCs w:val="28"/>
        </w:rPr>
        <w:t>，</w:t>
      </w:r>
      <w:r w:rsidR="00A6659E" w:rsidRPr="000C144D">
        <w:rPr>
          <w:rFonts w:asciiTheme="minorEastAsia" w:hAnsiTheme="minorEastAsia" w:hint="eastAsia"/>
          <w:sz w:val="28"/>
          <w:szCs w:val="28"/>
        </w:rPr>
        <w:t xml:space="preserve"> 现代教育技术</w:t>
      </w:r>
      <w:r w:rsidR="00690E6B" w:rsidRPr="000C144D">
        <w:rPr>
          <w:rFonts w:asciiTheme="minorEastAsia" w:hAnsiTheme="minorEastAsia" w:hint="eastAsia"/>
          <w:sz w:val="28"/>
          <w:szCs w:val="28"/>
        </w:rPr>
        <w:t xml:space="preserve"> </w:t>
      </w:r>
      <w:r w:rsidRPr="000C144D">
        <w:rPr>
          <w:rFonts w:asciiTheme="minorEastAsia" w:hAnsiTheme="minorEastAsia" w:hint="eastAsia"/>
          <w:sz w:val="28"/>
          <w:szCs w:val="28"/>
        </w:rPr>
        <w:t>20</w:t>
      </w:r>
      <w:r w:rsidR="00A6659E" w:rsidRPr="000C144D">
        <w:rPr>
          <w:rFonts w:asciiTheme="minorEastAsia" w:hAnsiTheme="minorEastAsia" w:hint="eastAsia"/>
          <w:sz w:val="28"/>
          <w:szCs w:val="28"/>
        </w:rPr>
        <w:t>14</w:t>
      </w:r>
      <w:r w:rsidRPr="000C144D">
        <w:rPr>
          <w:rFonts w:asciiTheme="minorEastAsia" w:hAnsiTheme="minorEastAsia" w:hint="eastAsia"/>
          <w:sz w:val="28"/>
          <w:szCs w:val="28"/>
        </w:rPr>
        <w:t>年0</w:t>
      </w:r>
      <w:r w:rsidR="00D71A46" w:rsidRPr="000C144D">
        <w:rPr>
          <w:rFonts w:asciiTheme="minorEastAsia" w:hAnsiTheme="minorEastAsia" w:hint="eastAsia"/>
          <w:sz w:val="28"/>
          <w:szCs w:val="28"/>
        </w:rPr>
        <w:t>6</w:t>
      </w:r>
      <w:r w:rsidRPr="000C144D">
        <w:rPr>
          <w:rFonts w:asciiTheme="minorEastAsia" w:hAnsiTheme="minorEastAsia" w:hint="eastAsia"/>
          <w:sz w:val="28"/>
          <w:szCs w:val="28"/>
        </w:rPr>
        <w:t>期</w:t>
      </w:r>
    </w:p>
    <w:p w:rsidR="00C80BF0" w:rsidRPr="000C144D" w:rsidRDefault="00C80BF0" w:rsidP="00690E6B">
      <w:pPr>
        <w:pStyle w:val="1"/>
        <w:shd w:val="clear" w:color="auto" w:fill="FFFFFF"/>
        <w:spacing w:before="0" w:beforeAutospacing="0" w:after="60" w:afterAutospacing="0" w:line="480" w:lineRule="atLeast"/>
        <w:rPr>
          <w:rFonts w:asciiTheme="minorEastAsia" w:eastAsiaTheme="minorEastAsia" w:hAnsiTheme="minorEastAsia" w:cstheme="minorBidi"/>
          <w:b w:val="0"/>
          <w:bCs w:val="0"/>
          <w:kern w:val="2"/>
          <w:sz w:val="28"/>
          <w:szCs w:val="28"/>
        </w:rPr>
      </w:pPr>
      <w:r w:rsidRPr="000C144D">
        <w:rPr>
          <w:rFonts w:asciiTheme="minorEastAsia" w:eastAsiaTheme="minorEastAsia" w:hAnsiTheme="minorEastAsia" w:cstheme="minorBidi" w:hint="eastAsia"/>
          <w:b w:val="0"/>
          <w:bCs w:val="0"/>
          <w:kern w:val="2"/>
          <w:sz w:val="28"/>
          <w:szCs w:val="28"/>
        </w:rPr>
        <w:t>3.《</w:t>
      </w:r>
      <w:r w:rsidR="00690E6B" w:rsidRPr="000C144D">
        <w:rPr>
          <w:rFonts w:asciiTheme="minorEastAsia" w:eastAsiaTheme="minorEastAsia" w:hAnsiTheme="minorEastAsia" w:cstheme="minorBidi"/>
          <w:b w:val="0"/>
          <w:bCs w:val="0"/>
          <w:kern w:val="2"/>
          <w:sz w:val="28"/>
          <w:szCs w:val="28"/>
        </w:rPr>
        <w:t>交互式电子白板课堂教学应用评述</w:t>
      </w:r>
      <w:r w:rsidRPr="000C144D">
        <w:rPr>
          <w:rFonts w:asciiTheme="minorEastAsia" w:eastAsiaTheme="minorEastAsia" w:hAnsiTheme="minorEastAsia" w:cstheme="minorBidi" w:hint="eastAsia"/>
          <w:b w:val="0"/>
          <w:bCs w:val="0"/>
          <w:kern w:val="2"/>
          <w:sz w:val="28"/>
          <w:szCs w:val="28"/>
        </w:rPr>
        <w:t xml:space="preserve">》 </w:t>
      </w:r>
      <w:r w:rsidR="00690E6B" w:rsidRPr="000C144D">
        <w:rPr>
          <w:rFonts w:asciiTheme="minorEastAsia" w:eastAsiaTheme="minorEastAsia" w:hAnsiTheme="minorEastAsia" w:cstheme="minorBidi" w:hint="eastAsia"/>
          <w:b w:val="0"/>
          <w:bCs w:val="0"/>
          <w:kern w:val="2"/>
          <w:sz w:val="28"/>
          <w:szCs w:val="28"/>
        </w:rPr>
        <w:t>[J]，熊频；何绮娜</w:t>
      </w:r>
      <w:r w:rsidRPr="000C144D">
        <w:rPr>
          <w:rFonts w:asciiTheme="minorEastAsia" w:eastAsiaTheme="minorEastAsia" w:hAnsiTheme="minorEastAsia" w:cstheme="minorBidi" w:hint="eastAsia"/>
          <w:b w:val="0"/>
          <w:bCs w:val="0"/>
          <w:kern w:val="2"/>
          <w:sz w:val="28"/>
          <w:szCs w:val="28"/>
        </w:rPr>
        <w:t xml:space="preserve"> </w:t>
      </w:r>
      <w:r w:rsidR="00690E6B" w:rsidRPr="000C144D">
        <w:rPr>
          <w:rFonts w:asciiTheme="minorEastAsia" w:eastAsiaTheme="minorEastAsia" w:hAnsiTheme="minorEastAsia" w:cstheme="minorBidi" w:hint="eastAsia"/>
          <w:b w:val="0"/>
          <w:bCs w:val="0"/>
          <w:kern w:val="2"/>
          <w:sz w:val="28"/>
          <w:szCs w:val="28"/>
        </w:rPr>
        <w:t>；胡小勇</w:t>
      </w:r>
      <w:r w:rsidRPr="000C144D">
        <w:rPr>
          <w:rFonts w:asciiTheme="minorEastAsia" w:eastAsiaTheme="minorEastAsia" w:hAnsiTheme="minorEastAsia" w:cstheme="minorBidi" w:hint="eastAsia"/>
          <w:b w:val="0"/>
          <w:bCs w:val="0"/>
          <w:kern w:val="2"/>
          <w:sz w:val="28"/>
          <w:szCs w:val="28"/>
        </w:rPr>
        <w:t>，</w:t>
      </w:r>
      <w:r w:rsidR="00690E6B" w:rsidRPr="000C144D">
        <w:rPr>
          <w:rFonts w:asciiTheme="minorEastAsia" w:eastAsiaTheme="minorEastAsia" w:hAnsiTheme="minorEastAsia" w:cstheme="minorBidi" w:hint="eastAsia"/>
          <w:b w:val="0"/>
          <w:bCs w:val="0"/>
          <w:kern w:val="2"/>
          <w:sz w:val="28"/>
          <w:szCs w:val="28"/>
        </w:rPr>
        <w:t>中小学信息技术教育 2013年06期</w:t>
      </w:r>
    </w:p>
    <w:p w:rsidR="00C80BF0" w:rsidRPr="000C144D" w:rsidRDefault="00C80BF0" w:rsidP="000C144D">
      <w:pPr>
        <w:kinsoku w:val="0"/>
        <w:wordWrap w:val="0"/>
        <w:overflowPunct w:val="0"/>
        <w:autoSpaceDE w:val="0"/>
        <w:autoSpaceDN w:val="0"/>
        <w:ind w:firstLineChars="200" w:firstLine="560"/>
        <w:rPr>
          <w:rFonts w:asciiTheme="minorEastAsia" w:hAnsiTheme="minorEastAsia"/>
          <w:sz w:val="28"/>
          <w:szCs w:val="28"/>
        </w:rPr>
      </w:pPr>
      <w:r w:rsidRPr="000C144D">
        <w:rPr>
          <w:rFonts w:asciiTheme="minorEastAsia" w:hAnsiTheme="minorEastAsia" w:hint="eastAsia"/>
          <w:sz w:val="28"/>
          <w:szCs w:val="28"/>
        </w:rPr>
        <w:t>4.《</w:t>
      </w:r>
      <w:r w:rsidR="00690E6B" w:rsidRPr="000C144D">
        <w:rPr>
          <w:rFonts w:asciiTheme="minorEastAsia" w:hAnsiTheme="minorEastAsia" w:hint="eastAsia"/>
          <w:sz w:val="28"/>
          <w:szCs w:val="28"/>
        </w:rPr>
        <w:t>交互式电子白板在课堂教学应用的理论基础</w:t>
      </w:r>
      <w:r w:rsidRPr="000C144D">
        <w:rPr>
          <w:rFonts w:asciiTheme="minorEastAsia" w:hAnsiTheme="minorEastAsia"/>
          <w:sz w:val="28"/>
          <w:szCs w:val="28"/>
        </w:rPr>
        <w:t>》</w:t>
      </w:r>
      <w:r w:rsidR="00690E6B" w:rsidRPr="000C144D">
        <w:rPr>
          <w:rFonts w:asciiTheme="minorEastAsia" w:hAnsiTheme="minorEastAsia" w:hint="eastAsia"/>
          <w:sz w:val="28"/>
          <w:szCs w:val="28"/>
        </w:rPr>
        <w:t>马光仲；</w:t>
      </w:r>
      <w:proofErr w:type="gramStart"/>
      <w:r w:rsidR="00690E6B" w:rsidRPr="000C144D">
        <w:rPr>
          <w:rFonts w:asciiTheme="minorEastAsia" w:hAnsiTheme="minorEastAsia" w:hint="eastAsia"/>
          <w:sz w:val="28"/>
          <w:szCs w:val="28"/>
        </w:rPr>
        <w:t>蔡</w:t>
      </w:r>
      <w:proofErr w:type="gramEnd"/>
      <w:r w:rsidR="00690E6B" w:rsidRPr="000C144D">
        <w:rPr>
          <w:rFonts w:asciiTheme="minorEastAsia" w:hAnsiTheme="minorEastAsia" w:hint="eastAsia"/>
          <w:sz w:val="28"/>
          <w:szCs w:val="28"/>
        </w:rPr>
        <w:t>旻君；王君</w:t>
      </w:r>
      <w:r w:rsidR="00BC72CD" w:rsidRPr="000C144D">
        <w:rPr>
          <w:rFonts w:asciiTheme="minorEastAsia" w:hAnsiTheme="minorEastAsia" w:hint="eastAsia"/>
          <w:sz w:val="28"/>
          <w:szCs w:val="28"/>
        </w:rPr>
        <w:t>，</w:t>
      </w:r>
      <w:r w:rsidR="00690E6B" w:rsidRPr="000C144D">
        <w:rPr>
          <w:rFonts w:asciiTheme="minorEastAsia" w:hAnsiTheme="minorEastAsia" w:hint="eastAsia"/>
          <w:sz w:val="28"/>
          <w:szCs w:val="28"/>
        </w:rPr>
        <w:t xml:space="preserve"> 电化教育研究</w:t>
      </w:r>
      <w:r w:rsidR="00A11EA9" w:rsidRPr="000C144D">
        <w:rPr>
          <w:rFonts w:asciiTheme="minorEastAsia" w:hAnsiTheme="minorEastAsia" w:hint="eastAsia"/>
          <w:sz w:val="28"/>
          <w:szCs w:val="28"/>
        </w:rPr>
        <w:t xml:space="preserve"> </w:t>
      </w:r>
      <w:r w:rsidRPr="000C144D">
        <w:rPr>
          <w:rFonts w:asciiTheme="minorEastAsia" w:hAnsiTheme="minorEastAsia" w:hint="eastAsia"/>
          <w:sz w:val="28"/>
          <w:szCs w:val="28"/>
        </w:rPr>
        <w:t xml:space="preserve"> </w:t>
      </w:r>
      <w:r w:rsidRPr="000C144D">
        <w:rPr>
          <w:rFonts w:asciiTheme="minorEastAsia" w:hAnsiTheme="minorEastAsia"/>
          <w:sz w:val="28"/>
          <w:szCs w:val="28"/>
        </w:rPr>
        <w:t>2005年</w:t>
      </w:r>
      <w:r w:rsidR="00A11EA9" w:rsidRPr="000C144D">
        <w:rPr>
          <w:rFonts w:asciiTheme="minorEastAsia" w:hAnsiTheme="minorEastAsia" w:hint="eastAsia"/>
          <w:sz w:val="28"/>
          <w:szCs w:val="28"/>
        </w:rPr>
        <w:t>09期</w:t>
      </w:r>
    </w:p>
    <w:p w:rsidR="007049F7" w:rsidRPr="00C80BF0" w:rsidRDefault="007049F7" w:rsidP="007049F7">
      <w:pPr>
        <w:pStyle w:val="a5"/>
        <w:ind w:left="720" w:firstLineChars="0" w:firstLine="0"/>
        <w:jc w:val="left"/>
      </w:pPr>
    </w:p>
    <w:sectPr w:rsidR="007049F7" w:rsidRPr="00C80BF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1D" w:rsidRDefault="00FC1C1D" w:rsidP="00414B1C">
      <w:r>
        <w:separator/>
      </w:r>
    </w:p>
  </w:endnote>
  <w:endnote w:type="continuationSeparator" w:id="0">
    <w:p w:rsidR="00FC1C1D" w:rsidRDefault="00FC1C1D" w:rsidP="0041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00"/>
    <w:family w:val="auto"/>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98937"/>
      <w:docPartObj>
        <w:docPartGallery w:val="Page Numbers (Bottom of Page)"/>
        <w:docPartUnique/>
      </w:docPartObj>
    </w:sdtPr>
    <w:sdtContent>
      <w:p w:rsidR="002763F6" w:rsidRDefault="002763F6">
        <w:pPr>
          <w:pStyle w:val="aa"/>
          <w:jc w:val="center"/>
        </w:pPr>
        <w:r>
          <w:fldChar w:fldCharType="begin"/>
        </w:r>
        <w:r>
          <w:instrText>PAGE   \* MERGEFORMAT</w:instrText>
        </w:r>
        <w:r>
          <w:fldChar w:fldCharType="separate"/>
        </w:r>
        <w:r w:rsidR="00B87357" w:rsidRPr="00B87357">
          <w:rPr>
            <w:noProof/>
            <w:lang w:val="zh-CN"/>
          </w:rPr>
          <w:t>2</w:t>
        </w:r>
        <w:r>
          <w:fldChar w:fldCharType="end"/>
        </w:r>
      </w:p>
    </w:sdtContent>
  </w:sdt>
  <w:p w:rsidR="002763F6" w:rsidRDefault="002763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1D" w:rsidRDefault="00FC1C1D" w:rsidP="00414B1C">
      <w:r>
        <w:separator/>
      </w:r>
    </w:p>
  </w:footnote>
  <w:footnote w:type="continuationSeparator" w:id="0">
    <w:p w:rsidR="00FC1C1D" w:rsidRDefault="00FC1C1D" w:rsidP="00414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F26"/>
    <w:multiLevelType w:val="hybridMultilevel"/>
    <w:tmpl w:val="EEE0AE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618140"/>
    <w:multiLevelType w:val="singleLevel"/>
    <w:tmpl w:val="08618140"/>
    <w:lvl w:ilvl="0">
      <w:start w:val="2"/>
      <w:numFmt w:val="decimal"/>
      <w:suff w:val="nothing"/>
      <w:lvlText w:val="%1．"/>
      <w:lvlJc w:val="left"/>
    </w:lvl>
  </w:abstractNum>
  <w:abstractNum w:abstractNumId="2">
    <w:nsid w:val="08C81203"/>
    <w:multiLevelType w:val="hybridMultilevel"/>
    <w:tmpl w:val="168E8284"/>
    <w:lvl w:ilvl="0" w:tplc="E0E2D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BD76B7"/>
    <w:multiLevelType w:val="hybridMultilevel"/>
    <w:tmpl w:val="A620B9B6"/>
    <w:lvl w:ilvl="0" w:tplc="88940A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D43B03"/>
    <w:multiLevelType w:val="hybridMultilevel"/>
    <w:tmpl w:val="CA84E418"/>
    <w:lvl w:ilvl="0" w:tplc="9F9CB9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B936A6"/>
    <w:multiLevelType w:val="hybridMultilevel"/>
    <w:tmpl w:val="25A8ECF8"/>
    <w:lvl w:ilvl="0" w:tplc="E930676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B175B9F"/>
    <w:multiLevelType w:val="multilevel"/>
    <w:tmpl w:val="2B175B9F"/>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
    <w:nsid w:val="49D93F7F"/>
    <w:multiLevelType w:val="hybridMultilevel"/>
    <w:tmpl w:val="5860C67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02E2CB8"/>
    <w:multiLevelType w:val="hybridMultilevel"/>
    <w:tmpl w:val="9A0C2B8C"/>
    <w:lvl w:ilvl="0" w:tplc="494A04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4F0F05"/>
    <w:multiLevelType w:val="hybridMultilevel"/>
    <w:tmpl w:val="91B8CD3C"/>
    <w:lvl w:ilvl="0" w:tplc="7E6EDA0C">
      <w:start w:val="1"/>
      <w:numFmt w:val="lowerLetter"/>
      <w:lvlText w:val="%1、"/>
      <w:lvlJc w:val="left"/>
      <w:pPr>
        <w:ind w:left="780" w:hanging="360"/>
      </w:pPr>
      <w:rPr>
        <w:rFonts w:ascii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7C672CC"/>
    <w:multiLevelType w:val="hybridMultilevel"/>
    <w:tmpl w:val="D4C4DE04"/>
    <w:lvl w:ilvl="0" w:tplc="0452414E">
      <w:start w:val="1"/>
      <w:numFmt w:val="japaneseCounting"/>
      <w:lvlText w:val="第%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76264FD2"/>
    <w:multiLevelType w:val="hybridMultilevel"/>
    <w:tmpl w:val="869C8AEA"/>
    <w:lvl w:ilvl="0" w:tplc="C890EA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2"/>
  </w:num>
  <w:num w:numId="4">
    <w:abstractNumId w:val="4"/>
  </w:num>
  <w:num w:numId="5">
    <w:abstractNumId w:val="11"/>
  </w:num>
  <w:num w:numId="6">
    <w:abstractNumId w:val="7"/>
  </w:num>
  <w:num w:numId="7">
    <w:abstractNumId w:val="9"/>
  </w:num>
  <w:num w:numId="8">
    <w:abstractNumId w:val="0"/>
  </w:num>
  <w:num w:numId="9">
    <w:abstractNumId w:val="6"/>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F3"/>
    <w:rsid w:val="00005840"/>
    <w:rsid w:val="000129EA"/>
    <w:rsid w:val="00027364"/>
    <w:rsid w:val="00027B7E"/>
    <w:rsid w:val="0003300C"/>
    <w:rsid w:val="0003314F"/>
    <w:rsid w:val="00042FCF"/>
    <w:rsid w:val="0007348E"/>
    <w:rsid w:val="00073DE7"/>
    <w:rsid w:val="000A5829"/>
    <w:rsid w:val="000A7CD3"/>
    <w:rsid w:val="000B05BA"/>
    <w:rsid w:val="000C144D"/>
    <w:rsid w:val="000D5C9C"/>
    <w:rsid w:val="0011318C"/>
    <w:rsid w:val="00123A7F"/>
    <w:rsid w:val="00156D57"/>
    <w:rsid w:val="00161A72"/>
    <w:rsid w:val="00167DFE"/>
    <w:rsid w:val="001911BC"/>
    <w:rsid w:val="001A6463"/>
    <w:rsid w:val="001B25AC"/>
    <w:rsid w:val="001B312B"/>
    <w:rsid w:val="001B3E81"/>
    <w:rsid w:val="001C49CE"/>
    <w:rsid w:val="001D0F11"/>
    <w:rsid w:val="00211F21"/>
    <w:rsid w:val="002445A3"/>
    <w:rsid w:val="002616EF"/>
    <w:rsid w:val="0026774E"/>
    <w:rsid w:val="002763F6"/>
    <w:rsid w:val="00281C32"/>
    <w:rsid w:val="0029713C"/>
    <w:rsid w:val="002A47A6"/>
    <w:rsid w:val="002B3D15"/>
    <w:rsid w:val="002C4A1C"/>
    <w:rsid w:val="002F31B3"/>
    <w:rsid w:val="002F6EA1"/>
    <w:rsid w:val="002F7638"/>
    <w:rsid w:val="0033303F"/>
    <w:rsid w:val="00336B29"/>
    <w:rsid w:val="00341351"/>
    <w:rsid w:val="00344EB3"/>
    <w:rsid w:val="00367F2D"/>
    <w:rsid w:val="0037176A"/>
    <w:rsid w:val="00385FB6"/>
    <w:rsid w:val="00391653"/>
    <w:rsid w:val="003B5914"/>
    <w:rsid w:val="003D1D16"/>
    <w:rsid w:val="003E4E97"/>
    <w:rsid w:val="00414B1C"/>
    <w:rsid w:val="00422E9D"/>
    <w:rsid w:val="00432F3C"/>
    <w:rsid w:val="00465177"/>
    <w:rsid w:val="0047385F"/>
    <w:rsid w:val="004A276E"/>
    <w:rsid w:val="004A4F1B"/>
    <w:rsid w:val="004A7710"/>
    <w:rsid w:val="004A7AE9"/>
    <w:rsid w:val="004B4164"/>
    <w:rsid w:val="004D5513"/>
    <w:rsid w:val="004D7F3D"/>
    <w:rsid w:val="004F1C46"/>
    <w:rsid w:val="004F1FD9"/>
    <w:rsid w:val="00504EF1"/>
    <w:rsid w:val="00513FEA"/>
    <w:rsid w:val="005162ED"/>
    <w:rsid w:val="005165F3"/>
    <w:rsid w:val="005252E2"/>
    <w:rsid w:val="00532CA7"/>
    <w:rsid w:val="005342AE"/>
    <w:rsid w:val="00543923"/>
    <w:rsid w:val="00551AD9"/>
    <w:rsid w:val="00553195"/>
    <w:rsid w:val="0056091B"/>
    <w:rsid w:val="005663EE"/>
    <w:rsid w:val="0057461E"/>
    <w:rsid w:val="00574CD2"/>
    <w:rsid w:val="0058387C"/>
    <w:rsid w:val="0058419D"/>
    <w:rsid w:val="0058507F"/>
    <w:rsid w:val="005958CF"/>
    <w:rsid w:val="005A0859"/>
    <w:rsid w:val="005A0B76"/>
    <w:rsid w:val="005B2496"/>
    <w:rsid w:val="005D345D"/>
    <w:rsid w:val="00613870"/>
    <w:rsid w:val="006151C5"/>
    <w:rsid w:val="006160C8"/>
    <w:rsid w:val="006408E6"/>
    <w:rsid w:val="00644C79"/>
    <w:rsid w:val="006535D3"/>
    <w:rsid w:val="006830C9"/>
    <w:rsid w:val="00690E6B"/>
    <w:rsid w:val="006D5129"/>
    <w:rsid w:val="006E0F0A"/>
    <w:rsid w:val="00703510"/>
    <w:rsid w:val="007049F7"/>
    <w:rsid w:val="00715FA2"/>
    <w:rsid w:val="00776068"/>
    <w:rsid w:val="00780AFB"/>
    <w:rsid w:val="0078450D"/>
    <w:rsid w:val="00795A4A"/>
    <w:rsid w:val="0083168B"/>
    <w:rsid w:val="00832891"/>
    <w:rsid w:val="00851E18"/>
    <w:rsid w:val="00883290"/>
    <w:rsid w:val="008A3AD8"/>
    <w:rsid w:val="008D47F8"/>
    <w:rsid w:val="008D5033"/>
    <w:rsid w:val="00905AC9"/>
    <w:rsid w:val="0091447F"/>
    <w:rsid w:val="009236BA"/>
    <w:rsid w:val="009829D7"/>
    <w:rsid w:val="009915D1"/>
    <w:rsid w:val="0099265C"/>
    <w:rsid w:val="009B03CE"/>
    <w:rsid w:val="009B5B55"/>
    <w:rsid w:val="009C18D7"/>
    <w:rsid w:val="009E0CE1"/>
    <w:rsid w:val="009F5B20"/>
    <w:rsid w:val="00A07A5A"/>
    <w:rsid w:val="00A11EA9"/>
    <w:rsid w:val="00A175D8"/>
    <w:rsid w:val="00A21805"/>
    <w:rsid w:val="00A21B5F"/>
    <w:rsid w:val="00A33BC1"/>
    <w:rsid w:val="00A33FEF"/>
    <w:rsid w:val="00A54FDF"/>
    <w:rsid w:val="00A61835"/>
    <w:rsid w:val="00A6659E"/>
    <w:rsid w:val="00A878A3"/>
    <w:rsid w:val="00A92D8A"/>
    <w:rsid w:val="00AC1DC7"/>
    <w:rsid w:val="00AC642C"/>
    <w:rsid w:val="00AD1132"/>
    <w:rsid w:val="00AD11F8"/>
    <w:rsid w:val="00AE1097"/>
    <w:rsid w:val="00AF5BCA"/>
    <w:rsid w:val="00B52820"/>
    <w:rsid w:val="00B852C4"/>
    <w:rsid w:val="00B87357"/>
    <w:rsid w:val="00B96D75"/>
    <w:rsid w:val="00BC72CD"/>
    <w:rsid w:val="00BE079E"/>
    <w:rsid w:val="00BE6EBE"/>
    <w:rsid w:val="00C134FB"/>
    <w:rsid w:val="00C156B9"/>
    <w:rsid w:val="00C27B02"/>
    <w:rsid w:val="00C315B9"/>
    <w:rsid w:val="00C331B5"/>
    <w:rsid w:val="00C41B88"/>
    <w:rsid w:val="00C47A38"/>
    <w:rsid w:val="00C5656F"/>
    <w:rsid w:val="00C668BB"/>
    <w:rsid w:val="00C71CD9"/>
    <w:rsid w:val="00C73233"/>
    <w:rsid w:val="00C80BF0"/>
    <w:rsid w:val="00C87CD6"/>
    <w:rsid w:val="00CA3FC8"/>
    <w:rsid w:val="00CC0642"/>
    <w:rsid w:val="00CC177A"/>
    <w:rsid w:val="00D222EC"/>
    <w:rsid w:val="00D34E44"/>
    <w:rsid w:val="00D4171F"/>
    <w:rsid w:val="00D514D3"/>
    <w:rsid w:val="00D63E1B"/>
    <w:rsid w:val="00D663C8"/>
    <w:rsid w:val="00D71A46"/>
    <w:rsid w:val="00D80693"/>
    <w:rsid w:val="00D858D5"/>
    <w:rsid w:val="00DA3A8B"/>
    <w:rsid w:val="00DB0D1A"/>
    <w:rsid w:val="00DB1219"/>
    <w:rsid w:val="00DB54E1"/>
    <w:rsid w:val="00DC1729"/>
    <w:rsid w:val="00DD4C16"/>
    <w:rsid w:val="00DD7B6B"/>
    <w:rsid w:val="00DF3F8A"/>
    <w:rsid w:val="00DF549E"/>
    <w:rsid w:val="00E044DD"/>
    <w:rsid w:val="00E04BCF"/>
    <w:rsid w:val="00E3229F"/>
    <w:rsid w:val="00E351C8"/>
    <w:rsid w:val="00E35FF4"/>
    <w:rsid w:val="00E36D39"/>
    <w:rsid w:val="00E514F8"/>
    <w:rsid w:val="00E63663"/>
    <w:rsid w:val="00E64579"/>
    <w:rsid w:val="00E67C1A"/>
    <w:rsid w:val="00E950D6"/>
    <w:rsid w:val="00E96364"/>
    <w:rsid w:val="00ED2A61"/>
    <w:rsid w:val="00ED5AEE"/>
    <w:rsid w:val="00EE1976"/>
    <w:rsid w:val="00EE2AA3"/>
    <w:rsid w:val="00EE7C27"/>
    <w:rsid w:val="00F00291"/>
    <w:rsid w:val="00F00F31"/>
    <w:rsid w:val="00F01239"/>
    <w:rsid w:val="00F0265E"/>
    <w:rsid w:val="00F13718"/>
    <w:rsid w:val="00F17453"/>
    <w:rsid w:val="00F4131D"/>
    <w:rsid w:val="00F5763B"/>
    <w:rsid w:val="00FA4A4B"/>
    <w:rsid w:val="00FB3AC0"/>
    <w:rsid w:val="00FB4770"/>
    <w:rsid w:val="00FC0A33"/>
    <w:rsid w:val="00FC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CA"/>
    <w:pPr>
      <w:widowControl w:val="0"/>
      <w:jc w:val="both"/>
    </w:pPr>
  </w:style>
  <w:style w:type="paragraph" w:styleId="1">
    <w:name w:val="heading 1"/>
    <w:basedOn w:val="a"/>
    <w:link w:val="1Char"/>
    <w:uiPriority w:val="9"/>
    <w:qFormat/>
    <w:rsid w:val="00690E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F5BCA"/>
    <w:pPr>
      <w:widowControl/>
      <w:spacing w:beforeAutospacing="1" w:afterAutospacing="1"/>
      <w:jc w:val="left"/>
    </w:pPr>
    <w:rPr>
      <w:rFonts w:asciiTheme="minorEastAsia" w:hAnsiTheme="minorEastAsia" w:cs="Times New Roman"/>
      <w:kern w:val="0"/>
      <w:sz w:val="24"/>
      <w:szCs w:val="24"/>
    </w:rPr>
  </w:style>
  <w:style w:type="character" w:styleId="a4">
    <w:name w:val="Strong"/>
    <w:basedOn w:val="a0"/>
    <w:qFormat/>
    <w:rsid w:val="00AF5BCA"/>
    <w:rPr>
      <w:b/>
    </w:rPr>
  </w:style>
  <w:style w:type="paragraph" w:styleId="a5">
    <w:name w:val="List Paragraph"/>
    <w:basedOn w:val="a"/>
    <w:uiPriority w:val="34"/>
    <w:qFormat/>
    <w:rsid w:val="00211F21"/>
    <w:pPr>
      <w:ind w:firstLineChars="200" w:firstLine="420"/>
    </w:pPr>
  </w:style>
  <w:style w:type="character" w:styleId="a6">
    <w:name w:val="Hyperlink"/>
    <w:basedOn w:val="a0"/>
    <w:qFormat/>
    <w:rsid w:val="00E3229F"/>
    <w:rPr>
      <w:color w:val="0000FF"/>
      <w:u w:val="single"/>
    </w:rPr>
  </w:style>
  <w:style w:type="paragraph" w:styleId="a7">
    <w:name w:val="Balloon Text"/>
    <w:basedOn w:val="a"/>
    <w:link w:val="Char"/>
    <w:uiPriority w:val="99"/>
    <w:semiHidden/>
    <w:unhideWhenUsed/>
    <w:rsid w:val="00073DE7"/>
    <w:rPr>
      <w:sz w:val="18"/>
      <w:szCs w:val="18"/>
    </w:rPr>
  </w:style>
  <w:style w:type="character" w:customStyle="1" w:styleId="Char">
    <w:name w:val="批注框文本 Char"/>
    <w:basedOn w:val="a0"/>
    <w:link w:val="a7"/>
    <w:uiPriority w:val="99"/>
    <w:semiHidden/>
    <w:rsid w:val="00073DE7"/>
    <w:rPr>
      <w:sz w:val="18"/>
      <w:szCs w:val="18"/>
    </w:rPr>
  </w:style>
  <w:style w:type="table" w:styleId="a8">
    <w:name w:val="Table Grid"/>
    <w:basedOn w:val="a1"/>
    <w:uiPriority w:val="59"/>
    <w:rsid w:val="00A07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0"/>
    <w:uiPriority w:val="99"/>
    <w:unhideWhenUsed/>
    <w:rsid w:val="00414B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414B1C"/>
    <w:rPr>
      <w:sz w:val="18"/>
      <w:szCs w:val="18"/>
    </w:rPr>
  </w:style>
  <w:style w:type="paragraph" w:styleId="aa">
    <w:name w:val="footer"/>
    <w:basedOn w:val="a"/>
    <w:link w:val="Char1"/>
    <w:uiPriority w:val="99"/>
    <w:unhideWhenUsed/>
    <w:rsid w:val="00414B1C"/>
    <w:pPr>
      <w:tabs>
        <w:tab w:val="center" w:pos="4153"/>
        <w:tab w:val="right" w:pos="8306"/>
      </w:tabs>
      <w:snapToGrid w:val="0"/>
      <w:jc w:val="left"/>
    </w:pPr>
    <w:rPr>
      <w:sz w:val="18"/>
      <w:szCs w:val="18"/>
    </w:rPr>
  </w:style>
  <w:style w:type="character" w:customStyle="1" w:styleId="Char1">
    <w:name w:val="页脚 Char"/>
    <w:basedOn w:val="a0"/>
    <w:link w:val="aa"/>
    <w:uiPriority w:val="99"/>
    <w:rsid w:val="00414B1C"/>
    <w:rPr>
      <w:sz w:val="18"/>
      <w:szCs w:val="18"/>
    </w:rPr>
  </w:style>
  <w:style w:type="character" w:customStyle="1" w:styleId="1Char">
    <w:name w:val="标题 1 Char"/>
    <w:basedOn w:val="a0"/>
    <w:link w:val="1"/>
    <w:uiPriority w:val="9"/>
    <w:rsid w:val="00690E6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BCA"/>
    <w:pPr>
      <w:widowControl w:val="0"/>
      <w:jc w:val="both"/>
    </w:pPr>
  </w:style>
  <w:style w:type="paragraph" w:styleId="1">
    <w:name w:val="heading 1"/>
    <w:basedOn w:val="a"/>
    <w:link w:val="1Char"/>
    <w:uiPriority w:val="9"/>
    <w:qFormat/>
    <w:rsid w:val="00690E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F5BCA"/>
    <w:pPr>
      <w:widowControl/>
      <w:spacing w:beforeAutospacing="1" w:afterAutospacing="1"/>
      <w:jc w:val="left"/>
    </w:pPr>
    <w:rPr>
      <w:rFonts w:asciiTheme="minorEastAsia" w:hAnsiTheme="minorEastAsia" w:cs="Times New Roman"/>
      <w:kern w:val="0"/>
      <w:sz w:val="24"/>
      <w:szCs w:val="24"/>
    </w:rPr>
  </w:style>
  <w:style w:type="character" w:styleId="a4">
    <w:name w:val="Strong"/>
    <w:basedOn w:val="a0"/>
    <w:qFormat/>
    <w:rsid w:val="00AF5BCA"/>
    <w:rPr>
      <w:b/>
    </w:rPr>
  </w:style>
  <w:style w:type="paragraph" w:styleId="a5">
    <w:name w:val="List Paragraph"/>
    <w:basedOn w:val="a"/>
    <w:uiPriority w:val="34"/>
    <w:qFormat/>
    <w:rsid w:val="00211F21"/>
    <w:pPr>
      <w:ind w:firstLineChars="200" w:firstLine="420"/>
    </w:pPr>
  </w:style>
  <w:style w:type="character" w:styleId="a6">
    <w:name w:val="Hyperlink"/>
    <w:basedOn w:val="a0"/>
    <w:qFormat/>
    <w:rsid w:val="00E3229F"/>
    <w:rPr>
      <w:color w:val="0000FF"/>
      <w:u w:val="single"/>
    </w:rPr>
  </w:style>
  <w:style w:type="paragraph" w:styleId="a7">
    <w:name w:val="Balloon Text"/>
    <w:basedOn w:val="a"/>
    <w:link w:val="Char"/>
    <w:uiPriority w:val="99"/>
    <w:semiHidden/>
    <w:unhideWhenUsed/>
    <w:rsid w:val="00073DE7"/>
    <w:rPr>
      <w:sz w:val="18"/>
      <w:szCs w:val="18"/>
    </w:rPr>
  </w:style>
  <w:style w:type="character" w:customStyle="1" w:styleId="Char">
    <w:name w:val="批注框文本 Char"/>
    <w:basedOn w:val="a0"/>
    <w:link w:val="a7"/>
    <w:uiPriority w:val="99"/>
    <w:semiHidden/>
    <w:rsid w:val="00073DE7"/>
    <w:rPr>
      <w:sz w:val="18"/>
      <w:szCs w:val="18"/>
    </w:rPr>
  </w:style>
  <w:style w:type="table" w:styleId="a8">
    <w:name w:val="Table Grid"/>
    <w:basedOn w:val="a1"/>
    <w:uiPriority w:val="59"/>
    <w:rsid w:val="00A07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0"/>
    <w:uiPriority w:val="99"/>
    <w:unhideWhenUsed/>
    <w:rsid w:val="00414B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414B1C"/>
    <w:rPr>
      <w:sz w:val="18"/>
      <w:szCs w:val="18"/>
    </w:rPr>
  </w:style>
  <w:style w:type="paragraph" w:styleId="aa">
    <w:name w:val="footer"/>
    <w:basedOn w:val="a"/>
    <w:link w:val="Char1"/>
    <w:uiPriority w:val="99"/>
    <w:unhideWhenUsed/>
    <w:rsid w:val="00414B1C"/>
    <w:pPr>
      <w:tabs>
        <w:tab w:val="center" w:pos="4153"/>
        <w:tab w:val="right" w:pos="8306"/>
      </w:tabs>
      <w:snapToGrid w:val="0"/>
      <w:jc w:val="left"/>
    </w:pPr>
    <w:rPr>
      <w:sz w:val="18"/>
      <w:szCs w:val="18"/>
    </w:rPr>
  </w:style>
  <w:style w:type="character" w:customStyle="1" w:styleId="Char1">
    <w:name w:val="页脚 Char"/>
    <w:basedOn w:val="a0"/>
    <w:link w:val="aa"/>
    <w:uiPriority w:val="99"/>
    <w:rsid w:val="00414B1C"/>
    <w:rPr>
      <w:sz w:val="18"/>
      <w:szCs w:val="18"/>
    </w:rPr>
  </w:style>
  <w:style w:type="character" w:customStyle="1" w:styleId="1Char">
    <w:name w:val="标题 1 Char"/>
    <w:basedOn w:val="a0"/>
    <w:link w:val="1"/>
    <w:uiPriority w:val="9"/>
    <w:rsid w:val="00690E6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4920">
      <w:bodyDiv w:val="1"/>
      <w:marLeft w:val="0"/>
      <w:marRight w:val="0"/>
      <w:marTop w:val="0"/>
      <w:marBottom w:val="0"/>
      <w:divBdr>
        <w:top w:val="none" w:sz="0" w:space="0" w:color="auto"/>
        <w:left w:val="none" w:sz="0" w:space="0" w:color="auto"/>
        <w:bottom w:val="none" w:sz="0" w:space="0" w:color="auto"/>
        <w:right w:val="none" w:sz="0" w:space="0" w:color="auto"/>
      </w:divBdr>
    </w:div>
    <w:div w:id="99881198">
      <w:bodyDiv w:val="1"/>
      <w:marLeft w:val="0"/>
      <w:marRight w:val="0"/>
      <w:marTop w:val="0"/>
      <w:marBottom w:val="0"/>
      <w:divBdr>
        <w:top w:val="none" w:sz="0" w:space="0" w:color="auto"/>
        <w:left w:val="none" w:sz="0" w:space="0" w:color="auto"/>
        <w:bottom w:val="none" w:sz="0" w:space="0" w:color="auto"/>
        <w:right w:val="none" w:sz="0" w:space="0" w:color="auto"/>
      </w:divBdr>
    </w:div>
    <w:div w:id="243608797">
      <w:bodyDiv w:val="1"/>
      <w:marLeft w:val="0"/>
      <w:marRight w:val="0"/>
      <w:marTop w:val="0"/>
      <w:marBottom w:val="0"/>
      <w:divBdr>
        <w:top w:val="none" w:sz="0" w:space="0" w:color="auto"/>
        <w:left w:val="none" w:sz="0" w:space="0" w:color="auto"/>
        <w:bottom w:val="none" w:sz="0" w:space="0" w:color="auto"/>
        <w:right w:val="none" w:sz="0" w:space="0" w:color="auto"/>
      </w:divBdr>
    </w:div>
    <w:div w:id="546376068">
      <w:bodyDiv w:val="1"/>
      <w:marLeft w:val="0"/>
      <w:marRight w:val="0"/>
      <w:marTop w:val="0"/>
      <w:marBottom w:val="0"/>
      <w:divBdr>
        <w:top w:val="none" w:sz="0" w:space="0" w:color="auto"/>
        <w:left w:val="none" w:sz="0" w:space="0" w:color="auto"/>
        <w:bottom w:val="none" w:sz="0" w:space="0" w:color="auto"/>
        <w:right w:val="none" w:sz="0" w:space="0" w:color="auto"/>
      </w:divBdr>
    </w:div>
    <w:div w:id="1003971472">
      <w:bodyDiv w:val="1"/>
      <w:marLeft w:val="0"/>
      <w:marRight w:val="0"/>
      <w:marTop w:val="0"/>
      <w:marBottom w:val="0"/>
      <w:divBdr>
        <w:top w:val="none" w:sz="0" w:space="0" w:color="auto"/>
        <w:left w:val="none" w:sz="0" w:space="0" w:color="auto"/>
        <w:bottom w:val="none" w:sz="0" w:space="0" w:color="auto"/>
        <w:right w:val="none" w:sz="0" w:space="0" w:color="auto"/>
      </w:divBdr>
    </w:div>
    <w:div w:id="1043361261">
      <w:bodyDiv w:val="1"/>
      <w:marLeft w:val="0"/>
      <w:marRight w:val="0"/>
      <w:marTop w:val="0"/>
      <w:marBottom w:val="0"/>
      <w:divBdr>
        <w:top w:val="none" w:sz="0" w:space="0" w:color="auto"/>
        <w:left w:val="none" w:sz="0" w:space="0" w:color="auto"/>
        <w:bottom w:val="none" w:sz="0" w:space="0" w:color="auto"/>
        <w:right w:val="none" w:sz="0" w:space="0" w:color="auto"/>
      </w:divBdr>
    </w:div>
    <w:div w:id="1377506392">
      <w:bodyDiv w:val="1"/>
      <w:marLeft w:val="0"/>
      <w:marRight w:val="0"/>
      <w:marTop w:val="0"/>
      <w:marBottom w:val="0"/>
      <w:divBdr>
        <w:top w:val="none" w:sz="0" w:space="0" w:color="auto"/>
        <w:left w:val="none" w:sz="0" w:space="0" w:color="auto"/>
        <w:bottom w:val="none" w:sz="0" w:space="0" w:color="auto"/>
        <w:right w:val="none" w:sz="0" w:space="0" w:color="auto"/>
      </w:divBdr>
    </w:div>
    <w:div w:id="1412242119">
      <w:bodyDiv w:val="1"/>
      <w:marLeft w:val="0"/>
      <w:marRight w:val="0"/>
      <w:marTop w:val="0"/>
      <w:marBottom w:val="0"/>
      <w:divBdr>
        <w:top w:val="none" w:sz="0" w:space="0" w:color="auto"/>
        <w:left w:val="none" w:sz="0" w:space="0" w:color="auto"/>
        <w:bottom w:val="none" w:sz="0" w:space="0" w:color="auto"/>
        <w:right w:val="none" w:sz="0" w:space="0" w:color="auto"/>
      </w:divBdr>
    </w:div>
    <w:div w:id="19284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1880</TotalTime>
  <Pages>21</Pages>
  <Words>5450</Words>
  <Characters>5670</Characters>
  <Application>Microsoft Office Word</Application>
  <DocSecurity>0</DocSecurity>
  <Lines>315</Lines>
  <Paragraphs>277</Paragraphs>
  <ScaleCrop>false</ScaleCrop>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NCZ_CH</dc:creator>
  <cp:keywords/>
  <dc:description/>
  <cp:lastModifiedBy>admin</cp:lastModifiedBy>
  <cp:revision>94</cp:revision>
  <dcterms:created xsi:type="dcterms:W3CDTF">2019-04-23T07:26:00Z</dcterms:created>
  <dcterms:modified xsi:type="dcterms:W3CDTF">2020-11-13T21:57:00Z</dcterms:modified>
</cp:coreProperties>
</file>