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40" w:firstLineChars="1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《信息</w:t>
      </w:r>
      <w:bookmarkStart w:id="0" w:name="_GoBack"/>
      <w:bookmarkEnd w:id="0"/>
      <w:r>
        <w:rPr>
          <w:rFonts w:hint="eastAsia" w:ascii="方正小标宋简体" w:hAnsi="方正小标宋简体" w:eastAsia="方正小标宋简体" w:cs="方正小标宋简体"/>
          <w:sz w:val="44"/>
          <w:szCs w:val="44"/>
        </w:rPr>
        <w:t>技术与小学学科教学深度融合的研究》</w:t>
      </w:r>
      <w:r>
        <w:rPr>
          <w:rFonts w:hint="eastAsia" w:ascii="方正小标宋简体" w:hAnsi="方正小标宋简体" w:eastAsia="方正小标宋简体" w:cs="方正小标宋简体"/>
          <w:sz w:val="44"/>
          <w:szCs w:val="44"/>
          <w:lang w:eastAsia="zh-CN"/>
        </w:rPr>
        <w:t>课题成果公告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课题名称：</w:t>
      </w:r>
      <w:r>
        <w:rPr>
          <w:rFonts w:hint="eastAsia" w:ascii="仿宋_GB2312" w:hAnsi="仿宋_GB2312" w:eastAsia="仿宋_GB2312" w:cs="仿宋_GB2312"/>
          <w:sz w:val="34"/>
          <w:szCs w:val="34"/>
          <w:lang w:eastAsia="zh-CN"/>
        </w:rPr>
        <w:t>信息技术与小学学科教学深度融合的研究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4"/>
          <w:szCs w:val="34"/>
          <w:lang w:val="en-US" w:eastAsia="zh-CN"/>
        </w:rPr>
      </w:pPr>
      <w:r>
        <w:rPr>
          <w:rFonts w:hint="eastAsia" w:ascii="黑体" w:hAnsi="黑体" w:eastAsia="黑体" w:cs="黑体"/>
          <w:sz w:val="34"/>
          <w:szCs w:val="34"/>
          <w:lang w:eastAsia="zh-CN"/>
        </w:rPr>
        <w:t>课题立项号：</w:t>
      </w:r>
      <w:r>
        <w:rPr>
          <w:rFonts w:hint="eastAsia" w:ascii="仿宋_GB2312" w:hAnsi="仿宋_GB2312" w:eastAsia="仿宋_GB2312" w:cs="仿宋_GB2312"/>
          <w:sz w:val="34"/>
          <w:szCs w:val="34"/>
          <w:lang w:val="en-US" w:eastAsia="zh-CN"/>
        </w:rPr>
        <w:t>171201180141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课题类别：</w:t>
      </w:r>
      <w:r>
        <w:rPr>
          <w:rFonts w:hint="eastAsia" w:ascii="仿宋_GB2312" w:hAnsi="仿宋_GB2312" w:eastAsia="仿宋_GB2312" w:cs="仿宋_GB2312"/>
          <w:sz w:val="34"/>
          <w:szCs w:val="34"/>
          <w:lang w:eastAsia="zh-CN"/>
        </w:rPr>
        <w:t>学校研究层面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学科分类：</w:t>
      </w:r>
      <w:r>
        <w:rPr>
          <w:rFonts w:hint="eastAsia" w:ascii="仿宋_GB2312" w:hAnsi="仿宋_GB2312" w:eastAsia="仿宋_GB2312" w:cs="仿宋_GB2312"/>
          <w:sz w:val="34"/>
          <w:szCs w:val="34"/>
          <w:lang w:eastAsia="zh-CN"/>
        </w:rPr>
        <w:t>综合研究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课题承担单位：</w:t>
      </w:r>
      <w:r>
        <w:rPr>
          <w:rFonts w:hint="eastAsia" w:ascii="仿宋_GB2312" w:hAnsi="仿宋_GB2312" w:eastAsia="仿宋_GB2312" w:cs="仿宋_GB2312"/>
          <w:sz w:val="34"/>
          <w:szCs w:val="34"/>
          <w:lang w:eastAsia="zh-CN"/>
        </w:rPr>
        <w:t>天津市静海区大邱庄镇尧舜小学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4"/>
          <w:szCs w:val="34"/>
          <w:lang w:val="en-US" w:eastAsia="zh-CN"/>
        </w:rPr>
      </w:pPr>
      <w:r>
        <w:rPr>
          <w:rFonts w:hint="eastAsia" w:ascii="黑体" w:hAnsi="黑体" w:eastAsia="黑体" w:cs="黑体"/>
          <w:sz w:val="34"/>
          <w:szCs w:val="34"/>
          <w:lang w:eastAsia="zh-CN"/>
        </w:rPr>
        <w:t>课题负责人：</w:t>
      </w:r>
      <w:r>
        <w:rPr>
          <w:rFonts w:hint="eastAsia" w:ascii="仿宋_GB2312" w:hAnsi="仿宋_GB2312" w:eastAsia="仿宋_GB2312" w:cs="仿宋_GB2312"/>
          <w:sz w:val="34"/>
          <w:szCs w:val="34"/>
          <w:lang w:eastAsia="zh-CN"/>
        </w:rPr>
        <w:t>朱静华</w:t>
      </w:r>
      <w:r>
        <w:rPr>
          <w:rFonts w:hint="eastAsia" w:ascii="仿宋_GB2312" w:hAnsi="仿宋_GB2312" w:eastAsia="仿宋_GB2312" w:cs="仿宋_GB2312"/>
          <w:sz w:val="34"/>
          <w:szCs w:val="34"/>
          <w:lang w:val="en-US" w:eastAsia="zh-CN"/>
        </w:rPr>
        <w:t xml:space="preserve">  小学高级教师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4"/>
          <w:szCs w:val="34"/>
          <w:lang w:val="en-US" w:eastAsia="zh-CN"/>
        </w:rPr>
      </w:pPr>
      <w:r>
        <w:rPr>
          <w:rFonts w:hint="eastAsia" w:ascii="黑体" w:hAnsi="黑体" w:eastAsia="黑体" w:cs="黑体"/>
          <w:sz w:val="34"/>
          <w:szCs w:val="34"/>
          <w:lang w:eastAsia="zh-CN"/>
        </w:rPr>
        <w:t>主要研究人员：</w:t>
      </w:r>
      <w:r>
        <w:rPr>
          <w:rFonts w:hint="eastAsia" w:ascii="仿宋_GB2312" w:hAnsi="仿宋_GB2312" w:eastAsia="仿宋_GB2312" w:cs="仿宋_GB2312"/>
          <w:sz w:val="34"/>
          <w:szCs w:val="34"/>
          <w:lang w:eastAsia="zh-CN"/>
        </w:rPr>
        <w:t>安静</w:t>
      </w:r>
      <w:r>
        <w:rPr>
          <w:rFonts w:hint="eastAsia" w:ascii="仿宋_GB2312" w:hAnsi="仿宋_GB2312" w:eastAsia="仿宋_GB2312" w:cs="仿宋_GB2312"/>
          <w:sz w:val="34"/>
          <w:szCs w:val="34"/>
          <w:lang w:val="en-US" w:eastAsia="zh-CN"/>
        </w:rPr>
        <w:t xml:space="preserve"> 王晓莹 王萌萌 邓庆林 穆瑞 郝娟 王凤 王会云 陈喜荣 杨金荣。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正文内容：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研究内容与方法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1.我校在现代信息教育技术与小学学科教学融合方面存在问题的调查与研究。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2.教师将现代信息教育技术与小学学科教学融合策略、技能的研究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3.信息集成化提高学习效率的研究和现代信息教育技术与小学学科教学深度融合教学模式的研究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4.利用现代信息教育技术动态效果提高学生自主、合作学习的研究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（二）研究方法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1.文献研究法：调研国内外信息技术与小学学科教学整合的现状。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2.访谈法：访谈教师，了解教师教育技术能力水平，对资源的需求以及信息技术在学科教学中运用的主要方法；访谈学生，了解他们对学习资源的需求以及在学习知识时最希望掌握的信息技术。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3.问卷调查法：设计针对教师和学生的调查问卷，了解信息技术在学科教学中应用现状，及对教育资源、教学方式的需求。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4.行动研究法：以解决实际问题为目的，对实践进行不断反思，包括计划、实践、总结、反思四个步骤。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5.案例研究法：研究信息技术与学科教学深度融合的案例，探索促进教师专业发展、提升学生信息素养的策略。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6.经验总结法：总结课题研究过程中取得的经验，提炼阶段成果，形成应用理论。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课题研究结论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通过近三年多的实验与探索，充分证明了现代信息教育技术与小学学科教学深度融合的研究是具有现实意义和长远意义的，从操作过程和实验成果来看，是科学的、有效的。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（一）语文学科组研讨“课堂教学中视频与音频应用的利与弊”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堂教学中运用信息教育技术，不仅激发学生兴趣，而且也可以打破时间和空间、微观和宏观、历史和现实的限制，能让学生清楚地看到事物发展的全过程。但有的课堂教学片面夸大了信息技术在教学中的作用，忽略了教师应有的主导作用，盲目追潮流，并没有达到理想的教学效果。对于语文这门工具性学科，着重培养学生掌握和运用语言文字的能力，所以学生对文本的朗读，对语言文字的感悟、体会、实践是必不可少的。在语文课堂教学中，如果过多过滥地使用视频和音频会适得其反。教学中音频视频的运用要注意适时适当，不能喧宾夺主，代替传统的优质教学手段，如教师范读，学生想象等，从而削弱学生语文能力的培养；不能只为活跃气氛，激发学生兴趣而盲目使用音频视频，多媒体永远是辅助教学手段，不能喧宾夺主，应使其发挥推波助澜的作用；视频音频的播放应与教学内容紧密相关，播放时机要与教学环节衔接自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（二）数学学科组研讨“电子白板在数学课堂教学中的恰当运用”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数学课堂教学中电子白板使用较多，因此数学组教师对“电子白板在数学课堂教学中的恰当运用”进行了研讨。大部分教师对电子白板的使用都比较认可，教学中恰当使用确实起到了事半功倍的作用。其图文并茂、声像并举、能动会变、形象直观的特点使抽象的数学内容形象化、清晰化，使数学知识由静态的灌输变为动态传播，从而优化教学过程，提高教学效率。但是电子白板教学也存在一定的局限性。随着现代科技的不断发展，电子白板的种类繁多，教师的选择也越来越多，这对于使用技术要求会更高。有的教师课堂教学中实际操作不熟练，经常出现故障，不但效果没有呈现反而耽误了宝贵的时间。还有教师过分依赖于电子白板，代替了传统的教学手段，省略了学生的训练过程，忽略了黑板的作用，所以要求教师必须结合教学实际，恰当运用。数学组教师结合自己在教学中运用电子白板的情况，交流研讨，哪部分知识最适合运用，哪部分知识不适合运用；课堂教学中哪个环节适合运用，哪个环节不适合用运用；电子白板运用过程中出现了哪些问题，老师们认真做了分析和反思，吸取教训，总结经验，扬长避短，使现代教育技术更恰当巧妙地辅助教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（三）英语学科组研讨“英语课堂教学中点读机的恰当运用”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英语学科教学离不开读，老师的范读、领读，学生的仿读、练读，几乎每课时都涉及到。因此点读机在英语课堂教学中普遍运用。点读机的功效不置可否，但是点读机贯穿整个课堂也是不可取的。在课题研究期间，英语学科组教师就点读机这一信息技术在课堂教学中的恰当运用进行了研讨。老师们结合自己的教学实际情况纷纷发表自己的意见，对点读机使用的时机和频率，如何恰当使用等方面进行交流探讨。最后达成共识：点读机不能贯穿整个课堂，全权代替教师；点读机中英语歌的播放，穿插在教学当中，活跃气氛，缓解学生学习压力；点读机的运用要结合教学内容和学生实际，有取有舍，选择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题组成员结合自己的教学实际，对现代信息教育技术在课堂教学中的运用有了更深刻的认识，逐步做到与学科教学深度融合，使其辅助作用发挥到极致，真正起到推波助澜的作用，使课堂教学效率有所提高，收到良好的教学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2017年9月，信息技术教育技术与学科教学的融合初见成效，教研组成员每周进行一次相关主题的研讨。在区先进教研组验收中美术教研组的研讨主题《信息教育技术在美术教学中的恰当运用》得到区教研员的一致认可，并被评为区级先进教研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课题研究成果和影响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（一）建立了完备的校园网络资源库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题组为了更有效的利用多媒体信息资源，我们把教学参考、课件、录像带、VCD等资料转到服务器中，建立课件库、素材库、题库等资源库。同时，利用课件、教案上传功能，让教师上传自己的优秀课件、教案，使教学资源更加丰富，形成良性发展。此外，通过互联网搜索下载优秀课件，丰富教学资源。校园资源库的建设，为实现网络教学和大幅度提高教学质量提供了丰实的信息资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（二）运用多媒体辅助教学，追求课堂教学信息化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由于多媒体辅助教学具有集图、文、声、像于一体的优点，因此我校老师无论是平日新授课、复习课，还是讲授公开课、竞赛课，大都自觉地运用多媒体辅助教学。学校还通过举行“每人一堂达标课”、多媒体教学优质课比赛等活动，进一步推动多媒体辅助教学，探索构建信息化课堂，加大了课堂密度和信息量，极大地提高了课堂教学的效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（三）有效地开发拓展了课程资源，优化了课堂教学，构建了开放的信息化环境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学校教师利用现代信息技术备课、收集、整理、归纳相关信息有计划、有目的地充实到教学中，大大地丰富了教学内容，拓展了学生的学习空间。课题研究过程中，教师们还根据学生们的学习兴趣、探究需求，收集整理了大量的相关图片、影像、动画等内容，制作成教学课件，有效地开发了课程资源，优化了课堂教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（四）学生的信息素养得到了极大的提高，有效地促进了学生成长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五）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改进与完善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在近三年的研究中，我们积极开展运用现代教育技术进行学科教学的活动，实验课堂教学中，学生气氛活跃了，知识面开阔了，兴趣提高了，分析问题、解决问题的能力增强了。但在实验过程中，我们还存有一些需要改进和完善的地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（一）如何通过课题的研究以及利用现代信息教育技术加强教学过程的设计与开发。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（二）教师现代信息技术运用能力的参差不齐，有碍于课题研究的进展。由于课题组成员存在年龄的差异，少部分教师的教学观念还较落后，现代信息技术的应用能力还偏弱，有时会影响课题的开展。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（三）在信息教育技术与学科教学深度融合课堂教学中，个别学生的自我约束能力较差，容易失控，资源的大量化、多样化容易掩盖分析思考过程，一些基础知识容易被忽视等，如何避免，还没有有效的方法。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9385"/>
    <w:multiLevelType w:val="singleLevel"/>
    <w:tmpl w:val="0BA89385"/>
    <w:lvl w:ilvl="0" w:tentative="0">
      <w:start w:val="1"/>
      <w:numFmt w:val="chineseCounting"/>
      <w:suff w:val="nothing"/>
      <w:lvlText w:val="%1、"/>
      <w:lvlJc w:val="left"/>
      <w:rPr>
        <w:rFonts w:hint="eastAsia"/>
      </w:rPr>
    </w:lvl>
  </w:abstractNum>
  <w:abstractNum w:abstractNumId="1">
    <w:nsid w:val="2383423A"/>
    <w:multiLevelType w:val="singleLevel"/>
    <w:tmpl w:val="238342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469DA"/>
    <w:rsid w:val="6D9C2BD3"/>
    <w:rsid w:val="76A907F1"/>
    <w:rsid w:val="7F0F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安静</cp:lastModifiedBy>
  <dcterms:modified xsi:type="dcterms:W3CDTF">2020-11-06T02:59:22Z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