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4A" w:rsidRPr="007845DC" w:rsidRDefault="00D151B3" w:rsidP="00F3537E">
      <w:pPr>
        <w:jc w:val="center"/>
        <w:rPr>
          <w:sz w:val="28"/>
          <w:szCs w:val="28"/>
        </w:rPr>
      </w:pPr>
      <w:r w:rsidRPr="007845DC">
        <w:rPr>
          <w:rFonts w:hint="eastAsia"/>
          <w:sz w:val="28"/>
          <w:szCs w:val="28"/>
        </w:rPr>
        <w:t>课题成果公告</w:t>
      </w:r>
    </w:p>
    <w:p w:rsidR="00D151B3" w:rsidRPr="007845DC" w:rsidRDefault="00D151B3" w:rsidP="00D151B3">
      <w:pPr>
        <w:pStyle w:val="a3"/>
        <w:numPr>
          <w:ilvl w:val="0"/>
          <w:numId w:val="1"/>
        </w:numPr>
        <w:ind w:firstLineChars="0"/>
        <w:rPr>
          <w:sz w:val="28"/>
          <w:szCs w:val="28"/>
        </w:rPr>
      </w:pPr>
      <w:r w:rsidRPr="007845DC">
        <w:rPr>
          <w:rFonts w:hint="eastAsia"/>
          <w:sz w:val="28"/>
          <w:szCs w:val="28"/>
        </w:rPr>
        <w:t>课题名称：</w:t>
      </w:r>
      <w:r w:rsidRPr="007845DC">
        <w:rPr>
          <w:rFonts w:asciiTheme="majorEastAsia" w:eastAsiaTheme="majorEastAsia" w:hAnsiTheme="majorEastAsia" w:hint="eastAsia"/>
          <w:sz w:val="28"/>
          <w:szCs w:val="28"/>
        </w:rPr>
        <w:t>基于网络同步教学的校际小学语文教师之间协作教学模式设计与应用</w:t>
      </w:r>
    </w:p>
    <w:p w:rsidR="00D151B3" w:rsidRPr="007845DC" w:rsidRDefault="00D151B3" w:rsidP="00D151B3">
      <w:pPr>
        <w:pStyle w:val="a3"/>
        <w:numPr>
          <w:ilvl w:val="0"/>
          <w:numId w:val="1"/>
        </w:numPr>
        <w:ind w:firstLineChars="0"/>
        <w:rPr>
          <w:sz w:val="28"/>
          <w:szCs w:val="28"/>
        </w:rPr>
      </w:pPr>
      <w:r w:rsidRPr="007845DC">
        <w:rPr>
          <w:rFonts w:hint="eastAsia"/>
          <w:sz w:val="28"/>
          <w:szCs w:val="28"/>
        </w:rPr>
        <w:t>课题批准号：</w:t>
      </w:r>
      <w:r w:rsidRPr="007845DC">
        <w:rPr>
          <w:sz w:val="28"/>
          <w:szCs w:val="28"/>
        </w:rPr>
        <w:t>171201210005</w:t>
      </w:r>
    </w:p>
    <w:p w:rsidR="00D151B3" w:rsidRPr="007845DC" w:rsidRDefault="00D151B3" w:rsidP="00D151B3">
      <w:pPr>
        <w:pStyle w:val="a3"/>
        <w:numPr>
          <w:ilvl w:val="0"/>
          <w:numId w:val="1"/>
        </w:numPr>
        <w:ind w:firstLineChars="0"/>
        <w:rPr>
          <w:sz w:val="28"/>
          <w:szCs w:val="28"/>
        </w:rPr>
      </w:pPr>
      <w:r w:rsidRPr="007845DC">
        <w:rPr>
          <w:rFonts w:hint="eastAsia"/>
          <w:sz w:val="28"/>
          <w:szCs w:val="28"/>
        </w:rPr>
        <w:t>课题类别：专项课题</w:t>
      </w:r>
    </w:p>
    <w:p w:rsidR="00D151B3" w:rsidRPr="007845DC" w:rsidRDefault="00D151B3" w:rsidP="00D151B3">
      <w:pPr>
        <w:pStyle w:val="a3"/>
        <w:numPr>
          <w:ilvl w:val="0"/>
          <w:numId w:val="1"/>
        </w:numPr>
        <w:ind w:firstLineChars="0"/>
        <w:rPr>
          <w:sz w:val="28"/>
          <w:szCs w:val="28"/>
        </w:rPr>
      </w:pPr>
      <w:r w:rsidRPr="007845DC">
        <w:rPr>
          <w:rFonts w:hint="eastAsia"/>
          <w:sz w:val="28"/>
          <w:szCs w:val="28"/>
        </w:rPr>
        <w:t>学科分类：教育信息技术</w:t>
      </w:r>
    </w:p>
    <w:p w:rsidR="00D151B3" w:rsidRPr="007845DC" w:rsidRDefault="00D151B3" w:rsidP="00D151B3">
      <w:pPr>
        <w:pStyle w:val="a3"/>
        <w:numPr>
          <w:ilvl w:val="0"/>
          <w:numId w:val="1"/>
        </w:numPr>
        <w:ind w:firstLineChars="0"/>
        <w:rPr>
          <w:sz w:val="28"/>
          <w:szCs w:val="28"/>
        </w:rPr>
      </w:pPr>
      <w:r w:rsidRPr="007845DC">
        <w:rPr>
          <w:rFonts w:hint="eastAsia"/>
          <w:sz w:val="28"/>
          <w:szCs w:val="28"/>
        </w:rPr>
        <w:t>课题承担单位：天津市滨海新区大港沙井子学校</w:t>
      </w:r>
    </w:p>
    <w:p w:rsidR="00D151B3" w:rsidRPr="007845DC" w:rsidRDefault="00D151B3" w:rsidP="00D151B3">
      <w:pPr>
        <w:pStyle w:val="a3"/>
        <w:numPr>
          <w:ilvl w:val="0"/>
          <w:numId w:val="1"/>
        </w:numPr>
        <w:ind w:firstLineChars="0"/>
        <w:rPr>
          <w:sz w:val="28"/>
          <w:szCs w:val="28"/>
        </w:rPr>
      </w:pPr>
      <w:r w:rsidRPr="007845DC">
        <w:rPr>
          <w:rFonts w:hint="eastAsia"/>
          <w:sz w:val="28"/>
          <w:szCs w:val="28"/>
        </w:rPr>
        <w:t>课题负责人：张</w:t>
      </w:r>
      <w:proofErr w:type="gramStart"/>
      <w:r w:rsidRPr="007845DC">
        <w:rPr>
          <w:rFonts w:hint="eastAsia"/>
          <w:sz w:val="28"/>
          <w:szCs w:val="28"/>
        </w:rPr>
        <w:t>世</w:t>
      </w:r>
      <w:proofErr w:type="gramEnd"/>
      <w:r w:rsidRPr="007845DC">
        <w:rPr>
          <w:rFonts w:hint="eastAsia"/>
          <w:sz w:val="28"/>
          <w:szCs w:val="28"/>
        </w:rPr>
        <w:t>静</w:t>
      </w:r>
      <w:r w:rsidRPr="007845DC">
        <w:rPr>
          <w:rFonts w:hint="eastAsia"/>
          <w:sz w:val="28"/>
          <w:szCs w:val="28"/>
        </w:rPr>
        <w:t xml:space="preserve">   </w:t>
      </w:r>
      <w:r w:rsidRPr="007845DC">
        <w:rPr>
          <w:rFonts w:hint="eastAsia"/>
          <w:sz w:val="28"/>
          <w:szCs w:val="28"/>
        </w:rPr>
        <w:t>小学语文教师</w:t>
      </w:r>
      <w:r w:rsidRPr="007845DC">
        <w:rPr>
          <w:rFonts w:hint="eastAsia"/>
          <w:sz w:val="28"/>
          <w:szCs w:val="28"/>
        </w:rPr>
        <w:t xml:space="preserve">   </w:t>
      </w:r>
      <w:r w:rsidRPr="007845DC">
        <w:rPr>
          <w:rFonts w:hint="eastAsia"/>
          <w:sz w:val="28"/>
          <w:szCs w:val="28"/>
        </w:rPr>
        <w:t>中级教师</w:t>
      </w:r>
      <w:r w:rsidRPr="007845DC">
        <w:rPr>
          <w:rFonts w:hint="eastAsia"/>
          <w:sz w:val="28"/>
          <w:szCs w:val="28"/>
        </w:rPr>
        <w:t xml:space="preserve">   </w:t>
      </w:r>
      <w:r w:rsidRPr="007845DC">
        <w:rPr>
          <w:rFonts w:hint="eastAsia"/>
          <w:sz w:val="28"/>
          <w:szCs w:val="28"/>
        </w:rPr>
        <w:t>天津市滨海新区大港沙井子学校</w:t>
      </w:r>
    </w:p>
    <w:p w:rsidR="00D151B3" w:rsidRPr="007845DC" w:rsidRDefault="00D151B3" w:rsidP="00D151B3">
      <w:pPr>
        <w:pStyle w:val="a3"/>
        <w:numPr>
          <w:ilvl w:val="0"/>
          <w:numId w:val="1"/>
        </w:numPr>
        <w:ind w:firstLineChars="0"/>
        <w:rPr>
          <w:sz w:val="28"/>
          <w:szCs w:val="28"/>
        </w:rPr>
      </w:pPr>
      <w:r w:rsidRPr="007845DC">
        <w:rPr>
          <w:rFonts w:hint="eastAsia"/>
          <w:sz w:val="28"/>
          <w:szCs w:val="28"/>
        </w:rPr>
        <w:t>主要研究人员：</w:t>
      </w:r>
      <w:r w:rsidR="00535E94" w:rsidRPr="007845DC">
        <w:rPr>
          <w:rFonts w:hint="eastAsia"/>
          <w:sz w:val="28"/>
          <w:szCs w:val="28"/>
        </w:rPr>
        <w:t>张</w:t>
      </w:r>
      <w:proofErr w:type="gramStart"/>
      <w:r w:rsidR="00535E94" w:rsidRPr="007845DC">
        <w:rPr>
          <w:rFonts w:hint="eastAsia"/>
          <w:sz w:val="28"/>
          <w:szCs w:val="28"/>
        </w:rPr>
        <w:t>世</w:t>
      </w:r>
      <w:proofErr w:type="gramEnd"/>
      <w:r w:rsidR="00535E94" w:rsidRPr="007845DC">
        <w:rPr>
          <w:rFonts w:hint="eastAsia"/>
          <w:sz w:val="28"/>
          <w:szCs w:val="28"/>
        </w:rPr>
        <w:t>静</w:t>
      </w:r>
      <w:r w:rsidR="00535E94" w:rsidRPr="007845DC">
        <w:rPr>
          <w:rFonts w:hint="eastAsia"/>
          <w:sz w:val="28"/>
          <w:szCs w:val="28"/>
        </w:rPr>
        <w:t xml:space="preserve">  </w:t>
      </w:r>
      <w:r w:rsidR="00535E94" w:rsidRPr="007845DC">
        <w:rPr>
          <w:rFonts w:hint="eastAsia"/>
          <w:sz w:val="28"/>
          <w:szCs w:val="28"/>
        </w:rPr>
        <w:t>姜天春</w:t>
      </w:r>
      <w:r w:rsidR="00535E94" w:rsidRPr="007845DC">
        <w:rPr>
          <w:rFonts w:hint="eastAsia"/>
          <w:sz w:val="28"/>
          <w:szCs w:val="28"/>
        </w:rPr>
        <w:t xml:space="preserve">  </w:t>
      </w:r>
      <w:r w:rsidR="00535E94" w:rsidRPr="007845DC">
        <w:rPr>
          <w:rFonts w:hint="eastAsia"/>
          <w:sz w:val="28"/>
          <w:szCs w:val="28"/>
        </w:rPr>
        <w:t>郑珺</w:t>
      </w:r>
      <w:r w:rsidR="00535E94" w:rsidRPr="007845DC">
        <w:rPr>
          <w:rFonts w:hint="eastAsia"/>
          <w:sz w:val="28"/>
          <w:szCs w:val="28"/>
        </w:rPr>
        <w:t xml:space="preserve">  </w:t>
      </w:r>
      <w:r w:rsidR="00535E94" w:rsidRPr="007845DC">
        <w:rPr>
          <w:rFonts w:hint="eastAsia"/>
          <w:sz w:val="28"/>
          <w:szCs w:val="28"/>
        </w:rPr>
        <w:t>李春燕</w:t>
      </w:r>
      <w:r w:rsidR="00535E94" w:rsidRPr="007845DC">
        <w:rPr>
          <w:rFonts w:hint="eastAsia"/>
          <w:sz w:val="28"/>
          <w:szCs w:val="28"/>
        </w:rPr>
        <w:t xml:space="preserve">  </w:t>
      </w:r>
      <w:proofErr w:type="gramStart"/>
      <w:r w:rsidR="00535E94" w:rsidRPr="007845DC">
        <w:rPr>
          <w:rFonts w:hint="eastAsia"/>
          <w:sz w:val="28"/>
          <w:szCs w:val="28"/>
        </w:rPr>
        <w:t>刘振彪</w:t>
      </w:r>
      <w:proofErr w:type="gramEnd"/>
      <w:r w:rsidR="00535E94" w:rsidRPr="007845DC">
        <w:rPr>
          <w:rFonts w:hint="eastAsia"/>
          <w:sz w:val="28"/>
          <w:szCs w:val="28"/>
        </w:rPr>
        <w:t xml:space="preserve"> </w:t>
      </w:r>
      <w:r w:rsidR="00535E94" w:rsidRPr="007845DC">
        <w:rPr>
          <w:rFonts w:hint="eastAsia"/>
          <w:sz w:val="28"/>
          <w:szCs w:val="28"/>
        </w:rPr>
        <w:t>长孙刚刚</w:t>
      </w:r>
      <w:r w:rsidR="00535E94" w:rsidRPr="007845DC">
        <w:rPr>
          <w:rFonts w:hint="eastAsia"/>
          <w:sz w:val="28"/>
          <w:szCs w:val="28"/>
        </w:rPr>
        <w:t xml:space="preserve">  </w:t>
      </w:r>
      <w:r w:rsidR="00535E94" w:rsidRPr="007845DC">
        <w:rPr>
          <w:rFonts w:hint="eastAsia"/>
          <w:sz w:val="28"/>
          <w:szCs w:val="28"/>
        </w:rPr>
        <w:t>张金云</w:t>
      </w:r>
      <w:r w:rsidR="00535E94" w:rsidRPr="007845DC">
        <w:rPr>
          <w:rFonts w:hint="eastAsia"/>
          <w:sz w:val="28"/>
          <w:szCs w:val="28"/>
        </w:rPr>
        <w:t xml:space="preserve">  </w:t>
      </w:r>
      <w:r w:rsidR="00535E94" w:rsidRPr="007845DC">
        <w:rPr>
          <w:rFonts w:hint="eastAsia"/>
          <w:sz w:val="28"/>
          <w:szCs w:val="28"/>
        </w:rPr>
        <w:t>刘方强</w:t>
      </w:r>
    </w:p>
    <w:p w:rsidR="00535E94" w:rsidRPr="007845DC" w:rsidRDefault="00535E94" w:rsidP="00D151B3">
      <w:pPr>
        <w:pStyle w:val="a3"/>
        <w:numPr>
          <w:ilvl w:val="0"/>
          <w:numId w:val="1"/>
        </w:numPr>
        <w:ind w:firstLineChars="0"/>
        <w:rPr>
          <w:sz w:val="28"/>
          <w:szCs w:val="28"/>
        </w:rPr>
      </w:pPr>
      <w:r w:rsidRPr="007845DC">
        <w:rPr>
          <w:rFonts w:hint="eastAsia"/>
          <w:sz w:val="28"/>
          <w:szCs w:val="28"/>
        </w:rPr>
        <w:t>正文内容</w:t>
      </w:r>
    </w:p>
    <w:p w:rsidR="007571AF" w:rsidRPr="007845DC" w:rsidRDefault="007571AF" w:rsidP="007571AF">
      <w:pPr>
        <w:shd w:val="clear" w:color="auto" w:fill="FFFFFF"/>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（一）课题研究目标</w:t>
      </w:r>
    </w:p>
    <w:p w:rsidR="007571AF" w:rsidRPr="007845DC" w:rsidRDefault="007571AF" w:rsidP="007571AF">
      <w:pPr>
        <w:pStyle w:val="a3"/>
        <w:shd w:val="clear" w:color="auto" w:fill="FFFFFF"/>
        <w:ind w:left="720" w:firstLineChars="0" w:firstLine="0"/>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 xml:space="preserve">     本课题研究的目的在于缩小城乡办学差异，实现资源共享，也促进各个学校之间的交流，促进教学模式的研究。提高教学质量，给学生提供更优质的教学。通过这项课题的实验，为今后我校与共同体学校广泛开展校际之间的教学交流、教研活动提供可借鉴的经验与数据。也为今后天津市开展此类课题的研究提供实验数据依据同时，也是为了达到校与校之间的教学沟通，达到教育的公平、教育教学资源的共享提供一种操作模式。</w:t>
      </w:r>
    </w:p>
    <w:p w:rsidR="007571AF" w:rsidRPr="007845DC" w:rsidRDefault="007571AF" w:rsidP="007571AF">
      <w:pPr>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（二）研究的内容</w:t>
      </w:r>
    </w:p>
    <w:p w:rsidR="007571AF" w:rsidRPr="007845DC" w:rsidRDefault="007571AF" w:rsidP="007845DC">
      <w:pPr>
        <w:ind w:firstLineChars="196" w:firstLine="549"/>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促进教育公平、整合优质教学资源，加强共同体学校之间的交流</w:t>
      </w:r>
      <w:r w:rsidRPr="007845DC">
        <w:rPr>
          <w:rFonts w:asciiTheme="majorEastAsia" w:eastAsiaTheme="majorEastAsia" w:hAnsiTheme="majorEastAsia" w:hint="eastAsia"/>
          <w:sz w:val="28"/>
          <w:szCs w:val="28"/>
        </w:rPr>
        <w:lastRenderedPageBreak/>
        <w:t>合作，推进我校“约定助学”教学模式的发展。</w:t>
      </w:r>
    </w:p>
    <w:p w:rsidR="00884E89" w:rsidRPr="007845DC" w:rsidRDefault="00884E89" w:rsidP="00535E94">
      <w:pPr>
        <w:pStyle w:val="a3"/>
        <w:ind w:left="720" w:firstLineChars="0" w:firstLine="0"/>
        <w:rPr>
          <w:sz w:val="28"/>
          <w:szCs w:val="28"/>
        </w:rPr>
      </w:pPr>
      <w:r w:rsidRPr="007845DC">
        <w:rPr>
          <w:rFonts w:hint="eastAsia"/>
          <w:sz w:val="28"/>
          <w:szCs w:val="28"/>
        </w:rPr>
        <w:t>（三）研究方法</w:t>
      </w:r>
    </w:p>
    <w:p w:rsidR="00884E89" w:rsidRPr="007845DC" w:rsidRDefault="00884E89" w:rsidP="007845DC">
      <w:pPr>
        <w:widowControl/>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kern w:val="0"/>
          <w:sz w:val="28"/>
          <w:szCs w:val="28"/>
        </w:rPr>
        <w:t>①文献研究</w:t>
      </w:r>
      <w:r w:rsidRPr="007845DC">
        <w:rPr>
          <w:rFonts w:asciiTheme="majorEastAsia" w:eastAsiaTheme="majorEastAsia" w:hAnsiTheme="majorEastAsia" w:cs="宋体" w:hint="eastAsia"/>
          <w:kern w:val="0"/>
          <w:sz w:val="28"/>
          <w:szCs w:val="28"/>
        </w:rPr>
        <w:t>法</w:t>
      </w:r>
      <w:r w:rsidRPr="007845DC">
        <w:rPr>
          <w:rFonts w:asciiTheme="majorEastAsia" w:eastAsiaTheme="majorEastAsia" w:hAnsiTheme="majorEastAsia" w:cs="宋体"/>
          <w:kern w:val="0"/>
          <w:sz w:val="28"/>
          <w:szCs w:val="28"/>
        </w:rPr>
        <w:t>：对国内外研究现状进行系统归纳，在这些文献资料研究的基础上，筛选出有效经验，广泛涉猎理论营养为本课题所借鉴。</w:t>
      </w:r>
    </w:p>
    <w:p w:rsidR="00884E89" w:rsidRPr="007845DC" w:rsidRDefault="00884E89" w:rsidP="007845DC">
      <w:pPr>
        <w:widowControl/>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kern w:val="0"/>
          <w:sz w:val="28"/>
          <w:szCs w:val="28"/>
        </w:rPr>
        <w:t>②现状调查</w:t>
      </w:r>
      <w:r w:rsidRPr="007845DC">
        <w:rPr>
          <w:rFonts w:asciiTheme="majorEastAsia" w:eastAsiaTheme="majorEastAsia" w:hAnsiTheme="majorEastAsia" w:cs="宋体" w:hint="eastAsia"/>
          <w:kern w:val="0"/>
          <w:sz w:val="28"/>
          <w:szCs w:val="28"/>
        </w:rPr>
        <w:t>法</w:t>
      </w:r>
      <w:r w:rsidRPr="007845DC">
        <w:rPr>
          <w:rFonts w:asciiTheme="majorEastAsia" w:eastAsiaTheme="majorEastAsia" w:hAnsiTheme="majorEastAsia" w:cs="宋体"/>
          <w:kern w:val="0"/>
          <w:sz w:val="28"/>
          <w:szCs w:val="28"/>
        </w:rPr>
        <w:t>：根据实验需要采用问卷、访谈、测评等形式进行调查分析</w:t>
      </w:r>
      <w:r w:rsidRPr="007845DC">
        <w:rPr>
          <w:rFonts w:asciiTheme="majorEastAsia" w:eastAsiaTheme="majorEastAsia" w:hAnsiTheme="majorEastAsia" w:cs="宋体" w:hint="eastAsia"/>
          <w:kern w:val="0"/>
          <w:sz w:val="28"/>
          <w:szCs w:val="28"/>
        </w:rPr>
        <w:t>，</w:t>
      </w:r>
      <w:r w:rsidRPr="007845DC">
        <w:rPr>
          <w:rFonts w:asciiTheme="majorEastAsia" w:eastAsiaTheme="majorEastAsia" w:hAnsiTheme="majorEastAsia" w:cs="宋体"/>
          <w:kern w:val="0"/>
          <w:sz w:val="28"/>
          <w:szCs w:val="28"/>
        </w:rPr>
        <w:t>寻找</w:t>
      </w:r>
      <w:r w:rsidRPr="007845DC">
        <w:rPr>
          <w:rFonts w:asciiTheme="majorEastAsia" w:eastAsiaTheme="majorEastAsia" w:hAnsiTheme="majorEastAsia" w:cs="宋体" w:hint="eastAsia"/>
          <w:kern w:val="0"/>
          <w:sz w:val="28"/>
          <w:szCs w:val="28"/>
        </w:rPr>
        <w:t>校际网络</w:t>
      </w:r>
      <w:r w:rsidRPr="007845DC">
        <w:rPr>
          <w:rFonts w:asciiTheme="majorEastAsia" w:eastAsiaTheme="majorEastAsia" w:hAnsiTheme="majorEastAsia" w:cs="宋体"/>
          <w:kern w:val="0"/>
          <w:sz w:val="28"/>
          <w:szCs w:val="28"/>
        </w:rPr>
        <w:t>教学效率影响的规律。通过学生问卷、听课、上课、说课、座谈等方法，了解</w:t>
      </w:r>
      <w:r w:rsidRPr="007845DC">
        <w:rPr>
          <w:rFonts w:asciiTheme="majorEastAsia" w:eastAsiaTheme="majorEastAsia" w:hAnsiTheme="majorEastAsia" w:cs="宋体" w:hint="eastAsia"/>
          <w:kern w:val="0"/>
          <w:sz w:val="28"/>
          <w:szCs w:val="28"/>
        </w:rPr>
        <w:t>教</w:t>
      </w:r>
      <w:r w:rsidRPr="007845DC">
        <w:rPr>
          <w:rFonts w:asciiTheme="majorEastAsia" w:eastAsiaTheme="majorEastAsia" w:hAnsiTheme="majorEastAsia" w:cs="宋体"/>
          <w:kern w:val="0"/>
          <w:sz w:val="28"/>
          <w:szCs w:val="28"/>
        </w:rPr>
        <w:t>师在有效教学策略方面</w:t>
      </w:r>
      <w:r w:rsidRPr="007845DC">
        <w:rPr>
          <w:rFonts w:asciiTheme="majorEastAsia" w:eastAsiaTheme="majorEastAsia" w:hAnsiTheme="majorEastAsia" w:cs="宋体" w:hint="eastAsia"/>
          <w:kern w:val="0"/>
          <w:sz w:val="28"/>
          <w:szCs w:val="28"/>
        </w:rPr>
        <w:t>优势与不足</w:t>
      </w:r>
      <w:r w:rsidRPr="007845DC">
        <w:rPr>
          <w:rFonts w:asciiTheme="majorEastAsia" w:eastAsiaTheme="majorEastAsia" w:hAnsiTheme="majorEastAsia" w:cs="宋体"/>
          <w:kern w:val="0"/>
          <w:sz w:val="28"/>
          <w:szCs w:val="28"/>
        </w:rPr>
        <w:t>，了解学生价值观，并通过现状分析，找出共性问题，使研究更有针对性和实践性。</w:t>
      </w:r>
    </w:p>
    <w:p w:rsidR="00884E89" w:rsidRPr="007845DC" w:rsidRDefault="00884E89" w:rsidP="007845DC">
      <w:pPr>
        <w:widowControl/>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kern w:val="0"/>
          <w:sz w:val="28"/>
          <w:szCs w:val="28"/>
        </w:rPr>
        <w:t>③行动研究</w:t>
      </w:r>
      <w:r w:rsidRPr="007845DC">
        <w:rPr>
          <w:rFonts w:asciiTheme="majorEastAsia" w:eastAsiaTheme="majorEastAsia" w:hAnsiTheme="majorEastAsia" w:cs="宋体" w:hint="eastAsia"/>
          <w:kern w:val="0"/>
          <w:sz w:val="28"/>
          <w:szCs w:val="28"/>
        </w:rPr>
        <w:t xml:space="preserve">法 </w:t>
      </w:r>
      <w:r w:rsidRPr="007845DC">
        <w:rPr>
          <w:rFonts w:asciiTheme="majorEastAsia" w:eastAsiaTheme="majorEastAsia" w:hAnsiTheme="majorEastAsia" w:cs="宋体"/>
          <w:kern w:val="0"/>
          <w:sz w:val="28"/>
          <w:szCs w:val="28"/>
        </w:rPr>
        <w:t>：通过课题理论学习、课题思想的实践，教学过程的检查、评价等活动，检验研究成果，探讨和修订研究重点和方向，分析存在的问题，设计针对性的活动，组织实施。</w:t>
      </w:r>
    </w:p>
    <w:p w:rsidR="00884E89" w:rsidRPr="007845DC" w:rsidRDefault="00884E89" w:rsidP="007845DC">
      <w:pPr>
        <w:widowControl/>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kern w:val="0"/>
          <w:sz w:val="28"/>
          <w:szCs w:val="28"/>
        </w:rPr>
        <w:t>④个案研究</w:t>
      </w:r>
      <w:r w:rsidRPr="007845DC">
        <w:rPr>
          <w:rFonts w:asciiTheme="majorEastAsia" w:eastAsiaTheme="majorEastAsia" w:hAnsiTheme="majorEastAsia" w:cs="宋体" w:hint="eastAsia"/>
          <w:kern w:val="0"/>
          <w:sz w:val="28"/>
          <w:szCs w:val="28"/>
        </w:rPr>
        <w:t>法</w:t>
      </w:r>
      <w:r w:rsidRPr="007845DC">
        <w:rPr>
          <w:rFonts w:asciiTheme="majorEastAsia" w:eastAsiaTheme="majorEastAsia" w:hAnsiTheme="majorEastAsia" w:cs="宋体"/>
          <w:kern w:val="0"/>
          <w:sz w:val="28"/>
          <w:szCs w:val="28"/>
        </w:rPr>
        <w:t>：通过年级个案、班级个案、个体个案的追踪分析，研究高效课堂教学组织形式的成效。进行优秀学生调查，通过优秀学生自评，领导、教师、学生的他评，总结优秀学生在需求有效教学策略的达成方面具备的能力与水平的构成，探索生成这些能力的规律，由个案研究向群体优化发展，由点及面。</w:t>
      </w:r>
    </w:p>
    <w:p w:rsidR="00884E89" w:rsidRPr="007845DC" w:rsidRDefault="00884E89" w:rsidP="007845DC">
      <w:pPr>
        <w:widowControl/>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kern w:val="0"/>
          <w:sz w:val="28"/>
          <w:szCs w:val="28"/>
        </w:rPr>
        <w:t>⑤经验总结</w:t>
      </w:r>
      <w:r w:rsidRPr="007845DC">
        <w:rPr>
          <w:rFonts w:asciiTheme="majorEastAsia" w:eastAsiaTheme="majorEastAsia" w:hAnsiTheme="majorEastAsia" w:cs="宋体" w:hint="eastAsia"/>
          <w:kern w:val="0"/>
          <w:sz w:val="28"/>
          <w:szCs w:val="28"/>
        </w:rPr>
        <w:t>法</w:t>
      </w:r>
      <w:r w:rsidRPr="007845DC">
        <w:rPr>
          <w:rFonts w:asciiTheme="majorEastAsia" w:eastAsiaTheme="majorEastAsia" w:hAnsiTheme="majorEastAsia" w:cs="宋体"/>
          <w:kern w:val="0"/>
          <w:sz w:val="28"/>
          <w:szCs w:val="28"/>
        </w:rPr>
        <w:t>：</w:t>
      </w:r>
      <w:r w:rsidRPr="007845DC">
        <w:rPr>
          <w:rFonts w:asciiTheme="majorEastAsia" w:eastAsiaTheme="majorEastAsia" w:hAnsiTheme="majorEastAsia" w:cs="宋体" w:hint="eastAsia"/>
          <w:kern w:val="0"/>
          <w:sz w:val="28"/>
          <w:szCs w:val="28"/>
        </w:rPr>
        <w:t>在课题研究的各个阶段不断的进行反思和总结，</w:t>
      </w:r>
      <w:r w:rsidRPr="007845DC">
        <w:rPr>
          <w:rFonts w:asciiTheme="majorEastAsia" w:eastAsiaTheme="majorEastAsia" w:hAnsiTheme="majorEastAsia" w:cs="宋体"/>
          <w:kern w:val="0"/>
          <w:sz w:val="28"/>
          <w:szCs w:val="28"/>
        </w:rPr>
        <w:t>重视实验总结，边总结边改进，最后写成实验报告。</w:t>
      </w:r>
    </w:p>
    <w:p w:rsidR="00884E89" w:rsidRPr="007845DC" w:rsidRDefault="00A02AE4" w:rsidP="00535E94">
      <w:pPr>
        <w:pStyle w:val="a3"/>
        <w:ind w:left="720" w:firstLineChars="0" w:firstLine="0"/>
        <w:rPr>
          <w:sz w:val="28"/>
          <w:szCs w:val="28"/>
        </w:rPr>
      </w:pPr>
      <w:r w:rsidRPr="007845DC">
        <w:rPr>
          <w:rFonts w:hint="eastAsia"/>
          <w:sz w:val="28"/>
          <w:szCs w:val="28"/>
        </w:rPr>
        <w:t>（四）研究成果</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kern w:val="0"/>
          <w:sz w:val="28"/>
          <w:szCs w:val="28"/>
          <w:bdr w:val="none" w:sz="0" w:space="0" w:color="auto" w:frame="1"/>
        </w:rPr>
      </w:pPr>
      <w:r w:rsidRPr="007845DC">
        <w:rPr>
          <w:rFonts w:asciiTheme="majorEastAsia" w:eastAsiaTheme="majorEastAsia" w:hAnsiTheme="majorEastAsia" w:cs="宋体" w:hint="eastAsia"/>
          <w:kern w:val="0"/>
          <w:sz w:val="28"/>
          <w:szCs w:val="28"/>
          <w:bdr w:val="none" w:sz="0" w:space="0" w:color="auto" w:frame="1"/>
        </w:rPr>
        <w:lastRenderedPageBreak/>
        <w:t>（一）基于网络校际加强了共同体各校之间的合作，提高教师的电教水平。</w:t>
      </w:r>
    </w:p>
    <w:p w:rsidR="00A02AE4" w:rsidRPr="007845DC" w:rsidRDefault="00A02AE4" w:rsidP="007845DC">
      <w:pPr>
        <w:ind w:firstLineChars="200" w:firstLine="560"/>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1、熟悉硬件，提高课题组教师电教水平和能力</w:t>
      </w:r>
    </w:p>
    <w:p w:rsidR="00A02AE4" w:rsidRPr="007845DC" w:rsidRDefault="00A02AE4" w:rsidP="007845DC">
      <w:pPr>
        <w:ind w:firstLineChars="200" w:firstLine="560"/>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我们学校</w:t>
      </w:r>
      <w:proofErr w:type="gramStart"/>
      <w:r w:rsidRPr="007845DC">
        <w:rPr>
          <w:rFonts w:asciiTheme="majorEastAsia" w:eastAsiaTheme="majorEastAsia" w:hAnsiTheme="majorEastAsia" w:hint="eastAsia"/>
          <w:sz w:val="28"/>
          <w:szCs w:val="28"/>
        </w:rPr>
        <w:t>有录课教室</w:t>
      </w:r>
      <w:proofErr w:type="gramEnd"/>
      <w:r w:rsidRPr="007845DC">
        <w:rPr>
          <w:rFonts w:asciiTheme="majorEastAsia" w:eastAsiaTheme="majorEastAsia" w:hAnsiTheme="majorEastAsia" w:hint="eastAsia"/>
          <w:sz w:val="28"/>
          <w:szCs w:val="28"/>
        </w:rPr>
        <w:t>、有数字教室，每个班级也有最先进的电子白板设备，这为实现我们校级交流提供了硬件设施，通过课题组成员的活动与研究，我们对运用这些硬件的水平有了进一步的提高。</w:t>
      </w:r>
    </w:p>
    <w:p w:rsidR="00A02AE4" w:rsidRPr="007845DC" w:rsidRDefault="00A02AE4" w:rsidP="007845DC">
      <w:pPr>
        <w:ind w:firstLineChars="150" w:firstLine="420"/>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2、基于网络的多元化校际协作学习活动设计</w:t>
      </w:r>
    </w:p>
    <w:p w:rsidR="00A02AE4" w:rsidRPr="007845DC" w:rsidRDefault="00A02AE4" w:rsidP="007845DC">
      <w:pPr>
        <w:ind w:firstLineChars="250" w:firstLine="700"/>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通过校际网络加强了共同体学校之间的交流。各个学校不用车马劳顿就能享受到优质的教学资源，拉近了共同体学校的合作。本研究中，将分析在日常教学、通常教室环境下，同一时间、跨校、跨地区、同一学科或共同问题的校际间共同学习的条件、方法；实践中教师开展指导需具备的技能以及这些技能转化为指导行动的主要因素；有效的教学设计和开展有效教学的条件。</w:t>
      </w:r>
    </w:p>
    <w:p w:rsidR="00A02AE4" w:rsidRPr="007845DC" w:rsidRDefault="00A02AE4" w:rsidP="00A02AE4">
      <w:pPr>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3、基于网络的教师校际协作教研活动设计与实践研究</w:t>
      </w:r>
    </w:p>
    <w:p w:rsidR="00A02AE4" w:rsidRPr="007845DC" w:rsidRDefault="00A02AE4" w:rsidP="007845DC">
      <w:pPr>
        <w:ind w:firstLineChars="200" w:firstLine="560"/>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本课题将开发新型的教师校际协作教研平台，利用合理有效的支持技术，开展一系列的独具特色的校际协作教研活动，最具特色的是采用国外先进的行为与认知分析软件系统，基于视频分析技术，对上传的教师课堂教学视频进行教学行动和认知行为方面的专业分析，利用这一分析结果或数据，教师们开展网络上协作交流、互评，在相互启发和共同提高原理和相互启发技术的支持下，提升教师的专业技能。</w:t>
      </w:r>
    </w:p>
    <w:p w:rsidR="00A02AE4" w:rsidRPr="007845DC" w:rsidRDefault="00A02AE4" w:rsidP="00A02AE4">
      <w:pPr>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4、校际协作学习多样性学习理论的构建</w:t>
      </w:r>
    </w:p>
    <w:p w:rsidR="00A02AE4" w:rsidRPr="007845DC" w:rsidRDefault="00A02AE4" w:rsidP="007845DC">
      <w:pPr>
        <w:ind w:firstLineChars="200" w:firstLine="560"/>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基于上述研究中的资料和数据，以证实或证伪的方法进行逻辑论</w:t>
      </w:r>
      <w:r w:rsidRPr="007845DC">
        <w:rPr>
          <w:rFonts w:asciiTheme="majorEastAsia" w:eastAsiaTheme="majorEastAsia" w:hAnsiTheme="majorEastAsia" w:hint="eastAsia"/>
          <w:sz w:val="28"/>
          <w:szCs w:val="28"/>
        </w:rPr>
        <w:lastRenderedPageBreak/>
        <w:t>证，在参与设计者间达成共识基础上，确认对建构理论过程的迭代设计有积极影响的因素，最终，以演绎式理论构建方法，精致多样化理论等等。</w:t>
      </w:r>
    </w:p>
    <w:p w:rsidR="00A02AE4" w:rsidRPr="007845DC" w:rsidRDefault="00A02AE4" w:rsidP="007845DC">
      <w:pPr>
        <w:widowControl/>
        <w:shd w:val="clear" w:color="auto" w:fill="FFFFFF"/>
        <w:ind w:firstLineChars="196" w:firstLine="549"/>
        <w:jc w:val="left"/>
        <w:rPr>
          <w:rFonts w:asciiTheme="majorEastAsia" w:eastAsiaTheme="majorEastAsia" w:hAnsiTheme="majorEastAsia" w:cs="宋体"/>
          <w:kern w:val="0"/>
          <w:sz w:val="28"/>
          <w:szCs w:val="28"/>
          <w:bdr w:val="none" w:sz="0" w:space="0" w:color="auto" w:frame="1"/>
        </w:rPr>
      </w:pPr>
      <w:r w:rsidRPr="007845DC">
        <w:rPr>
          <w:rFonts w:asciiTheme="majorEastAsia" w:eastAsiaTheme="majorEastAsia" w:hAnsiTheme="majorEastAsia" w:cs="宋体" w:hint="eastAsia"/>
          <w:kern w:val="0"/>
          <w:sz w:val="28"/>
          <w:szCs w:val="28"/>
          <w:bdr w:val="none" w:sz="0" w:space="0" w:color="auto" w:frame="1"/>
        </w:rPr>
        <w:t>（二）构建适合我校的“约定助学”教学模式</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kern w:val="0"/>
          <w:sz w:val="28"/>
          <w:szCs w:val="28"/>
          <w:bdr w:val="none" w:sz="0" w:space="0" w:color="auto" w:frame="1"/>
        </w:rPr>
      </w:pPr>
      <w:r w:rsidRPr="007845DC">
        <w:rPr>
          <w:rFonts w:asciiTheme="majorEastAsia" w:eastAsiaTheme="majorEastAsia" w:hAnsiTheme="majorEastAsia" w:cs="宋体" w:hint="eastAsia"/>
          <w:kern w:val="0"/>
          <w:sz w:val="28"/>
          <w:szCs w:val="28"/>
          <w:bdr w:val="none" w:sz="0" w:space="0" w:color="auto" w:frame="1"/>
        </w:rPr>
        <w:t>课题组通过对探究小学语文高效课堂的实验，结合学校倡导的“约定助学”教学模式，实现翻转课堂、先学后教。课题组人员通过教学实践，对如何高效完成课堂教学活动的认识都有了进一步的提高。</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kern w:val="0"/>
          <w:sz w:val="28"/>
          <w:szCs w:val="28"/>
          <w:bdr w:val="none" w:sz="0" w:space="0" w:color="auto" w:frame="1"/>
        </w:rPr>
      </w:pPr>
      <w:r w:rsidRPr="007845DC">
        <w:rPr>
          <w:rFonts w:asciiTheme="majorEastAsia" w:eastAsiaTheme="majorEastAsia" w:hAnsiTheme="majorEastAsia" w:cs="宋体" w:hint="eastAsia"/>
          <w:kern w:val="0"/>
          <w:sz w:val="28"/>
          <w:szCs w:val="28"/>
          <w:bdr w:val="none" w:sz="0" w:space="0" w:color="auto" w:frame="1"/>
        </w:rPr>
        <w:t>“互动学习”的核心是要把课堂转变为“学堂”，把讲台转变为学生的“舞台”，给教学以生长的力量，</w:t>
      </w:r>
      <w:proofErr w:type="gramStart"/>
      <w:r w:rsidRPr="007845DC">
        <w:rPr>
          <w:rFonts w:asciiTheme="majorEastAsia" w:eastAsiaTheme="majorEastAsia" w:hAnsiTheme="majorEastAsia" w:cs="宋体" w:hint="eastAsia"/>
          <w:kern w:val="0"/>
          <w:sz w:val="28"/>
          <w:szCs w:val="28"/>
          <w:bdr w:val="none" w:sz="0" w:space="0" w:color="auto" w:frame="1"/>
        </w:rPr>
        <w:t>让发展</w:t>
      </w:r>
      <w:proofErr w:type="gramEnd"/>
      <w:r w:rsidRPr="007845DC">
        <w:rPr>
          <w:rFonts w:asciiTheme="majorEastAsia" w:eastAsiaTheme="majorEastAsia" w:hAnsiTheme="majorEastAsia" w:cs="宋体" w:hint="eastAsia"/>
          <w:kern w:val="0"/>
          <w:sz w:val="28"/>
          <w:szCs w:val="28"/>
          <w:bdr w:val="none" w:sz="0" w:space="0" w:color="auto" w:frame="1"/>
        </w:rPr>
        <w:t>学生成为我们触手可及的教育境界。通过在学习过程中搭建学生自主辩论的平台，打破课堂教学中方位上的“平衡”，实现心理上的“不平衡”，营造“同伴群体交往相适场”，充分发挥“同辈群体文化”的积极作用，转变以往“学生群体服从教师”的传统形式，促使学生积极参与学习过程，转变教与学方式。学生是学习问题的真正“话语者”，结合儿童年龄特点和认知水平，引导学生通过“一探二学三生疑”的方式在课前对所学内容有所了解，并能运用已有经验发现知识要点或学习疑难问题。在初步感悟的基础上，主动参与问题的发现、提出、讨论、解答、归纳和提升的过程，进而不断完善自己的知识结构，提高思维能力。使整个学习活动围绕儿童的“真问题”展开，构建“生生互动、师生互动”的课堂学习状态，在学生同辈群体文化的氛围中提高学生学习兴趣，提高学习能力。教师在动态发展的课堂教学过程中，要及时捕捉学生在课堂上的动态生成，随机应变地根据学生对课文的理解程度、</w:t>
      </w:r>
      <w:r w:rsidRPr="007845DC">
        <w:rPr>
          <w:rFonts w:asciiTheme="majorEastAsia" w:eastAsiaTheme="majorEastAsia" w:hAnsiTheme="majorEastAsia" w:cs="宋体" w:hint="eastAsia"/>
          <w:kern w:val="0"/>
          <w:sz w:val="28"/>
          <w:szCs w:val="28"/>
          <w:bdr w:val="none" w:sz="0" w:space="0" w:color="auto" w:frame="1"/>
        </w:rPr>
        <w:lastRenderedPageBreak/>
        <w:t>知识的掌握程度对学生思维作即时的疏导、点拨，点燃学生思维碰撞之火，促进学生在思维的碰撞中经历知识的形成过程，感受成功的喜悦。</w:t>
      </w:r>
    </w:p>
    <w:p w:rsidR="00A02AE4" w:rsidRPr="007845DC" w:rsidRDefault="00A02AE4" w:rsidP="007845DC">
      <w:pPr>
        <w:shd w:val="clear" w:color="auto" w:fill="FFFFFF"/>
        <w:ind w:firstLineChars="150" w:firstLine="420"/>
        <w:jc w:val="lef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通过网络同步教育共同体的实践与研究，全面推动区域内学校的均衡、整体、和谐、高位互动式发展，从而改善教师的行走方式，促进学生全面而具个性发展，提高学校的教育质量，实现整个区域教育水平的提升。</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kern w:val="0"/>
          <w:sz w:val="28"/>
          <w:szCs w:val="28"/>
        </w:rPr>
      </w:pPr>
      <w:r w:rsidRPr="007845DC">
        <w:rPr>
          <w:rFonts w:asciiTheme="majorEastAsia" w:eastAsiaTheme="majorEastAsia" w:hAnsiTheme="majorEastAsia" w:cs="宋体" w:hint="eastAsia"/>
          <w:kern w:val="0"/>
          <w:sz w:val="28"/>
          <w:szCs w:val="28"/>
          <w:bdr w:val="none" w:sz="0" w:space="0" w:color="auto" w:frame="1"/>
        </w:rPr>
        <w:t>（三）教师业务水平普遍提高</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1、随着课题实践的深入开展，教师的科研意识得到提高，自觉自愿积极的参加市区及教科研活动，并传达活动主旨和意义。</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2、随着课题研究工作的推进，教师教学能力明显提升。随着课题实践的开展，教师教学能力得到大幅度提高，参加国家、市、县级信息优质课大赛、录制“一师</w:t>
      </w:r>
      <w:proofErr w:type="gramStart"/>
      <w:r w:rsidRPr="007845DC">
        <w:rPr>
          <w:rFonts w:asciiTheme="majorEastAsia" w:eastAsiaTheme="majorEastAsia" w:hAnsiTheme="majorEastAsia" w:cs="宋体" w:hint="eastAsia"/>
          <w:bCs/>
          <w:kern w:val="0"/>
          <w:sz w:val="28"/>
          <w:szCs w:val="28"/>
          <w:bdr w:val="none" w:sz="0" w:space="0" w:color="auto" w:frame="1"/>
        </w:rPr>
        <w:t>一</w:t>
      </w:r>
      <w:proofErr w:type="gramEnd"/>
      <w:r w:rsidRPr="007845DC">
        <w:rPr>
          <w:rFonts w:asciiTheme="majorEastAsia" w:eastAsiaTheme="majorEastAsia" w:hAnsiTheme="majorEastAsia" w:cs="宋体" w:hint="eastAsia"/>
          <w:bCs/>
          <w:kern w:val="0"/>
          <w:sz w:val="28"/>
          <w:szCs w:val="28"/>
          <w:bdr w:val="none" w:sz="0" w:space="0" w:color="auto" w:frame="1"/>
        </w:rPr>
        <w:t>优课”课堂实录、参加市级学术论文评比都获得了优异的成绩。</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62"/>
        <w:gridCol w:w="1275"/>
        <w:gridCol w:w="3570"/>
        <w:gridCol w:w="3366"/>
      </w:tblGrid>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序号</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 xml:space="preserve"> 作  者</w:t>
            </w:r>
          </w:p>
        </w:tc>
        <w:tc>
          <w:tcPr>
            <w:tcW w:w="3570" w:type="dxa"/>
            <w:tcBorders>
              <w:left w:val="single" w:sz="6" w:space="0" w:color="auto"/>
              <w:right w:val="single" w:sz="6" w:space="0" w:color="auto"/>
            </w:tcBorders>
            <w:vAlign w:val="center"/>
          </w:tcPr>
          <w:p w:rsidR="00A02AE4" w:rsidRPr="007845DC" w:rsidRDefault="00A02AE4" w:rsidP="00166124">
            <w:pPr>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出版（发表）或获奖、转化成果题目</w:t>
            </w:r>
          </w:p>
        </w:tc>
        <w:tc>
          <w:tcPr>
            <w:tcW w:w="3366" w:type="dxa"/>
            <w:tcBorders>
              <w:left w:val="single" w:sz="6" w:space="0" w:color="auto"/>
            </w:tcBorders>
            <w:vAlign w:val="center"/>
          </w:tcPr>
          <w:p w:rsidR="00A02AE4" w:rsidRPr="007845DC" w:rsidRDefault="00A02AE4" w:rsidP="00166124">
            <w:pPr>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出版（授予）单位或发表刊物名称、时间及期号</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1</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李春燕</w:t>
            </w:r>
          </w:p>
        </w:tc>
        <w:tc>
          <w:tcPr>
            <w:tcW w:w="3570"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论文《例谈网络学习空间在语文梳理探究活动课中的创新应用》</w:t>
            </w:r>
          </w:p>
        </w:tc>
        <w:tc>
          <w:tcPr>
            <w:tcW w:w="3366" w:type="dxa"/>
            <w:tcBorders>
              <w:lef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2018、3 天津市基础教育“教育创新”论文评选 市级三等奖</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2</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张金云</w:t>
            </w:r>
          </w:p>
        </w:tc>
        <w:tc>
          <w:tcPr>
            <w:tcW w:w="3570"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课堂教学《动物儿歌》</w:t>
            </w:r>
          </w:p>
        </w:tc>
        <w:tc>
          <w:tcPr>
            <w:tcW w:w="3366" w:type="dxa"/>
            <w:tcBorders>
              <w:lef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大练兵大比武 区级二等奖</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3</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李春燕</w:t>
            </w:r>
          </w:p>
        </w:tc>
        <w:tc>
          <w:tcPr>
            <w:tcW w:w="3570"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案例《面对面的网络教研》</w:t>
            </w:r>
          </w:p>
        </w:tc>
        <w:tc>
          <w:tcPr>
            <w:tcW w:w="3366" w:type="dxa"/>
            <w:tcBorders>
              <w:left w:val="single" w:sz="6" w:space="0" w:color="auto"/>
            </w:tcBorders>
            <w:vAlign w:val="center"/>
          </w:tcPr>
          <w:p w:rsidR="00A02AE4" w:rsidRPr="007845DC" w:rsidRDefault="00C05A39"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教研活动</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4</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刘方强</w:t>
            </w:r>
          </w:p>
        </w:tc>
        <w:tc>
          <w:tcPr>
            <w:tcW w:w="3570" w:type="dxa"/>
            <w:tcBorders>
              <w:left w:val="single" w:sz="6" w:space="0" w:color="auto"/>
              <w:right w:val="single" w:sz="6" w:space="0" w:color="auto"/>
            </w:tcBorders>
            <w:vAlign w:val="center"/>
          </w:tcPr>
          <w:p w:rsidR="00A02AE4" w:rsidRPr="007845DC" w:rsidRDefault="0004253A"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点燃学生思维碰撞的火花</w:t>
            </w:r>
          </w:p>
        </w:tc>
        <w:tc>
          <w:tcPr>
            <w:tcW w:w="3366" w:type="dxa"/>
            <w:tcBorders>
              <w:left w:val="single" w:sz="6" w:space="0" w:color="auto"/>
            </w:tcBorders>
            <w:vAlign w:val="center"/>
          </w:tcPr>
          <w:p w:rsidR="00A02AE4" w:rsidRPr="007845DC" w:rsidRDefault="0004253A"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区级二等奖</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5</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姜天春</w:t>
            </w:r>
          </w:p>
        </w:tc>
        <w:tc>
          <w:tcPr>
            <w:tcW w:w="3570" w:type="dxa"/>
            <w:tcBorders>
              <w:left w:val="single" w:sz="6" w:space="0" w:color="auto"/>
              <w:righ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课堂教学《地震中的父与子》</w:t>
            </w:r>
          </w:p>
        </w:tc>
        <w:tc>
          <w:tcPr>
            <w:tcW w:w="3366" w:type="dxa"/>
            <w:tcBorders>
              <w:left w:val="single" w:sz="6" w:space="0" w:color="auto"/>
            </w:tcBorders>
            <w:vAlign w:val="center"/>
          </w:tcPr>
          <w:p w:rsidR="00A02AE4" w:rsidRPr="007845DC" w:rsidRDefault="00A02AE4" w:rsidP="00166124">
            <w:pPr>
              <w:tabs>
                <w:tab w:val="left" w:pos="2212"/>
              </w:tabs>
              <w:spacing w:line="400" w:lineRule="exact"/>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校级研究课</w:t>
            </w:r>
          </w:p>
        </w:tc>
      </w:tr>
      <w:tr w:rsidR="00A02AE4" w:rsidRPr="007845DC" w:rsidTr="00166124">
        <w:trPr>
          <w:trHeight w:val="570"/>
        </w:trPr>
        <w:tc>
          <w:tcPr>
            <w:tcW w:w="862" w:type="dxa"/>
            <w:tcBorders>
              <w:right w:val="single" w:sz="6" w:space="0" w:color="auto"/>
            </w:tcBorders>
            <w:vAlign w:val="center"/>
          </w:tcPr>
          <w:p w:rsidR="00A02AE4" w:rsidRPr="007845DC" w:rsidRDefault="00A02AE4" w:rsidP="00166124">
            <w:pPr>
              <w:tabs>
                <w:tab w:val="left" w:pos="2212"/>
              </w:tabs>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lastRenderedPageBreak/>
              <w:t>6</w:t>
            </w:r>
          </w:p>
        </w:tc>
        <w:tc>
          <w:tcPr>
            <w:tcW w:w="1275" w:type="dxa"/>
            <w:tcBorders>
              <w:left w:val="single" w:sz="6" w:space="0" w:color="auto"/>
              <w:right w:val="single" w:sz="6" w:space="0" w:color="auto"/>
            </w:tcBorders>
            <w:vAlign w:val="center"/>
          </w:tcPr>
          <w:p w:rsidR="00A02AE4" w:rsidRPr="007845DC" w:rsidRDefault="00A02AE4" w:rsidP="00166124">
            <w:pPr>
              <w:tabs>
                <w:tab w:val="left" w:pos="2212"/>
              </w:tabs>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张</w:t>
            </w:r>
            <w:proofErr w:type="gramStart"/>
            <w:r w:rsidRPr="007845DC">
              <w:rPr>
                <w:rFonts w:asciiTheme="majorEastAsia" w:eastAsiaTheme="majorEastAsia" w:hAnsiTheme="majorEastAsia" w:hint="eastAsia"/>
                <w:sz w:val="28"/>
                <w:szCs w:val="28"/>
              </w:rPr>
              <w:t>世</w:t>
            </w:r>
            <w:proofErr w:type="gramEnd"/>
            <w:r w:rsidRPr="007845DC">
              <w:rPr>
                <w:rFonts w:asciiTheme="majorEastAsia" w:eastAsiaTheme="majorEastAsia" w:hAnsiTheme="majorEastAsia" w:hint="eastAsia"/>
                <w:sz w:val="28"/>
                <w:szCs w:val="28"/>
              </w:rPr>
              <w:t>静</w:t>
            </w:r>
          </w:p>
        </w:tc>
        <w:tc>
          <w:tcPr>
            <w:tcW w:w="3570" w:type="dxa"/>
            <w:tcBorders>
              <w:left w:val="single" w:sz="6" w:space="0" w:color="auto"/>
              <w:right w:val="single" w:sz="6" w:space="0" w:color="auto"/>
            </w:tcBorders>
            <w:vAlign w:val="center"/>
          </w:tcPr>
          <w:p w:rsidR="00A02AE4" w:rsidRPr="007845DC" w:rsidRDefault="00A02AE4" w:rsidP="00166124">
            <w:pPr>
              <w:tabs>
                <w:tab w:val="left" w:pos="2212"/>
              </w:tabs>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课堂教学《黄山奇石》</w:t>
            </w:r>
          </w:p>
        </w:tc>
        <w:tc>
          <w:tcPr>
            <w:tcW w:w="3366" w:type="dxa"/>
            <w:tcBorders>
              <w:left w:val="single" w:sz="6" w:space="0" w:color="auto"/>
            </w:tcBorders>
            <w:vAlign w:val="center"/>
          </w:tcPr>
          <w:p w:rsidR="00A02AE4" w:rsidRPr="007845DC" w:rsidRDefault="00A02AE4" w:rsidP="00166124">
            <w:pPr>
              <w:tabs>
                <w:tab w:val="left" w:pos="2212"/>
              </w:tabs>
              <w:rPr>
                <w:rFonts w:asciiTheme="majorEastAsia" w:eastAsiaTheme="majorEastAsia" w:hAnsiTheme="majorEastAsia"/>
                <w:sz w:val="28"/>
                <w:szCs w:val="28"/>
              </w:rPr>
            </w:pPr>
            <w:r w:rsidRPr="007845DC">
              <w:rPr>
                <w:rFonts w:asciiTheme="majorEastAsia" w:eastAsiaTheme="majorEastAsia" w:hAnsiTheme="majorEastAsia" w:hint="eastAsia"/>
                <w:sz w:val="28"/>
                <w:szCs w:val="28"/>
              </w:rPr>
              <w:t>参加信息整合课大赛  奖项待定</w:t>
            </w:r>
          </w:p>
        </w:tc>
      </w:tr>
    </w:tbl>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（四）学校整体办学水平得到了提高</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随着课题实践活动的开展，以及教师业务素质的普遍提高，学校的整体办学水平得到了很大提高，教学质量稳中有升，学生学业测试成绩不断提高。</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八、课题反思</w:t>
      </w:r>
    </w:p>
    <w:p w:rsidR="00A02AE4" w:rsidRPr="007845DC" w:rsidRDefault="00A02AE4" w:rsidP="007845DC">
      <w:pPr>
        <w:widowControl/>
        <w:shd w:val="clear" w:color="auto" w:fill="FFFFFF"/>
        <w:ind w:firstLineChars="200" w:firstLine="560"/>
        <w:jc w:val="left"/>
        <w:rPr>
          <w:rFonts w:asciiTheme="majorEastAsia" w:eastAsiaTheme="majorEastAsia" w:hAnsiTheme="majorEastAsia" w:cs="宋体"/>
          <w:bCs/>
          <w:kern w:val="0"/>
          <w:sz w:val="28"/>
          <w:szCs w:val="28"/>
          <w:bdr w:val="none" w:sz="0" w:space="0" w:color="auto" w:frame="1"/>
        </w:rPr>
      </w:pPr>
      <w:r w:rsidRPr="007845DC">
        <w:rPr>
          <w:rFonts w:asciiTheme="majorEastAsia" w:eastAsiaTheme="majorEastAsia" w:hAnsiTheme="majorEastAsia" w:cs="宋体" w:hint="eastAsia"/>
          <w:bCs/>
          <w:kern w:val="0"/>
          <w:sz w:val="28"/>
          <w:szCs w:val="28"/>
          <w:bdr w:val="none" w:sz="0" w:space="0" w:color="auto" w:frame="1"/>
        </w:rPr>
        <w:t>校际网络应该有更广阔的外延与内涵，它可以你不仅仅局限于同步互动，也可以建立合作平台整合现有的各个学校的网络资源，建立主题学习，每个教师都能共享教学资源，教学视频展播、教育教学案例、反思、教学案例、课例……使课堂更加高效，促进高效课堂的生成。</w:t>
      </w:r>
    </w:p>
    <w:p w:rsidR="00A02AE4" w:rsidRPr="00A02AE4" w:rsidRDefault="00A02AE4" w:rsidP="00A02AE4">
      <w:pPr>
        <w:widowControl/>
        <w:shd w:val="clear" w:color="auto" w:fill="FFFFFF"/>
        <w:ind w:firstLineChars="200" w:firstLine="560"/>
        <w:jc w:val="left"/>
        <w:rPr>
          <w:rFonts w:asciiTheme="majorEastAsia" w:eastAsiaTheme="majorEastAsia" w:hAnsiTheme="majorEastAsia" w:cs="宋体"/>
          <w:kern w:val="0"/>
          <w:sz w:val="28"/>
          <w:szCs w:val="28"/>
          <w:bdr w:val="none" w:sz="0" w:space="0" w:color="auto" w:frame="1"/>
        </w:rPr>
      </w:pPr>
    </w:p>
    <w:p w:rsidR="00A02AE4" w:rsidRPr="00A02AE4" w:rsidRDefault="00A02AE4" w:rsidP="00535E94">
      <w:pPr>
        <w:pStyle w:val="a3"/>
        <w:ind w:left="720" w:firstLineChars="0" w:firstLine="0"/>
        <w:rPr>
          <w:sz w:val="28"/>
          <w:szCs w:val="28"/>
        </w:rPr>
      </w:pPr>
    </w:p>
    <w:p w:rsidR="00884E89" w:rsidRPr="007571AF" w:rsidRDefault="00884E89" w:rsidP="00535E94">
      <w:pPr>
        <w:pStyle w:val="a3"/>
        <w:ind w:left="720" w:firstLineChars="0" w:firstLine="0"/>
        <w:rPr>
          <w:sz w:val="28"/>
          <w:szCs w:val="28"/>
        </w:rPr>
      </w:pPr>
    </w:p>
    <w:p w:rsidR="00D151B3" w:rsidRPr="00D151B3" w:rsidRDefault="00D151B3" w:rsidP="00D151B3">
      <w:pPr>
        <w:pStyle w:val="a3"/>
        <w:ind w:left="720" w:firstLineChars="0" w:firstLine="0"/>
        <w:rPr>
          <w:sz w:val="28"/>
          <w:szCs w:val="28"/>
        </w:rPr>
      </w:pPr>
    </w:p>
    <w:sectPr w:rsidR="00D151B3" w:rsidRPr="00D151B3" w:rsidSect="00792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AF" w:rsidRDefault="000877AF" w:rsidP="00A02AE4">
      <w:r>
        <w:separator/>
      </w:r>
    </w:p>
  </w:endnote>
  <w:endnote w:type="continuationSeparator" w:id="0">
    <w:p w:rsidR="000877AF" w:rsidRDefault="000877AF" w:rsidP="00A0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AF" w:rsidRDefault="000877AF" w:rsidP="00A02AE4">
      <w:r>
        <w:separator/>
      </w:r>
    </w:p>
  </w:footnote>
  <w:footnote w:type="continuationSeparator" w:id="0">
    <w:p w:rsidR="000877AF" w:rsidRDefault="000877AF" w:rsidP="00A02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E6773"/>
    <w:multiLevelType w:val="hybridMultilevel"/>
    <w:tmpl w:val="3444909E"/>
    <w:lvl w:ilvl="0" w:tplc="728E1F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1B3"/>
    <w:rsid w:val="0004253A"/>
    <w:rsid w:val="000877AF"/>
    <w:rsid w:val="001A09FB"/>
    <w:rsid w:val="002F4F4E"/>
    <w:rsid w:val="0042301F"/>
    <w:rsid w:val="005345F9"/>
    <w:rsid w:val="00535E94"/>
    <w:rsid w:val="00611F16"/>
    <w:rsid w:val="00636077"/>
    <w:rsid w:val="007571AF"/>
    <w:rsid w:val="007845DC"/>
    <w:rsid w:val="00792B4A"/>
    <w:rsid w:val="007D070F"/>
    <w:rsid w:val="00884E89"/>
    <w:rsid w:val="00A02AE4"/>
    <w:rsid w:val="00C05A39"/>
    <w:rsid w:val="00C86C44"/>
    <w:rsid w:val="00D151B3"/>
    <w:rsid w:val="00F35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1B3"/>
    <w:pPr>
      <w:ind w:firstLineChars="200" w:firstLine="420"/>
    </w:pPr>
  </w:style>
  <w:style w:type="paragraph" w:styleId="a4">
    <w:name w:val="header"/>
    <w:basedOn w:val="a"/>
    <w:link w:val="Char"/>
    <w:uiPriority w:val="99"/>
    <w:semiHidden/>
    <w:unhideWhenUsed/>
    <w:rsid w:val="00A02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2AE4"/>
    <w:rPr>
      <w:sz w:val="18"/>
      <w:szCs w:val="18"/>
    </w:rPr>
  </w:style>
  <w:style w:type="paragraph" w:styleId="a5">
    <w:name w:val="footer"/>
    <w:basedOn w:val="a"/>
    <w:link w:val="Char0"/>
    <w:uiPriority w:val="99"/>
    <w:semiHidden/>
    <w:unhideWhenUsed/>
    <w:rsid w:val="00A02A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2AE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2834</Words>
  <Characters>2848</Characters>
  <Application>Microsoft Office Word</Application>
  <DocSecurity>0</DocSecurity>
  <Lines>151</Lines>
  <Paragraphs>68</Paragraphs>
  <ScaleCrop>false</ScaleCrop>
  <Company>china</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2018-11-28T02:24:00Z</dcterms:created>
  <dcterms:modified xsi:type="dcterms:W3CDTF">2018-11-28T08:01:00Z</dcterms:modified>
</cp:coreProperties>
</file>