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2B" w:rsidRDefault="0095072B">
      <w:pPr>
        <w:jc w:val="center"/>
        <w:rPr>
          <w:rFonts w:ascii="宋体" w:eastAsia="宋体" w:hAnsi="宋体"/>
          <w:sz w:val="32"/>
          <w:szCs w:val="32"/>
        </w:rPr>
      </w:pPr>
    </w:p>
    <w:p w:rsidR="0095072B" w:rsidRDefault="0095072B">
      <w:pPr>
        <w:jc w:val="center"/>
        <w:rPr>
          <w:rFonts w:ascii="宋体" w:eastAsia="宋体" w:hAnsi="宋体"/>
          <w:sz w:val="32"/>
          <w:szCs w:val="32"/>
        </w:rPr>
      </w:pPr>
    </w:p>
    <w:p w:rsidR="0095072B" w:rsidRDefault="0095072B">
      <w:pPr>
        <w:jc w:val="center"/>
        <w:rPr>
          <w:rFonts w:ascii="宋体" w:eastAsia="宋体" w:hAnsi="宋体"/>
          <w:sz w:val="32"/>
          <w:szCs w:val="32"/>
        </w:rPr>
      </w:pPr>
    </w:p>
    <w:p w:rsidR="0095072B" w:rsidRDefault="0045293D">
      <w:pPr>
        <w:jc w:val="center"/>
        <w:rPr>
          <w:rFonts w:ascii="宋体" w:eastAsia="宋体" w:hAnsi="宋体"/>
          <w:sz w:val="32"/>
          <w:szCs w:val="32"/>
        </w:rPr>
      </w:pPr>
      <w:r>
        <w:rPr>
          <w:rFonts w:ascii="宋体" w:hAnsi="宋体"/>
          <w:sz w:val="32"/>
          <w:szCs w:val="32"/>
        </w:rPr>
        <w:t>《高中课程与信息技术整合培养学生核心素养的研究》</w:t>
      </w:r>
    </w:p>
    <w:p w:rsidR="0095072B" w:rsidRDefault="0045293D">
      <w:pPr>
        <w:jc w:val="center"/>
        <w:rPr>
          <w:rFonts w:ascii="宋体" w:eastAsia="宋体" w:hAnsi="宋体"/>
          <w:sz w:val="32"/>
          <w:szCs w:val="32"/>
        </w:rPr>
      </w:pPr>
      <w:r>
        <w:rPr>
          <w:rFonts w:ascii="宋体" w:hAnsi="宋体"/>
          <w:sz w:val="32"/>
          <w:szCs w:val="32"/>
        </w:rPr>
        <w:t>成果公告</w:t>
      </w:r>
    </w:p>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95072B"/>
    <w:p w:rsidR="0095072B" w:rsidRDefault="0045293D">
      <w:pPr>
        <w:rPr>
          <w:sz w:val="28"/>
          <w:szCs w:val="28"/>
          <w:u w:val="single"/>
        </w:rPr>
      </w:pPr>
      <w:r>
        <w:rPr>
          <w:sz w:val="28"/>
          <w:szCs w:val="28"/>
        </w:rPr>
        <w:t>课题名称</w:t>
      </w:r>
      <w:r>
        <w:rPr>
          <w:sz w:val="28"/>
          <w:szCs w:val="28"/>
        </w:rPr>
        <w:t>:</w:t>
      </w:r>
      <w:r>
        <w:rPr>
          <w:sz w:val="28"/>
          <w:szCs w:val="28"/>
          <w:u w:val="single"/>
        </w:rPr>
        <w:t xml:space="preserve">    </w:t>
      </w:r>
      <w:r>
        <w:rPr>
          <w:sz w:val="28"/>
          <w:szCs w:val="28"/>
          <w:u w:val="single"/>
        </w:rPr>
        <w:t>高中课程与信息技术整合培养学生核心素养的研究</w:t>
      </w:r>
      <w:r>
        <w:rPr>
          <w:sz w:val="28"/>
          <w:szCs w:val="28"/>
          <w:u w:val="single"/>
        </w:rPr>
        <w:t xml:space="preserve">    </w:t>
      </w:r>
    </w:p>
    <w:p w:rsidR="0095072B" w:rsidRDefault="0045293D">
      <w:pPr>
        <w:rPr>
          <w:sz w:val="28"/>
          <w:szCs w:val="28"/>
        </w:rPr>
      </w:pPr>
      <w:r>
        <w:rPr>
          <w:sz w:val="28"/>
          <w:szCs w:val="28"/>
        </w:rPr>
        <w:t>课题批准号</w:t>
      </w:r>
      <w:r>
        <w:rPr>
          <w:sz w:val="28"/>
          <w:szCs w:val="28"/>
        </w:rPr>
        <w:t>:</w:t>
      </w:r>
      <w:r>
        <w:t xml:space="preserve"> </w:t>
      </w:r>
      <w:r>
        <w:rPr>
          <w:sz w:val="28"/>
          <w:szCs w:val="28"/>
          <w:u w:val="single"/>
        </w:rPr>
        <w:t xml:space="preserve">              171201180155                       </w:t>
      </w:r>
    </w:p>
    <w:p w:rsidR="0095072B" w:rsidRDefault="0045293D">
      <w:pPr>
        <w:rPr>
          <w:sz w:val="28"/>
          <w:szCs w:val="28"/>
        </w:rPr>
      </w:pPr>
      <w:r>
        <w:rPr>
          <w:sz w:val="28"/>
          <w:szCs w:val="28"/>
        </w:rPr>
        <w:t>课题类别</w:t>
      </w:r>
      <w:r>
        <w:rPr>
          <w:sz w:val="28"/>
          <w:szCs w:val="28"/>
        </w:rPr>
        <w:t>:</w:t>
      </w:r>
      <w:r>
        <w:rPr>
          <w:sz w:val="28"/>
          <w:szCs w:val="28"/>
          <w:u w:val="single"/>
        </w:rPr>
        <w:t xml:space="preserve">                  </w:t>
      </w:r>
      <w:r>
        <w:rPr>
          <w:sz w:val="28"/>
          <w:szCs w:val="28"/>
          <w:u w:val="single"/>
        </w:rPr>
        <w:t>专项课题</w:t>
      </w:r>
      <w:r>
        <w:rPr>
          <w:sz w:val="28"/>
          <w:szCs w:val="28"/>
          <w:u w:val="single"/>
        </w:rPr>
        <w:t xml:space="preserve">                          </w:t>
      </w:r>
    </w:p>
    <w:p w:rsidR="0095072B" w:rsidRDefault="0045293D">
      <w:pPr>
        <w:rPr>
          <w:sz w:val="28"/>
          <w:szCs w:val="28"/>
        </w:rPr>
      </w:pPr>
      <w:r>
        <w:rPr>
          <w:sz w:val="28"/>
          <w:szCs w:val="28"/>
        </w:rPr>
        <w:t>学科分类</w:t>
      </w:r>
      <w:r>
        <w:rPr>
          <w:sz w:val="28"/>
          <w:szCs w:val="28"/>
        </w:rPr>
        <w:t>:</w:t>
      </w:r>
      <w:r>
        <w:rPr>
          <w:sz w:val="28"/>
          <w:szCs w:val="28"/>
          <w:u w:val="single"/>
        </w:rPr>
        <w:t xml:space="preserve">                    </w:t>
      </w:r>
      <w:r>
        <w:rPr>
          <w:sz w:val="28"/>
          <w:szCs w:val="28"/>
          <w:u w:val="single"/>
        </w:rPr>
        <w:t>综合</w:t>
      </w:r>
      <w:r>
        <w:rPr>
          <w:sz w:val="28"/>
          <w:szCs w:val="28"/>
          <w:u w:val="single"/>
        </w:rPr>
        <w:t xml:space="preserve">                            </w:t>
      </w:r>
    </w:p>
    <w:p w:rsidR="0095072B" w:rsidRDefault="0045293D">
      <w:pPr>
        <w:rPr>
          <w:sz w:val="28"/>
          <w:szCs w:val="28"/>
        </w:rPr>
      </w:pPr>
      <w:r>
        <w:rPr>
          <w:sz w:val="28"/>
          <w:szCs w:val="28"/>
        </w:rPr>
        <w:t>课题承担单位</w:t>
      </w:r>
      <w:r>
        <w:rPr>
          <w:sz w:val="28"/>
          <w:szCs w:val="28"/>
        </w:rPr>
        <w:t>:</w:t>
      </w:r>
      <w:r>
        <w:rPr>
          <w:sz w:val="28"/>
          <w:szCs w:val="28"/>
          <w:u w:val="single"/>
        </w:rPr>
        <w:t xml:space="preserve">        </w:t>
      </w:r>
      <w:r>
        <w:rPr>
          <w:sz w:val="28"/>
          <w:szCs w:val="28"/>
          <w:u w:val="single"/>
        </w:rPr>
        <w:t>天津市静海区唐官屯中学</w:t>
      </w:r>
      <w:r>
        <w:rPr>
          <w:sz w:val="28"/>
          <w:szCs w:val="28"/>
          <w:u w:val="single"/>
        </w:rPr>
        <w:t xml:space="preserve">                  </w:t>
      </w:r>
    </w:p>
    <w:p w:rsidR="0095072B" w:rsidRDefault="0045293D">
      <w:pPr>
        <w:rPr>
          <w:sz w:val="28"/>
          <w:szCs w:val="28"/>
        </w:rPr>
      </w:pPr>
      <w:r>
        <w:rPr>
          <w:sz w:val="28"/>
          <w:szCs w:val="28"/>
        </w:rPr>
        <w:t>课题负责人：</w:t>
      </w:r>
      <w:r>
        <w:rPr>
          <w:sz w:val="28"/>
          <w:szCs w:val="28"/>
          <w:u w:val="single"/>
        </w:rPr>
        <w:t xml:space="preserve">     </w:t>
      </w:r>
      <w:r>
        <w:rPr>
          <w:sz w:val="28"/>
          <w:szCs w:val="28"/>
          <w:u w:val="single"/>
        </w:rPr>
        <w:t>温睿（高级教师，天津市静海区独流中学）</w:t>
      </w:r>
      <w:r>
        <w:rPr>
          <w:sz w:val="28"/>
          <w:szCs w:val="28"/>
          <w:u w:val="single"/>
        </w:rPr>
        <w:t xml:space="preserve">        </w:t>
      </w:r>
      <w:r>
        <w:rPr>
          <w:sz w:val="28"/>
          <w:szCs w:val="28"/>
        </w:rPr>
        <w:t>、</w:t>
      </w:r>
    </w:p>
    <w:p w:rsidR="0095072B" w:rsidRDefault="0045293D">
      <w:pPr>
        <w:rPr>
          <w:sz w:val="28"/>
          <w:szCs w:val="28"/>
          <w:u w:val="single"/>
        </w:rPr>
      </w:pPr>
      <w:r>
        <w:rPr>
          <w:sz w:val="28"/>
          <w:szCs w:val="28"/>
        </w:rPr>
        <w:t>主要研究人员：</w:t>
      </w:r>
      <w:r>
        <w:rPr>
          <w:sz w:val="28"/>
          <w:szCs w:val="28"/>
          <w:u w:val="single"/>
        </w:rPr>
        <w:t>吴振英、王颖、周嘉、王子明、郭文娟、王德馨、左</w:t>
      </w:r>
      <w:r>
        <w:rPr>
          <w:sz w:val="28"/>
          <w:szCs w:val="28"/>
          <w:u w:val="single"/>
        </w:rPr>
        <w:t xml:space="preserve">   </w:t>
      </w:r>
      <w:r>
        <w:rPr>
          <w:sz w:val="28"/>
          <w:szCs w:val="28"/>
          <w:u w:val="single"/>
        </w:rPr>
        <w:t>菲、周凯</w:t>
      </w:r>
    </w:p>
    <w:p w:rsidR="0095072B" w:rsidRDefault="0095072B"/>
    <w:p w:rsidR="0095072B" w:rsidRDefault="0095072B"/>
    <w:p w:rsidR="0095072B" w:rsidRDefault="0095072B"/>
    <w:p w:rsidR="0095072B" w:rsidRDefault="0095072B"/>
    <w:p w:rsidR="0095072B" w:rsidRDefault="0045293D">
      <w:pPr>
        <w:spacing w:line="560" w:lineRule="exact"/>
        <w:ind w:firstLine="549"/>
      </w:pPr>
      <w:r>
        <w:rPr>
          <w:rFonts w:asciiTheme="minorEastAsia" w:hAnsiTheme="minorEastAsia" w:cs="Tahoma"/>
          <w:sz w:val="28"/>
          <w:szCs w:val="28"/>
          <w:shd w:val="clear" w:color="auto" w:fill="FFFFFF"/>
        </w:rPr>
        <w:lastRenderedPageBreak/>
        <w:t>一、核心概念和重要理论基础</w:t>
      </w:r>
    </w:p>
    <w:p w:rsidR="0095072B" w:rsidRDefault="0045293D">
      <w:pPr>
        <w:spacing w:line="560" w:lineRule="exact"/>
        <w:ind w:firstLine="549"/>
      </w:pPr>
      <w:r>
        <w:rPr>
          <w:rFonts w:asciiTheme="minorEastAsia" w:hAnsiTheme="minorEastAsia" w:cs="Tahoma"/>
          <w:sz w:val="28"/>
          <w:szCs w:val="28"/>
          <w:shd w:val="clear" w:color="auto" w:fill="FFFFFF"/>
        </w:rPr>
        <w:t>（一）核心概念</w:t>
      </w:r>
    </w:p>
    <w:p w:rsidR="0095072B" w:rsidRDefault="0045293D">
      <w:pPr>
        <w:spacing w:line="560" w:lineRule="exact"/>
        <w:ind w:firstLine="627"/>
        <w:rPr>
          <w:rFonts w:asciiTheme="minorEastAsia" w:hAnsiTheme="minorEastAsia" w:cs="Tahoma"/>
          <w:sz w:val="28"/>
          <w:szCs w:val="28"/>
          <w:shd w:val="clear" w:color="auto" w:fill="FFFFFF"/>
        </w:rPr>
      </w:pPr>
      <w:r>
        <w:rPr>
          <w:rFonts w:ascii="宋体" w:hAnsi="宋体" w:cs="Tahoma"/>
          <w:sz w:val="28"/>
          <w:szCs w:val="28"/>
          <w:shd w:val="clear" w:color="auto" w:fill="FFFFFF"/>
        </w:rPr>
        <w:t>1</w:t>
      </w:r>
      <w:r>
        <w:rPr>
          <w:rFonts w:asciiTheme="minorEastAsia" w:hAnsiTheme="minorEastAsia" w:cs="Tahoma"/>
          <w:sz w:val="28"/>
          <w:szCs w:val="28"/>
          <w:shd w:val="clear" w:color="auto" w:fill="FFFFFF"/>
        </w:rPr>
        <w:t>、学生核心素养的概念</w:t>
      </w:r>
    </w:p>
    <w:p w:rsidR="0095072B" w:rsidRDefault="0045293D">
      <w:pPr>
        <w:spacing w:line="560" w:lineRule="exact"/>
        <w:ind w:firstLine="627"/>
        <w:rPr>
          <w:rFonts w:asciiTheme="minorEastAsia" w:hAnsiTheme="minorEastAsia" w:cs="Tahoma"/>
          <w:sz w:val="28"/>
          <w:szCs w:val="28"/>
          <w:shd w:val="clear" w:color="auto" w:fill="FFFFFF"/>
        </w:rPr>
      </w:pPr>
      <w:r>
        <w:rPr>
          <w:rFonts w:asciiTheme="minorEastAsia" w:hAnsiTheme="minorEastAsia" w:cs="Tahoma"/>
          <w:sz w:val="28"/>
          <w:szCs w:val="28"/>
          <w:shd w:val="clear" w:color="auto" w:fill="FFFFFF"/>
        </w:rPr>
        <w:t>学生发展核心素养指学生应具备的，能够适应终身发展和社会发展需要的必备品格和关键能力，是关于学生知识、技能、情感、态度、价值观等多方面要求的综合表现。</w:t>
      </w:r>
    </w:p>
    <w:p w:rsidR="0095072B" w:rsidRDefault="0045293D">
      <w:pPr>
        <w:spacing w:line="560" w:lineRule="exact"/>
        <w:ind w:firstLine="627"/>
        <w:rPr>
          <w:rFonts w:asciiTheme="minorEastAsia" w:hAnsiTheme="minorEastAsia" w:cs="Tahoma"/>
          <w:sz w:val="28"/>
          <w:szCs w:val="28"/>
          <w:shd w:val="clear" w:color="auto" w:fill="FFFFFF"/>
        </w:rPr>
      </w:pPr>
      <w:r>
        <w:rPr>
          <w:rFonts w:ascii="宋体" w:hAnsi="宋体" w:cs="Tahoma"/>
          <w:sz w:val="28"/>
          <w:szCs w:val="28"/>
          <w:shd w:val="clear" w:color="auto" w:fill="FFFFFF"/>
        </w:rPr>
        <w:t>2</w:t>
      </w:r>
      <w:r>
        <w:rPr>
          <w:rFonts w:asciiTheme="minorEastAsia" w:hAnsiTheme="minorEastAsia" w:cs="Tahoma"/>
          <w:sz w:val="28"/>
          <w:szCs w:val="28"/>
          <w:shd w:val="clear" w:color="auto" w:fill="FFFFFF"/>
        </w:rPr>
        <w:t>、学生核心素养</w:t>
      </w:r>
      <w:r>
        <w:rPr>
          <w:rFonts w:asciiTheme="minorEastAsia" w:hAnsiTheme="minorEastAsia" w:cs="Tahoma"/>
          <w:bCs/>
          <w:sz w:val="28"/>
          <w:szCs w:val="28"/>
          <w:shd w:val="clear" w:color="auto" w:fill="FFFFFF"/>
        </w:rPr>
        <w:t>框架图</w:t>
      </w:r>
    </w:p>
    <w:p w:rsidR="0095072B" w:rsidRDefault="0045293D">
      <w:pPr>
        <w:spacing w:line="560" w:lineRule="exact"/>
        <w:ind w:firstLine="627"/>
        <w:rPr>
          <w:rFonts w:asciiTheme="minorEastAsia" w:hAnsiTheme="minorEastAsia" w:cs="Tahoma"/>
          <w:color w:val="0F0F0F"/>
          <w:sz w:val="28"/>
          <w:szCs w:val="28"/>
          <w:shd w:val="clear" w:color="auto" w:fill="FFFFFF"/>
        </w:rPr>
      </w:pPr>
      <w:r>
        <w:rPr>
          <w:rFonts w:asciiTheme="minorEastAsia" w:hAnsiTheme="minorEastAsia" w:cs="Tahoma"/>
          <w:color w:val="0F0F0F"/>
          <w:sz w:val="28"/>
          <w:szCs w:val="28"/>
          <w:shd w:val="clear" w:color="auto" w:fill="FFFFFF"/>
        </w:rPr>
        <w:t>核心素养以培养</w:t>
      </w:r>
      <w:r>
        <w:rPr>
          <w:rFonts w:asciiTheme="minorEastAsia" w:eastAsia="Times New Roman" w:hAnsiTheme="minorEastAsia" w:cs="Tahoma"/>
          <w:color w:val="0F0F0F"/>
          <w:sz w:val="28"/>
          <w:szCs w:val="28"/>
          <w:shd w:val="clear" w:color="auto" w:fill="FFFFFF"/>
        </w:rPr>
        <w:t>“</w:t>
      </w:r>
      <w:r>
        <w:rPr>
          <w:rFonts w:asciiTheme="minorEastAsia" w:hAnsiTheme="minorEastAsia" w:cs="Tahoma"/>
          <w:color w:val="0F0F0F"/>
          <w:sz w:val="28"/>
          <w:szCs w:val="28"/>
          <w:shd w:val="clear" w:color="auto" w:fill="FFFFFF"/>
        </w:rPr>
        <w:t>全面发展的人</w:t>
      </w:r>
      <w:r>
        <w:rPr>
          <w:rFonts w:asciiTheme="minorEastAsia" w:eastAsia="Times New Roman" w:hAnsiTheme="minorEastAsia" w:cs="Tahoma"/>
          <w:color w:val="0F0F0F"/>
          <w:sz w:val="28"/>
          <w:szCs w:val="28"/>
          <w:shd w:val="clear" w:color="auto" w:fill="FFFFFF"/>
        </w:rPr>
        <w:t>”</w:t>
      </w:r>
      <w:r>
        <w:rPr>
          <w:rFonts w:asciiTheme="minorEastAsia" w:hAnsiTheme="minorEastAsia" w:cs="Tahoma"/>
          <w:color w:val="0F0F0F"/>
          <w:sz w:val="28"/>
          <w:szCs w:val="28"/>
          <w:shd w:val="clear" w:color="auto" w:fill="FFFFFF"/>
        </w:rPr>
        <w:t>为核心，以科学性、时代性和民族性为基本原则。分为文化基础、自主发展、社会参与三个方面，综合表现为人文底蕴、科学精神、学会学习、健康生活、责任担当、实践创新六大素养，具体细化为国家认同等</w:t>
      </w:r>
      <w:r>
        <w:rPr>
          <w:rFonts w:ascii="宋体" w:hAnsi="宋体" w:cs="Tahoma"/>
          <w:color w:val="0F0F0F"/>
          <w:sz w:val="28"/>
          <w:szCs w:val="28"/>
          <w:shd w:val="clear" w:color="auto" w:fill="FFFFFF"/>
        </w:rPr>
        <w:t>18</w:t>
      </w:r>
      <w:r>
        <w:rPr>
          <w:rFonts w:asciiTheme="minorEastAsia" w:hAnsiTheme="minorEastAsia" w:cs="Tahoma"/>
          <w:color w:val="0F0F0F"/>
          <w:sz w:val="28"/>
          <w:szCs w:val="28"/>
          <w:shd w:val="clear" w:color="auto" w:fill="FFFFFF"/>
        </w:rPr>
        <w:t>个基本要点。</w:t>
      </w:r>
    </w:p>
    <w:p w:rsidR="0095072B" w:rsidRDefault="0045293D">
      <w:pPr>
        <w:spacing w:line="560" w:lineRule="exact"/>
        <w:ind w:firstLine="627"/>
        <w:rPr>
          <w:rFonts w:asciiTheme="minorEastAsia" w:hAnsiTheme="minorEastAsia" w:cs="Tahoma"/>
          <w:color w:val="0F0F0F"/>
          <w:sz w:val="28"/>
          <w:szCs w:val="28"/>
          <w:shd w:val="clear" w:color="auto" w:fill="FFFFFF"/>
        </w:rPr>
      </w:pPr>
      <w:r>
        <w:rPr>
          <w:rFonts w:asciiTheme="minorEastAsia" w:hAnsiTheme="minorEastAsia" w:cs="Tahoma"/>
          <w:color w:val="0F0F0F"/>
          <w:sz w:val="28"/>
          <w:szCs w:val="28"/>
          <w:shd w:val="clear" w:color="auto" w:fill="FFFFFF"/>
        </w:rPr>
        <w:t>其框架图如下：</w:t>
      </w:r>
    </w:p>
    <w:p w:rsidR="0095072B" w:rsidRDefault="0045293D">
      <w:pPr>
        <w:jc w:val="center"/>
        <w:rPr>
          <w:color w:val="0F0F0F"/>
        </w:rPr>
      </w:pPr>
      <w:r>
        <w:rPr>
          <w:noProof/>
          <w:color w:val="0F0F0F"/>
        </w:rPr>
        <w:drawing>
          <wp:inline distT="0" distB="0" distL="0" distR="0">
            <wp:extent cx="3188335" cy="268986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print"/>
                    <a:stretch>
                      <a:fillRect/>
                    </a:stretch>
                  </pic:blipFill>
                  <pic:spPr bwMode="auto">
                    <a:xfrm>
                      <a:off x="0" y="0"/>
                      <a:ext cx="3188335" cy="2689860"/>
                    </a:xfrm>
                    <a:prstGeom prst="rect">
                      <a:avLst/>
                    </a:prstGeom>
                  </pic:spPr>
                </pic:pic>
              </a:graphicData>
            </a:graphic>
          </wp:inline>
        </w:drawing>
      </w:r>
    </w:p>
    <w:p w:rsidR="0095072B" w:rsidRDefault="0095072B">
      <w:pPr>
        <w:rPr>
          <w:color w:val="0F0F0F"/>
        </w:rPr>
      </w:pPr>
    </w:p>
    <w:p w:rsidR="0095072B" w:rsidRDefault="0045293D">
      <w:r>
        <w:rPr>
          <w:noProof/>
        </w:rPr>
        <w:lastRenderedPageBreak/>
        <w:drawing>
          <wp:inline distT="0" distB="0" distL="0" distR="0">
            <wp:extent cx="5273040" cy="34975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cstate="print"/>
                    <a:stretch>
                      <a:fillRect/>
                    </a:stretch>
                  </pic:blipFill>
                  <pic:spPr bwMode="auto">
                    <a:xfrm>
                      <a:off x="0" y="0"/>
                      <a:ext cx="5273040" cy="3497580"/>
                    </a:xfrm>
                    <a:prstGeom prst="rect">
                      <a:avLst/>
                    </a:prstGeom>
                  </pic:spPr>
                </pic:pic>
              </a:graphicData>
            </a:graphic>
          </wp:inline>
        </w:drawing>
      </w:r>
    </w:p>
    <w:p w:rsidR="0095072B" w:rsidRDefault="0045293D">
      <w:pPr>
        <w:spacing w:line="560" w:lineRule="exact"/>
        <w:ind w:firstLine="549"/>
        <w:rPr>
          <w:rFonts w:asciiTheme="minorEastAsia" w:hAnsiTheme="minorEastAsia" w:cs="Tahoma"/>
          <w:sz w:val="28"/>
          <w:szCs w:val="28"/>
          <w:shd w:val="clear" w:color="auto" w:fill="FFFFFF"/>
        </w:rPr>
      </w:pPr>
      <w:r>
        <w:rPr>
          <w:rFonts w:asciiTheme="minorEastAsia" w:hAnsiTheme="minorEastAsia" w:cs="Tahoma"/>
          <w:sz w:val="28"/>
          <w:szCs w:val="28"/>
          <w:shd w:val="clear" w:color="auto" w:fill="FFFFFF"/>
        </w:rPr>
        <w:t>（二）重要理论基础</w:t>
      </w:r>
    </w:p>
    <w:p w:rsidR="0095072B" w:rsidRDefault="0045293D">
      <w:pPr>
        <w:spacing w:line="560" w:lineRule="exact"/>
        <w:ind w:firstLine="549"/>
        <w:rPr>
          <w:rFonts w:asciiTheme="minorEastAsia" w:hAnsiTheme="minorEastAsia" w:cs="Tahoma"/>
          <w:sz w:val="28"/>
          <w:szCs w:val="28"/>
          <w:shd w:val="clear" w:color="auto" w:fill="FFFFFF"/>
        </w:rPr>
      </w:pPr>
      <w:r>
        <w:rPr>
          <w:rFonts w:ascii="宋体" w:hAnsi="宋体" w:cs="Tahoma"/>
          <w:sz w:val="28"/>
          <w:szCs w:val="28"/>
          <w:shd w:val="clear" w:color="auto" w:fill="FFFFFF"/>
        </w:rPr>
        <w:t>STEAM</w:t>
      </w:r>
      <w:r>
        <w:rPr>
          <w:rFonts w:asciiTheme="minorEastAsia" w:hAnsiTheme="minorEastAsia" w:cs="Tahoma"/>
          <w:sz w:val="28"/>
          <w:szCs w:val="28"/>
          <w:shd w:val="clear" w:color="auto" w:fill="FFFFFF"/>
        </w:rPr>
        <w:t>教育理念</w:t>
      </w:r>
    </w:p>
    <w:p w:rsidR="0095072B" w:rsidRDefault="0045293D">
      <w:pPr>
        <w:spacing w:line="560" w:lineRule="exact"/>
        <w:ind w:firstLine="549"/>
        <w:rPr>
          <w:rFonts w:asciiTheme="minorEastAsia" w:hAnsiTheme="minorEastAsia" w:cs="Tahoma"/>
          <w:sz w:val="28"/>
          <w:szCs w:val="28"/>
          <w:shd w:val="clear" w:color="auto" w:fill="FFFFFF"/>
        </w:rPr>
      </w:pPr>
      <w:r>
        <w:rPr>
          <w:rFonts w:ascii="宋体" w:hAnsi="宋体" w:cs="Tahoma"/>
          <w:sz w:val="28"/>
          <w:szCs w:val="28"/>
          <w:shd w:val="clear" w:color="auto" w:fill="FFFFFF"/>
        </w:rPr>
        <w:t>STEAM</w:t>
      </w:r>
      <w:r>
        <w:rPr>
          <w:rFonts w:asciiTheme="minorEastAsia" w:hAnsiTheme="minorEastAsia" w:cs="Tahoma"/>
          <w:sz w:val="28"/>
          <w:szCs w:val="28"/>
          <w:shd w:val="clear" w:color="auto" w:fill="FFFFFF"/>
        </w:rPr>
        <w:t>教育是科学（</w:t>
      </w:r>
      <w:r>
        <w:rPr>
          <w:rFonts w:ascii="宋体" w:hAnsi="宋体" w:cs="Tahoma"/>
          <w:sz w:val="28"/>
          <w:szCs w:val="28"/>
          <w:shd w:val="clear" w:color="auto" w:fill="FFFFFF"/>
        </w:rPr>
        <w:t>Science</w:t>
      </w:r>
      <w:r>
        <w:rPr>
          <w:rFonts w:asciiTheme="minorEastAsia" w:hAnsiTheme="minorEastAsia" w:cs="Tahoma"/>
          <w:sz w:val="28"/>
          <w:szCs w:val="28"/>
          <w:shd w:val="clear" w:color="auto" w:fill="FFFFFF"/>
        </w:rPr>
        <w:t>）、技术（</w:t>
      </w:r>
      <w:r>
        <w:rPr>
          <w:rFonts w:ascii="宋体" w:hAnsi="宋体" w:cs="Tahoma"/>
          <w:sz w:val="28"/>
          <w:szCs w:val="28"/>
          <w:shd w:val="clear" w:color="auto" w:fill="FFFFFF"/>
        </w:rPr>
        <w:t>Technology</w:t>
      </w:r>
      <w:r>
        <w:rPr>
          <w:rFonts w:asciiTheme="minorEastAsia" w:hAnsiTheme="minorEastAsia" w:cs="Tahoma"/>
          <w:sz w:val="28"/>
          <w:szCs w:val="28"/>
          <w:shd w:val="clear" w:color="auto" w:fill="FFFFFF"/>
        </w:rPr>
        <w:t>）、工程（</w:t>
      </w:r>
      <w:r>
        <w:rPr>
          <w:rFonts w:ascii="宋体" w:hAnsi="宋体" w:cs="Tahoma"/>
          <w:sz w:val="28"/>
          <w:szCs w:val="28"/>
          <w:shd w:val="clear" w:color="auto" w:fill="FFFFFF"/>
        </w:rPr>
        <w:t>Engineering</w:t>
      </w:r>
      <w:r>
        <w:rPr>
          <w:rFonts w:asciiTheme="minorEastAsia" w:hAnsiTheme="minorEastAsia" w:cs="Tahoma"/>
          <w:sz w:val="28"/>
          <w:szCs w:val="28"/>
          <w:shd w:val="clear" w:color="auto" w:fill="FFFFFF"/>
        </w:rPr>
        <w:t>）、艺术（</w:t>
      </w:r>
      <w:r>
        <w:rPr>
          <w:rFonts w:ascii="宋体" w:hAnsi="宋体" w:cs="Tahoma"/>
          <w:sz w:val="28"/>
          <w:szCs w:val="28"/>
          <w:shd w:val="clear" w:color="auto" w:fill="FFFFFF"/>
        </w:rPr>
        <w:t>Art</w:t>
      </w:r>
      <w:r>
        <w:rPr>
          <w:rFonts w:asciiTheme="minorEastAsia" w:hAnsiTheme="minorEastAsia" w:cs="Tahoma"/>
          <w:sz w:val="28"/>
          <w:szCs w:val="28"/>
          <w:shd w:val="clear" w:color="auto" w:fill="FFFFFF"/>
        </w:rPr>
        <w:t>）、数学（</w:t>
      </w:r>
      <w:r>
        <w:rPr>
          <w:rFonts w:ascii="宋体" w:hAnsi="宋体" w:cs="Tahoma"/>
          <w:sz w:val="28"/>
          <w:szCs w:val="28"/>
          <w:shd w:val="clear" w:color="auto" w:fill="FFFFFF"/>
        </w:rPr>
        <w:t>Mathematics</w:t>
      </w:r>
      <w:r>
        <w:rPr>
          <w:rFonts w:asciiTheme="minorEastAsia" w:hAnsiTheme="minorEastAsia" w:cs="Tahoma"/>
          <w:sz w:val="28"/>
          <w:szCs w:val="28"/>
          <w:shd w:val="clear" w:color="auto" w:fill="FFFFFF"/>
        </w:rPr>
        <w:t>）多学科融合的综合教育。它是一种重实践的超学科教育概念，侧重培养学生通过多种途径解决问题的能力，以塑造创新型人才，适应全球信息化竞争。</w:t>
      </w:r>
      <w:r>
        <w:rPr>
          <w:rFonts w:ascii="宋体" w:hAnsi="宋体" w:cs="Tahoma"/>
          <w:sz w:val="28"/>
          <w:szCs w:val="28"/>
          <w:shd w:val="clear" w:color="auto" w:fill="FFFFFF"/>
        </w:rPr>
        <w:t>STEAM</w:t>
      </w:r>
      <w:r>
        <w:rPr>
          <w:rFonts w:asciiTheme="minorEastAsia" w:hAnsiTheme="minorEastAsia" w:cs="Tahoma"/>
          <w:sz w:val="28"/>
          <w:szCs w:val="28"/>
          <w:shd w:val="clear" w:color="auto" w:fill="FFFFFF"/>
        </w:rPr>
        <w:t>教育是一种强调创新和实践的素质教育。各学科知识的融合，基于学生兴趣，采用项目学习的方式</w:t>
      </w:r>
      <w:r>
        <w:rPr>
          <w:rFonts w:ascii="宋体" w:hAnsi="宋体" w:cs="Tahoma"/>
          <w:sz w:val="28"/>
          <w:szCs w:val="28"/>
          <w:shd w:val="clear" w:color="auto" w:fill="FFFFFF"/>
        </w:rPr>
        <w:t>,</w:t>
      </w:r>
      <w:r>
        <w:rPr>
          <w:rFonts w:asciiTheme="minorEastAsia" w:hAnsiTheme="minorEastAsia" w:cs="Tahoma"/>
          <w:sz w:val="28"/>
          <w:szCs w:val="28"/>
          <w:shd w:val="clear" w:color="auto" w:fill="FFFFFF"/>
        </w:rPr>
        <w:t>使用数字化工具；倡导造物，鼓励分享，培养学生跨学科解决问题、团队协作和创新能力。</w:t>
      </w:r>
    </w:p>
    <w:p w:rsidR="0095072B" w:rsidRDefault="0045293D">
      <w:pPr>
        <w:ind w:right="71" w:firstLine="420"/>
      </w:pPr>
      <w:r>
        <w:rPr>
          <w:noProof/>
        </w:rPr>
        <w:lastRenderedPageBreak/>
        <w:drawing>
          <wp:inline distT="0" distB="0" distL="19050" distR="0">
            <wp:extent cx="4732020" cy="2143760"/>
            <wp:effectExtent l="0" t="0" r="0" b="0"/>
            <wp:docPr id="3" name="图片 4" descr="s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steam"/>
                    <pic:cNvPicPr>
                      <a:picLocks noChangeAspect="1" noChangeArrowheads="1"/>
                    </pic:cNvPicPr>
                  </pic:nvPicPr>
                  <pic:blipFill>
                    <a:blip r:embed="rId8" cstate="print"/>
                    <a:stretch>
                      <a:fillRect/>
                    </a:stretch>
                  </pic:blipFill>
                  <pic:spPr bwMode="auto">
                    <a:xfrm>
                      <a:off x="0" y="0"/>
                      <a:ext cx="4732020" cy="2143760"/>
                    </a:xfrm>
                    <a:prstGeom prst="rect">
                      <a:avLst/>
                    </a:prstGeom>
                  </pic:spPr>
                </pic:pic>
              </a:graphicData>
            </a:graphic>
          </wp:inline>
        </w:drawing>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二、内容与方法</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（一）研究内容</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本课题包括“高中数学算法模块与信息技术的有机结合对学生核心素养的培养研究”、“高中物理补充演示实验建模与信息技术的有机结合对学生核心素养的培养研究”和“高中自修式校本课程的开发与信息技术的有机结合对学生核心素养的培养研究”等三部分。</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1、通过培养计算机兴趣小组的同学自主学习计算机语言初步编程（使用C语言），实现数学中的算法在计算机语言真实运行，然后，在全班进行公开演示，从而激发学生们的创新意识，培养思辨能力。</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2、通过培养物理兴趣小组的同学对物理补充演示实验建模，加深学生对物理规律和物理实验之间关系的认识，提升物理整体素养，提高动手能力，以全班进行公开演示为契机，对表达能力也有所促进，进而激发学生们对生活中物理现象的研究兴趣。（其中在录播室的录制过程、后期剪辑、修改过程等需要信息技术支持）</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3、通过学习自修式校本课程，让本兴趣小组的同学，增加对祖国文化博大精深的意识，增强民族自豪感，在摹制善本古籍的过</w:t>
      </w:r>
      <w:r w:rsidRPr="00FD10E2">
        <w:rPr>
          <w:rFonts w:ascii="宋体" w:hAnsi="宋体" w:cs="Tahoma"/>
          <w:sz w:val="28"/>
          <w:szCs w:val="28"/>
          <w:shd w:val="clear" w:color="auto" w:fill="FFFFFF"/>
        </w:rPr>
        <w:lastRenderedPageBreak/>
        <w:t>程中，感受传统书籍之美，锻炼对美的欣赏能力，进而提升艺术素养。</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（二）研究方法</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文献研究法、行动研究法、经验研究法</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三、结论与对策</w:t>
      </w:r>
    </w:p>
    <w:p w:rsidR="00DD282E" w:rsidRDefault="00DD282E" w:rsidP="00FD10E2">
      <w:pPr>
        <w:spacing w:line="560" w:lineRule="exact"/>
        <w:ind w:firstLine="627"/>
        <w:rPr>
          <w:rFonts w:asciiTheme="minorEastAsia" w:hAnsiTheme="minorEastAsia" w:cs="Tahoma"/>
          <w:sz w:val="28"/>
          <w:szCs w:val="28"/>
          <w:shd w:val="clear" w:color="auto" w:fill="FFFFFF"/>
        </w:rPr>
      </w:pPr>
      <w:r>
        <w:rPr>
          <w:rFonts w:ascii="宋体" w:hAnsi="宋体" w:cs="Tahoma" w:hint="eastAsia"/>
          <w:sz w:val="28"/>
          <w:szCs w:val="28"/>
          <w:shd w:val="clear" w:color="auto" w:fill="FFFFFF"/>
        </w:rPr>
        <w:t>结论一：</w:t>
      </w:r>
      <w:r>
        <w:rPr>
          <w:rFonts w:asciiTheme="minorEastAsia" w:hAnsiTheme="minorEastAsia" w:cs="Tahoma"/>
          <w:sz w:val="28"/>
          <w:szCs w:val="28"/>
          <w:shd w:val="clear" w:color="auto" w:fill="FFFFFF"/>
        </w:rPr>
        <w:t>“高中数学算法模块与信息技术的有机结合对学生核心素养的培养研究”有效地培养了学生“发展核心素养”中“科学精神”里“理性思维”和“勇于探究”等素养。</w:t>
      </w:r>
    </w:p>
    <w:p w:rsidR="00DD282E" w:rsidRDefault="00E01572" w:rsidP="00FD10E2">
      <w:pPr>
        <w:spacing w:line="560" w:lineRule="exact"/>
        <w:ind w:firstLine="627"/>
        <w:rPr>
          <w:rFonts w:asciiTheme="minorEastAsia" w:hAnsiTheme="minorEastAsia" w:cs="Tahoma"/>
          <w:sz w:val="28"/>
          <w:szCs w:val="28"/>
          <w:shd w:val="clear" w:color="auto" w:fill="FFFFFF"/>
        </w:rPr>
      </w:pPr>
      <w:r>
        <w:rPr>
          <w:rFonts w:ascii="宋体" w:hAnsi="宋体" w:cs="Tahoma" w:hint="eastAsia"/>
          <w:sz w:val="28"/>
          <w:szCs w:val="28"/>
          <w:shd w:val="clear" w:color="auto" w:fill="FFFFFF"/>
        </w:rPr>
        <w:t>结论二：</w:t>
      </w:r>
      <w:r>
        <w:rPr>
          <w:rFonts w:asciiTheme="minorEastAsia" w:hAnsiTheme="minorEastAsia" w:cs="Tahoma"/>
          <w:sz w:val="28"/>
          <w:szCs w:val="28"/>
          <w:shd w:val="clear" w:color="auto" w:fill="FFFFFF"/>
        </w:rPr>
        <w:t>“高中物理补充演示实验建模与信息技术的有机结合对学生核心素养的培养研究”有效地培养了学生“发展核心素养”中“学会学习”里“乐学善学”、“勤于反思”和“信息意识”等素养。</w:t>
      </w:r>
    </w:p>
    <w:p w:rsidR="00E01572" w:rsidRDefault="00E01572" w:rsidP="00FD10E2">
      <w:pPr>
        <w:spacing w:line="560" w:lineRule="exact"/>
        <w:ind w:firstLine="627"/>
        <w:rPr>
          <w:rFonts w:ascii="宋体" w:hAnsi="宋体" w:cs="Tahoma"/>
          <w:sz w:val="28"/>
          <w:szCs w:val="28"/>
          <w:shd w:val="clear" w:color="auto" w:fill="FFFFFF"/>
        </w:rPr>
      </w:pPr>
      <w:r>
        <w:rPr>
          <w:rFonts w:asciiTheme="minorEastAsia" w:hAnsiTheme="minorEastAsia" w:cs="Tahoma" w:hint="eastAsia"/>
          <w:sz w:val="28"/>
          <w:szCs w:val="28"/>
          <w:shd w:val="clear" w:color="auto" w:fill="FFFFFF"/>
        </w:rPr>
        <w:t>结论三：</w:t>
      </w:r>
      <w:r w:rsidR="007326E5">
        <w:rPr>
          <w:rFonts w:asciiTheme="minorEastAsia" w:hAnsiTheme="minorEastAsia" w:cs="Tahoma"/>
          <w:sz w:val="28"/>
          <w:szCs w:val="28"/>
          <w:shd w:val="clear" w:color="auto" w:fill="FFFFFF"/>
        </w:rPr>
        <w:t>“高中自修式校本课程的开发与信息技术的有机结合对学生核心素养的培养研究”有效地培养了学生“发展核心素养”中“人文底蕴”里“人文积淀”、“审美情趣”，以及</w:t>
      </w:r>
      <w:r w:rsidR="00FB6A85">
        <w:rPr>
          <w:rFonts w:asciiTheme="minorEastAsia" w:hAnsiTheme="minorEastAsia" w:cs="Tahoma"/>
          <w:sz w:val="28"/>
          <w:szCs w:val="28"/>
          <w:shd w:val="clear" w:color="auto" w:fill="FFFFFF"/>
        </w:rPr>
        <w:t>“责任担当”里“国家认同”，还有“实践创新”里“问题解决”、“技术运用”等素养。</w:t>
      </w:r>
    </w:p>
    <w:p w:rsidR="0095072B" w:rsidRPr="00FD10E2" w:rsidRDefault="00FD10E2"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通过本次课题研究，教师对“学生发展核心素养”有了更深刻的认识，同时对新课程标准也有了新的理解，为将来在教育教学中培养学生的创新能力打下坚实的基础。另一方面，学生学习的兴趣得到了提高，学习的自主意识被唤醒，内源性学习动力得到了激发，学习方法变得更加灵活、高效。此次课题研究工作虽然即将结束，但是教研之路依旧任重而道远，我们将以本次课题研究工作为契机，继续对“学生发展核心素养”进行进一步的研究。</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lastRenderedPageBreak/>
        <w:t>四、成果与影响</w:t>
      </w:r>
    </w:p>
    <w:p w:rsidR="0095072B" w:rsidRDefault="00E9587A" w:rsidP="00FD10E2">
      <w:pPr>
        <w:spacing w:line="560" w:lineRule="exact"/>
        <w:ind w:firstLine="627"/>
        <w:rPr>
          <w:rFonts w:ascii="宋体" w:hAnsi="宋体" w:cs="Tahoma"/>
          <w:sz w:val="28"/>
          <w:szCs w:val="28"/>
          <w:shd w:val="clear" w:color="auto" w:fill="FFFFFF"/>
        </w:rPr>
      </w:pPr>
      <w:r w:rsidRPr="00E9587A">
        <w:rPr>
          <w:rFonts w:ascii="宋体" w:hAnsi="宋体" w:cs="Tahoma" w:hint="eastAsia"/>
          <w:sz w:val="28"/>
          <w:szCs w:val="28"/>
          <w:shd w:val="clear" w:color="auto" w:fill="FFFFFF"/>
        </w:rPr>
        <w:t>《论竞赛活动培养学生信息技术核心素养的意义》</w:t>
      </w:r>
      <w:r>
        <w:rPr>
          <w:rFonts w:ascii="宋体" w:hAnsi="宋体" w:cs="Tahoma" w:hint="eastAsia"/>
          <w:sz w:val="28"/>
          <w:szCs w:val="28"/>
          <w:shd w:val="clear" w:color="auto" w:fill="FFFFFF"/>
        </w:rPr>
        <w:t>发表于《赢未来》杂志，该文被龙源网收录。</w:t>
      </w:r>
    </w:p>
    <w:p w:rsidR="00E9587A" w:rsidRDefault="00E9587A" w:rsidP="00FD10E2">
      <w:pPr>
        <w:spacing w:line="560" w:lineRule="exact"/>
        <w:ind w:firstLine="627"/>
        <w:rPr>
          <w:rFonts w:ascii="宋体" w:hAnsi="宋体" w:cs="Tahoma"/>
          <w:sz w:val="28"/>
          <w:szCs w:val="28"/>
          <w:shd w:val="clear" w:color="auto" w:fill="FFFFFF"/>
        </w:rPr>
      </w:pPr>
      <w:r w:rsidRPr="00E9587A">
        <w:rPr>
          <w:rFonts w:ascii="宋体" w:hAnsi="宋体" w:cs="Tahoma" w:hint="eastAsia"/>
          <w:sz w:val="28"/>
          <w:szCs w:val="28"/>
          <w:shd w:val="clear" w:color="auto" w:fill="FFFFFF"/>
        </w:rPr>
        <w:t>《论在普通高中实践基于STEAM模式的创客课程的意义》</w:t>
      </w:r>
      <w:r>
        <w:rPr>
          <w:rFonts w:ascii="宋体" w:hAnsi="宋体" w:cs="Tahoma" w:hint="eastAsia"/>
          <w:sz w:val="28"/>
          <w:szCs w:val="28"/>
          <w:shd w:val="clear" w:color="auto" w:fill="FFFFFF"/>
        </w:rPr>
        <w:t>发表于《</w:t>
      </w:r>
      <w:r w:rsidRPr="00E9587A">
        <w:rPr>
          <w:rFonts w:ascii="宋体" w:hAnsi="宋体" w:cs="Tahoma" w:hint="eastAsia"/>
          <w:sz w:val="28"/>
          <w:szCs w:val="28"/>
          <w:shd w:val="clear" w:color="auto" w:fill="FFFFFF"/>
        </w:rPr>
        <w:t>山海经•教育前沿</w:t>
      </w:r>
      <w:r>
        <w:rPr>
          <w:rFonts w:ascii="宋体" w:hAnsi="宋体" w:cs="Tahoma" w:hint="eastAsia"/>
          <w:sz w:val="28"/>
          <w:szCs w:val="28"/>
          <w:shd w:val="clear" w:color="auto" w:fill="FFFFFF"/>
        </w:rPr>
        <w:t>》</w:t>
      </w:r>
      <w:r w:rsidR="00610F3E">
        <w:rPr>
          <w:rFonts w:ascii="宋体" w:hAnsi="宋体" w:cs="Tahoma" w:hint="eastAsia"/>
          <w:sz w:val="28"/>
          <w:szCs w:val="28"/>
          <w:shd w:val="clear" w:color="auto" w:fill="FFFFFF"/>
        </w:rPr>
        <w:t>杂志，该文被维普网收录。</w:t>
      </w:r>
    </w:p>
    <w:p w:rsidR="00610F3E" w:rsidRDefault="00610F3E" w:rsidP="00FD10E2">
      <w:pPr>
        <w:spacing w:line="560" w:lineRule="exact"/>
        <w:ind w:firstLine="627"/>
        <w:rPr>
          <w:rFonts w:ascii="宋体" w:hAnsi="宋体" w:cs="Tahoma"/>
          <w:sz w:val="28"/>
          <w:szCs w:val="28"/>
          <w:shd w:val="clear" w:color="auto" w:fill="FFFFFF"/>
        </w:rPr>
      </w:pPr>
      <w:r w:rsidRPr="00610F3E">
        <w:rPr>
          <w:rFonts w:ascii="宋体" w:hAnsi="宋体" w:cs="Tahoma" w:hint="eastAsia"/>
          <w:sz w:val="28"/>
          <w:szCs w:val="28"/>
          <w:shd w:val="clear" w:color="auto" w:fill="FFFFFF"/>
        </w:rPr>
        <w:t>宣纸影摹本《善本伤寒论》</w:t>
      </w:r>
      <w:r>
        <w:rPr>
          <w:rFonts w:ascii="宋体" w:hAnsi="宋体" w:cs="Tahoma" w:hint="eastAsia"/>
          <w:sz w:val="28"/>
          <w:szCs w:val="28"/>
          <w:shd w:val="clear" w:color="auto" w:fill="FFFFFF"/>
        </w:rPr>
        <w:t>被</w:t>
      </w:r>
      <w:r w:rsidRPr="00610F3E">
        <w:rPr>
          <w:rFonts w:ascii="宋体" w:hAnsi="宋体" w:cs="Tahoma" w:hint="eastAsia"/>
          <w:sz w:val="28"/>
          <w:szCs w:val="28"/>
          <w:shd w:val="clear" w:color="auto" w:fill="FFFFFF"/>
        </w:rPr>
        <w:t>国家图书馆</w:t>
      </w:r>
      <w:r>
        <w:rPr>
          <w:rFonts w:ascii="宋体" w:hAnsi="宋体" w:cs="Tahoma" w:hint="eastAsia"/>
          <w:sz w:val="28"/>
          <w:szCs w:val="28"/>
          <w:shd w:val="clear" w:color="auto" w:fill="FFFFFF"/>
        </w:rPr>
        <w:t>收藏，能让更多人阅读到此善本（该版本经北京中医药大学钱超尘教授认定为目前现存宋本《伤寒论》最善本）。</w:t>
      </w:r>
    </w:p>
    <w:p w:rsidR="00610F3E" w:rsidRDefault="00610F3E" w:rsidP="00FD10E2">
      <w:pPr>
        <w:spacing w:line="560" w:lineRule="exact"/>
        <w:ind w:firstLine="627"/>
        <w:rPr>
          <w:rFonts w:ascii="宋体" w:hAnsi="宋体" w:cs="Tahoma"/>
          <w:sz w:val="28"/>
          <w:szCs w:val="28"/>
          <w:shd w:val="clear" w:color="auto" w:fill="FFFFFF"/>
        </w:rPr>
      </w:pPr>
      <w:r w:rsidRPr="00610F3E">
        <w:rPr>
          <w:rFonts w:ascii="宋体" w:hAnsi="宋体" w:cs="Tahoma" w:hint="eastAsia"/>
          <w:sz w:val="28"/>
          <w:szCs w:val="28"/>
          <w:shd w:val="clear" w:color="auto" w:fill="FFFFFF"/>
        </w:rPr>
        <w:t>《楚简本老子》</w:t>
      </w:r>
      <w:r>
        <w:rPr>
          <w:rFonts w:ascii="宋体" w:hAnsi="宋体" w:cs="Tahoma" w:hint="eastAsia"/>
          <w:sz w:val="28"/>
          <w:szCs w:val="28"/>
          <w:shd w:val="clear" w:color="auto" w:fill="FFFFFF"/>
        </w:rPr>
        <w:t>和</w:t>
      </w:r>
      <w:r w:rsidRPr="00610F3E">
        <w:rPr>
          <w:rFonts w:ascii="宋体" w:hAnsi="宋体" w:cs="Tahoma" w:hint="eastAsia"/>
          <w:sz w:val="28"/>
          <w:szCs w:val="28"/>
          <w:shd w:val="clear" w:color="auto" w:fill="FFFFFF"/>
        </w:rPr>
        <w:t>《帛书道德经》</w:t>
      </w:r>
      <w:r>
        <w:rPr>
          <w:rFonts w:ascii="宋体" w:hAnsi="宋体" w:cs="Tahoma" w:hint="eastAsia"/>
          <w:sz w:val="28"/>
          <w:szCs w:val="28"/>
          <w:shd w:val="clear" w:color="auto" w:fill="FFFFFF"/>
        </w:rPr>
        <w:t>被</w:t>
      </w:r>
      <w:r w:rsidRPr="00610F3E">
        <w:rPr>
          <w:rFonts w:ascii="宋体" w:hAnsi="宋体" w:cs="Tahoma" w:hint="eastAsia"/>
          <w:sz w:val="28"/>
          <w:szCs w:val="28"/>
          <w:shd w:val="clear" w:color="auto" w:fill="FFFFFF"/>
        </w:rPr>
        <w:t>浙江大学图书馆</w:t>
      </w:r>
      <w:r>
        <w:rPr>
          <w:rFonts w:ascii="宋体" w:hAnsi="宋体" w:cs="Tahoma" w:hint="eastAsia"/>
          <w:sz w:val="28"/>
          <w:szCs w:val="28"/>
          <w:shd w:val="clear" w:color="auto" w:fill="FFFFFF"/>
        </w:rPr>
        <w:t>收藏，便于读者进行研究。</w:t>
      </w:r>
    </w:p>
    <w:p w:rsidR="00D86D8D" w:rsidRDefault="00D86D8D" w:rsidP="00FD10E2">
      <w:pPr>
        <w:spacing w:line="560" w:lineRule="exact"/>
        <w:ind w:firstLine="627"/>
        <w:rPr>
          <w:rFonts w:asciiTheme="minorEastAsia" w:hAnsiTheme="minorEastAsia" w:cs="Tahoma"/>
          <w:sz w:val="28"/>
          <w:szCs w:val="28"/>
          <w:shd w:val="clear" w:color="auto" w:fill="FFFFFF"/>
        </w:rPr>
      </w:pPr>
      <w:r>
        <w:rPr>
          <w:rFonts w:ascii="宋体" w:hAnsi="宋体" w:cs="Tahoma"/>
          <w:sz w:val="28"/>
          <w:szCs w:val="28"/>
          <w:shd w:val="clear" w:color="auto" w:fill="FFFFFF"/>
        </w:rPr>
        <w:t>《</w:t>
      </w:r>
      <w:r w:rsidRPr="00D86D8D">
        <w:rPr>
          <w:rFonts w:ascii="宋体" w:hAnsi="宋体" w:cs="Tahoma" w:hint="eastAsia"/>
          <w:sz w:val="28"/>
          <w:szCs w:val="28"/>
          <w:shd w:val="clear" w:color="auto" w:fill="FFFFFF"/>
        </w:rPr>
        <w:t>国粹传承术</w:t>
      </w:r>
      <w:r>
        <w:rPr>
          <w:rFonts w:ascii="宋体" w:hAnsi="宋体" w:cs="Tahoma"/>
          <w:sz w:val="28"/>
          <w:szCs w:val="28"/>
          <w:shd w:val="clear" w:color="auto" w:fill="FFFFFF"/>
        </w:rPr>
        <w:t>》获</w:t>
      </w:r>
      <w:r w:rsidRPr="00D86D8D">
        <w:rPr>
          <w:rFonts w:ascii="宋体" w:hAnsi="宋体" w:cs="Tahoma" w:hint="eastAsia"/>
          <w:sz w:val="28"/>
          <w:szCs w:val="28"/>
          <w:shd w:val="clear" w:color="auto" w:fill="FFFFFF"/>
        </w:rPr>
        <w:t>第三十四届天津市青少年科技创新大赛市级一等奖</w:t>
      </w:r>
      <w:r>
        <w:rPr>
          <w:rFonts w:ascii="宋体" w:hAnsi="宋体" w:cs="Tahoma" w:hint="eastAsia"/>
          <w:sz w:val="28"/>
          <w:szCs w:val="28"/>
          <w:shd w:val="clear" w:color="auto" w:fill="FFFFFF"/>
        </w:rPr>
        <w:t>，并被推荐参加</w:t>
      </w:r>
      <w:r>
        <w:rPr>
          <w:rFonts w:asciiTheme="minorEastAsia" w:hAnsiTheme="minorEastAsia" w:cs="Tahoma"/>
          <w:sz w:val="28"/>
          <w:szCs w:val="28"/>
          <w:shd w:val="clear" w:color="auto" w:fill="FFFFFF"/>
        </w:rPr>
        <w:t>第五届大学生创新创业大赛萌芽板块赛项。</w:t>
      </w:r>
    </w:p>
    <w:p w:rsidR="00D86D8D" w:rsidRPr="00FD10E2" w:rsidRDefault="00D86D8D" w:rsidP="00FD10E2">
      <w:pPr>
        <w:spacing w:line="560" w:lineRule="exact"/>
        <w:ind w:firstLine="627"/>
        <w:rPr>
          <w:rFonts w:ascii="宋体" w:hAnsi="宋体" w:cs="Tahoma"/>
          <w:sz w:val="28"/>
          <w:szCs w:val="28"/>
          <w:shd w:val="clear" w:color="auto" w:fill="FFFFFF"/>
        </w:rPr>
      </w:pPr>
      <w:r w:rsidRPr="00993C68">
        <w:rPr>
          <w:rFonts w:asciiTheme="minorEastAsia" w:hAnsiTheme="minorEastAsia" w:cs="Tahoma"/>
          <w:sz w:val="28"/>
          <w:szCs w:val="28"/>
          <w:shd w:val="clear" w:color="auto" w:fill="FFFFFF"/>
        </w:rPr>
        <w:t>《国医经典善本丛书》</w:t>
      </w:r>
      <w:r>
        <w:rPr>
          <w:rFonts w:asciiTheme="minorEastAsia" w:hAnsiTheme="minorEastAsia" w:cs="Tahoma"/>
          <w:sz w:val="28"/>
          <w:szCs w:val="28"/>
          <w:shd w:val="clear" w:color="auto" w:fill="FFFFFF"/>
        </w:rPr>
        <w:t>得到天津中医药大学专家学者的认可，待制作完毕，将</w:t>
      </w:r>
      <w:r w:rsidR="0045293D">
        <w:rPr>
          <w:rFonts w:asciiTheme="minorEastAsia" w:hAnsiTheme="minorEastAsia" w:cs="Tahoma"/>
          <w:sz w:val="28"/>
          <w:szCs w:val="28"/>
          <w:shd w:val="clear" w:color="auto" w:fill="FFFFFF"/>
        </w:rPr>
        <w:t>赠送到天津中医药大学图书馆，以方便读者阅读。</w:t>
      </w:r>
    </w:p>
    <w:p w:rsidR="0095072B" w:rsidRPr="00FD10E2" w:rsidRDefault="0045293D" w:rsidP="00FD10E2">
      <w:pPr>
        <w:spacing w:line="560" w:lineRule="exact"/>
        <w:ind w:firstLine="627"/>
        <w:rPr>
          <w:rFonts w:ascii="宋体" w:hAnsi="宋体" w:cs="Tahoma"/>
          <w:sz w:val="28"/>
          <w:szCs w:val="28"/>
          <w:shd w:val="clear" w:color="auto" w:fill="FFFFFF"/>
        </w:rPr>
      </w:pPr>
      <w:r w:rsidRPr="00FD10E2">
        <w:rPr>
          <w:rFonts w:ascii="宋体" w:hAnsi="宋体" w:cs="Tahoma"/>
          <w:sz w:val="28"/>
          <w:szCs w:val="28"/>
          <w:shd w:val="clear" w:color="auto" w:fill="FFFFFF"/>
        </w:rPr>
        <w:t>五、改进与完善</w:t>
      </w:r>
    </w:p>
    <w:p w:rsidR="00FD10E2" w:rsidRDefault="00FD10E2" w:rsidP="00FD10E2">
      <w:pPr>
        <w:spacing w:line="560" w:lineRule="exact"/>
        <w:ind w:firstLine="627"/>
        <w:rPr>
          <w:rFonts w:asciiTheme="minorEastAsia" w:hAnsiTheme="minorEastAsia" w:cs="Tahoma"/>
          <w:sz w:val="28"/>
          <w:szCs w:val="28"/>
          <w:shd w:val="clear" w:color="auto" w:fill="FFFFFF"/>
        </w:rPr>
      </w:pPr>
      <w:r>
        <w:rPr>
          <w:rFonts w:asciiTheme="minorEastAsia" w:hAnsiTheme="minorEastAsia" w:cs="Tahoma"/>
          <w:sz w:val="28"/>
          <w:szCs w:val="28"/>
          <w:shd w:val="clear" w:color="auto" w:fill="FFFFFF"/>
        </w:rPr>
        <w:t>“高中数学算法模块与信息技术的有机结合对学生核心素养的培养研究”</w:t>
      </w:r>
      <w:r>
        <w:rPr>
          <w:rFonts w:asciiTheme="minorEastAsia" w:hAnsiTheme="minorEastAsia" w:cs="Tahoma" w:hint="eastAsia"/>
          <w:sz w:val="28"/>
          <w:szCs w:val="28"/>
          <w:shd w:val="clear" w:color="auto" w:fill="FFFFFF"/>
        </w:rPr>
        <w:t>中使用的是C语言，而随着时代的进步，Python语言更适合后面编程的要求，将逐步开展Python语言编程活动。</w:t>
      </w:r>
    </w:p>
    <w:p w:rsidR="00FD10E2" w:rsidRDefault="00FD10E2" w:rsidP="00E25450">
      <w:pPr>
        <w:spacing w:line="560" w:lineRule="exact"/>
        <w:ind w:firstLine="627"/>
        <w:rPr>
          <w:rFonts w:asciiTheme="minorEastAsia" w:hAnsiTheme="minorEastAsia" w:cs="Tahoma"/>
          <w:sz w:val="28"/>
          <w:szCs w:val="28"/>
          <w:shd w:val="clear" w:color="auto" w:fill="FFFFFF"/>
        </w:rPr>
      </w:pPr>
      <w:r>
        <w:rPr>
          <w:rFonts w:asciiTheme="minorEastAsia" w:hAnsiTheme="minorEastAsia" w:cs="Tahoma"/>
          <w:sz w:val="28"/>
          <w:szCs w:val="28"/>
          <w:shd w:val="clear" w:color="auto" w:fill="FFFFFF"/>
        </w:rPr>
        <w:t>“高中物理补充演示实验建模与信息技术的有机结合对学生核心素养的培养研究”的发展方向是利用开源智能</w:t>
      </w:r>
      <w:r w:rsidR="00E25450">
        <w:rPr>
          <w:rFonts w:asciiTheme="minorEastAsia" w:hAnsiTheme="minorEastAsia" w:cs="Tahoma"/>
          <w:sz w:val="28"/>
          <w:szCs w:val="28"/>
          <w:shd w:val="clear" w:color="auto" w:fill="FFFFFF"/>
        </w:rPr>
        <w:t>开发版完善高中科学实验，我们将基于承担的中央电教馆</w:t>
      </w:r>
      <w:r w:rsidR="00E25450" w:rsidRPr="00E25450">
        <w:rPr>
          <w:rFonts w:asciiTheme="minorEastAsia" w:hAnsiTheme="minorEastAsia" w:cs="Tahoma" w:hint="eastAsia"/>
          <w:sz w:val="28"/>
          <w:szCs w:val="28"/>
          <w:shd w:val="clear" w:color="auto" w:fill="FFFFFF"/>
        </w:rPr>
        <w:t>Intel智能互联</w:t>
      </w:r>
      <w:r w:rsidR="00E25450">
        <w:rPr>
          <w:rFonts w:asciiTheme="minorEastAsia" w:hAnsiTheme="minorEastAsia" w:cs="Tahoma" w:hint="eastAsia"/>
          <w:sz w:val="28"/>
          <w:szCs w:val="28"/>
          <w:shd w:val="clear" w:color="auto" w:fill="FFFFFF"/>
        </w:rPr>
        <w:t>项目的《</w:t>
      </w:r>
      <w:r w:rsidR="00E25450" w:rsidRPr="00E25450">
        <w:rPr>
          <w:rFonts w:asciiTheme="minorEastAsia" w:hAnsiTheme="minorEastAsia" w:cs="Tahoma" w:hint="eastAsia"/>
          <w:sz w:val="28"/>
          <w:szCs w:val="28"/>
          <w:shd w:val="clear" w:color="auto" w:fill="FFFFFF"/>
        </w:rPr>
        <w:t>人工智能背景下高中创新实验课程的研究</w:t>
      </w:r>
      <w:r w:rsidR="00E25450">
        <w:rPr>
          <w:rFonts w:asciiTheme="minorEastAsia" w:hAnsiTheme="minorEastAsia" w:cs="Tahoma" w:hint="eastAsia"/>
          <w:sz w:val="28"/>
          <w:szCs w:val="28"/>
          <w:shd w:val="clear" w:color="auto" w:fill="FFFFFF"/>
        </w:rPr>
        <w:t>》这一立项课题，继续研究。</w:t>
      </w:r>
    </w:p>
    <w:p w:rsidR="00FD10E2" w:rsidRPr="00FD10E2" w:rsidRDefault="00FD10E2" w:rsidP="00FD10E2">
      <w:pPr>
        <w:spacing w:line="560" w:lineRule="exact"/>
        <w:ind w:firstLine="627"/>
        <w:rPr>
          <w:rFonts w:ascii="宋体" w:hAnsi="宋体" w:cs="Tahoma"/>
          <w:sz w:val="28"/>
          <w:szCs w:val="28"/>
          <w:shd w:val="clear" w:color="auto" w:fill="FFFFFF"/>
        </w:rPr>
      </w:pPr>
      <w:r>
        <w:rPr>
          <w:rFonts w:asciiTheme="minorEastAsia" w:hAnsiTheme="minorEastAsia" w:cs="Tahoma"/>
          <w:sz w:val="28"/>
          <w:szCs w:val="28"/>
          <w:shd w:val="clear" w:color="auto" w:fill="FFFFFF"/>
        </w:rPr>
        <w:t xml:space="preserve"> “高中自修式校本课程的开发与信息技术的有机结合对学生核心素养的培养研究”</w:t>
      </w:r>
      <w:r w:rsidR="00E25450">
        <w:rPr>
          <w:rFonts w:asciiTheme="minorEastAsia" w:hAnsiTheme="minorEastAsia" w:cs="Tahoma"/>
          <w:sz w:val="28"/>
          <w:szCs w:val="28"/>
          <w:shd w:val="clear" w:color="auto" w:fill="FFFFFF"/>
        </w:rPr>
        <w:t>中还</w:t>
      </w:r>
      <w:r w:rsidR="00E25450" w:rsidRPr="00993C68">
        <w:rPr>
          <w:rFonts w:asciiTheme="minorEastAsia" w:hAnsiTheme="minorEastAsia" w:cs="Tahoma"/>
          <w:sz w:val="28"/>
          <w:szCs w:val="28"/>
          <w:shd w:val="clear" w:color="auto" w:fill="FFFFFF"/>
        </w:rPr>
        <w:t>在进行《国医经典善本丛书》的制作</w:t>
      </w:r>
      <w:r w:rsidR="00E25450">
        <w:rPr>
          <w:rFonts w:asciiTheme="minorEastAsia" w:hAnsiTheme="minorEastAsia" w:cs="Tahoma"/>
          <w:sz w:val="28"/>
          <w:szCs w:val="28"/>
          <w:shd w:val="clear" w:color="auto" w:fill="FFFFFF"/>
        </w:rPr>
        <w:t>，</w:t>
      </w:r>
      <w:r w:rsidR="00E25450">
        <w:rPr>
          <w:rFonts w:asciiTheme="minorEastAsia" w:hAnsiTheme="minorEastAsia" w:cs="Tahoma"/>
          <w:sz w:val="28"/>
          <w:szCs w:val="28"/>
          <w:shd w:val="clear" w:color="auto" w:fill="FFFFFF"/>
        </w:rPr>
        <w:lastRenderedPageBreak/>
        <w:t>我们将继续</w:t>
      </w:r>
      <w:r w:rsidR="00DD282E">
        <w:rPr>
          <w:rFonts w:asciiTheme="minorEastAsia" w:hAnsiTheme="minorEastAsia" w:cs="Tahoma"/>
          <w:sz w:val="28"/>
          <w:szCs w:val="28"/>
          <w:shd w:val="clear" w:color="auto" w:fill="FFFFFF"/>
        </w:rPr>
        <w:t>加大资金投入，再接再厉，精益求精地完成好这部丛书的制作。</w:t>
      </w:r>
    </w:p>
    <w:sectPr w:rsidR="00FD10E2" w:rsidRPr="00FD10E2" w:rsidSect="0095072B">
      <w:footerReference w:type="default" r:id="rId9"/>
      <w:pgSz w:w="11906" w:h="16838"/>
      <w:pgMar w:top="1440" w:right="1800" w:bottom="1440" w:left="1800" w:header="0" w:footer="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4A" w:rsidRDefault="0057534A" w:rsidP="00430C5F">
      <w:r>
        <w:separator/>
      </w:r>
    </w:p>
  </w:endnote>
  <w:endnote w:type="continuationSeparator" w:id="0">
    <w:p w:rsidR="0057534A" w:rsidRDefault="0057534A" w:rsidP="00430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AR PL UKai CN">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3792"/>
      <w:docPartObj>
        <w:docPartGallery w:val="Page Numbers (Bottom of Page)"/>
        <w:docPartUnique/>
      </w:docPartObj>
    </w:sdtPr>
    <w:sdtContent>
      <w:p w:rsidR="00430C5F" w:rsidRDefault="00430C5F">
        <w:pPr>
          <w:pStyle w:val="a7"/>
          <w:jc w:val="center"/>
        </w:pPr>
        <w:fldSimple w:instr=" PAGE   \* MERGEFORMAT ">
          <w:r w:rsidRPr="00430C5F">
            <w:rPr>
              <w:noProof/>
              <w:lang w:val="zh-CN"/>
            </w:rPr>
            <w:t>7</w:t>
          </w:r>
        </w:fldSimple>
      </w:p>
    </w:sdtContent>
  </w:sdt>
  <w:p w:rsidR="00430C5F" w:rsidRDefault="00430C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4A" w:rsidRDefault="0057534A" w:rsidP="00430C5F">
      <w:r>
        <w:separator/>
      </w:r>
    </w:p>
  </w:footnote>
  <w:footnote w:type="continuationSeparator" w:id="0">
    <w:p w:rsidR="0057534A" w:rsidRDefault="0057534A" w:rsidP="00430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95072B"/>
    <w:rsid w:val="00430C5F"/>
    <w:rsid w:val="0045293D"/>
    <w:rsid w:val="0057534A"/>
    <w:rsid w:val="00610F3E"/>
    <w:rsid w:val="007326E5"/>
    <w:rsid w:val="00764D83"/>
    <w:rsid w:val="0095072B"/>
    <w:rsid w:val="00971509"/>
    <w:rsid w:val="00D86D8D"/>
    <w:rsid w:val="00DD282E"/>
    <w:rsid w:val="00E01572"/>
    <w:rsid w:val="00E25450"/>
    <w:rsid w:val="00E9587A"/>
    <w:rsid w:val="00FB6A85"/>
    <w:rsid w:val="00FD1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Header"/>
    <w:uiPriority w:val="99"/>
    <w:semiHidden/>
    <w:qFormat/>
    <w:rsid w:val="00270476"/>
    <w:rPr>
      <w:sz w:val="18"/>
      <w:szCs w:val="18"/>
    </w:rPr>
  </w:style>
  <w:style w:type="character" w:customStyle="1" w:styleId="Char1">
    <w:name w:val="批注框文本 Char1"/>
    <w:basedOn w:val="a0"/>
    <w:link w:val="a3"/>
    <w:uiPriority w:val="99"/>
    <w:semiHidden/>
    <w:qFormat/>
    <w:rsid w:val="00270476"/>
    <w:rPr>
      <w:sz w:val="18"/>
      <w:szCs w:val="18"/>
    </w:rPr>
  </w:style>
  <w:style w:type="character" w:customStyle="1" w:styleId="Char0">
    <w:name w:val="批注框文本 Char"/>
    <w:basedOn w:val="a0"/>
    <w:uiPriority w:val="99"/>
    <w:semiHidden/>
    <w:qFormat/>
    <w:rsid w:val="00270476"/>
    <w:rPr>
      <w:sz w:val="18"/>
      <w:szCs w:val="18"/>
    </w:rPr>
  </w:style>
  <w:style w:type="paragraph" w:customStyle="1" w:styleId="Heading">
    <w:name w:val="Heading"/>
    <w:basedOn w:val="a"/>
    <w:next w:val="a4"/>
    <w:qFormat/>
    <w:rsid w:val="0095072B"/>
    <w:pPr>
      <w:keepNext/>
      <w:spacing w:before="240" w:after="120"/>
    </w:pPr>
    <w:rPr>
      <w:rFonts w:ascii="Liberation Sans" w:eastAsia="AR PL UKai CN" w:hAnsi="Liberation Sans" w:cs="FreeSans"/>
      <w:sz w:val="28"/>
      <w:szCs w:val="28"/>
    </w:rPr>
  </w:style>
  <w:style w:type="paragraph" w:styleId="a4">
    <w:name w:val="Body Text"/>
    <w:basedOn w:val="a"/>
    <w:rsid w:val="0095072B"/>
    <w:pPr>
      <w:spacing w:after="140" w:line="288" w:lineRule="auto"/>
    </w:pPr>
  </w:style>
  <w:style w:type="paragraph" w:styleId="a5">
    <w:name w:val="List"/>
    <w:basedOn w:val="a4"/>
    <w:rsid w:val="0095072B"/>
    <w:rPr>
      <w:rFonts w:cs="FreeSans"/>
    </w:rPr>
  </w:style>
  <w:style w:type="paragraph" w:customStyle="1" w:styleId="Caption">
    <w:name w:val="Caption"/>
    <w:basedOn w:val="a"/>
    <w:qFormat/>
    <w:rsid w:val="0095072B"/>
    <w:pPr>
      <w:suppressLineNumbers/>
      <w:spacing w:before="120" w:after="120"/>
    </w:pPr>
    <w:rPr>
      <w:rFonts w:cs="FreeSans"/>
      <w:i/>
      <w:iCs/>
      <w:sz w:val="24"/>
      <w:szCs w:val="24"/>
    </w:rPr>
  </w:style>
  <w:style w:type="paragraph" w:customStyle="1" w:styleId="Index">
    <w:name w:val="Index"/>
    <w:basedOn w:val="a"/>
    <w:qFormat/>
    <w:rsid w:val="0095072B"/>
    <w:pPr>
      <w:suppressLineNumbers/>
    </w:pPr>
    <w:rPr>
      <w:rFonts w:cs="FreeSans"/>
    </w:rPr>
  </w:style>
  <w:style w:type="paragraph" w:customStyle="1" w:styleId="Header">
    <w:name w:val="Header"/>
    <w:basedOn w:val="a"/>
    <w:link w:val="Char"/>
    <w:uiPriority w:val="99"/>
    <w:semiHidden/>
    <w:unhideWhenUsed/>
    <w:rsid w:val="00270476"/>
    <w:pPr>
      <w:pBdr>
        <w:bottom w:val="single" w:sz="6" w:space="1" w:color="00000A"/>
      </w:pBdr>
      <w:tabs>
        <w:tab w:val="center" w:pos="4153"/>
        <w:tab w:val="right" w:pos="8306"/>
      </w:tabs>
      <w:snapToGrid w:val="0"/>
      <w:jc w:val="center"/>
    </w:pPr>
    <w:rPr>
      <w:sz w:val="18"/>
      <w:szCs w:val="18"/>
    </w:rPr>
  </w:style>
  <w:style w:type="paragraph" w:customStyle="1" w:styleId="Footer">
    <w:name w:val="Footer"/>
    <w:basedOn w:val="a"/>
    <w:uiPriority w:val="99"/>
    <w:semiHidden/>
    <w:unhideWhenUsed/>
    <w:rsid w:val="00270476"/>
    <w:pPr>
      <w:tabs>
        <w:tab w:val="center" w:pos="4153"/>
        <w:tab w:val="right" w:pos="8306"/>
      </w:tabs>
      <w:snapToGrid w:val="0"/>
      <w:jc w:val="left"/>
    </w:pPr>
    <w:rPr>
      <w:sz w:val="18"/>
      <w:szCs w:val="18"/>
    </w:rPr>
  </w:style>
  <w:style w:type="paragraph" w:styleId="a3">
    <w:name w:val="Balloon Text"/>
    <w:basedOn w:val="a"/>
    <w:link w:val="Char1"/>
    <w:uiPriority w:val="99"/>
    <w:semiHidden/>
    <w:unhideWhenUsed/>
    <w:qFormat/>
    <w:rsid w:val="00270476"/>
    <w:rPr>
      <w:sz w:val="18"/>
      <w:szCs w:val="18"/>
    </w:rPr>
  </w:style>
  <w:style w:type="paragraph" w:styleId="a6">
    <w:name w:val="header"/>
    <w:basedOn w:val="a"/>
    <w:link w:val="Char10"/>
    <w:uiPriority w:val="99"/>
    <w:semiHidden/>
    <w:unhideWhenUsed/>
    <w:rsid w:val="00430C5F"/>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6"/>
    <w:uiPriority w:val="99"/>
    <w:semiHidden/>
    <w:rsid w:val="00430C5F"/>
    <w:rPr>
      <w:sz w:val="18"/>
      <w:szCs w:val="18"/>
    </w:rPr>
  </w:style>
  <w:style w:type="paragraph" w:styleId="a7">
    <w:name w:val="footer"/>
    <w:basedOn w:val="a"/>
    <w:link w:val="Char2"/>
    <w:uiPriority w:val="99"/>
    <w:unhideWhenUsed/>
    <w:rsid w:val="00430C5F"/>
    <w:pPr>
      <w:tabs>
        <w:tab w:val="center" w:pos="4153"/>
        <w:tab w:val="right" w:pos="8306"/>
      </w:tabs>
      <w:snapToGrid w:val="0"/>
      <w:jc w:val="left"/>
    </w:pPr>
    <w:rPr>
      <w:sz w:val="18"/>
      <w:szCs w:val="18"/>
    </w:rPr>
  </w:style>
  <w:style w:type="character" w:customStyle="1" w:styleId="Char2">
    <w:name w:val="页脚 Char"/>
    <w:basedOn w:val="a0"/>
    <w:link w:val="a7"/>
    <w:uiPriority w:val="99"/>
    <w:rsid w:val="00430C5F"/>
    <w:rPr>
      <w:sz w:val="18"/>
      <w:szCs w:val="18"/>
    </w:rPr>
  </w:style>
</w:styles>
</file>

<file path=word/webSettings.xml><?xml version="1.0" encoding="utf-8"?>
<w:webSettings xmlns:r="http://schemas.openxmlformats.org/officeDocument/2006/relationships" xmlns:w="http://schemas.openxmlformats.org/wordprocessingml/2006/main">
  <w:divs>
    <w:div w:id="1449468302">
      <w:bodyDiv w:val="1"/>
      <w:marLeft w:val="0"/>
      <w:marRight w:val="0"/>
      <w:marTop w:val="0"/>
      <w:marBottom w:val="0"/>
      <w:divBdr>
        <w:top w:val="none" w:sz="0" w:space="0" w:color="auto"/>
        <w:left w:val="none" w:sz="0" w:space="0" w:color="auto"/>
        <w:bottom w:val="none" w:sz="0" w:space="0" w:color="auto"/>
        <w:right w:val="none" w:sz="0" w:space="0" w:color="auto"/>
      </w:divBdr>
    </w:div>
    <w:div w:id="148427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chendaodi</dc:creator>
  <cp:lastModifiedBy>Administrator</cp:lastModifiedBy>
  <cp:revision>10</cp:revision>
  <cp:lastPrinted>2020-11-12T03:11:00Z</cp:lastPrinted>
  <dcterms:created xsi:type="dcterms:W3CDTF">2020-11-12T01:14:00Z</dcterms:created>
  <dcterms:modified xsi:type="dcterms:W3CDTF">2020-11-12T03:11:00Z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