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color w:val="000000"/>
          <w:sz w:val="24"/>
        </w:rPr>
      </w:pPr>
    </w:p>
    <w:p>
      <w:pPr>
        <w:spacing w:line="360" w:lineRule="auto"/>
        <w:rPr>
          <w:rFonts w:asciiTheme="minorEastAsia" w:hAnsiTheme="minorEastAsia" w:eastAsiaTheme="minorEastAsia"/>
          <w:color w:val="000000"/>
          <w:sz w:val="24"/>
        </w:rPr>
      </w:pPr>
    </w:p>
    <w:p>
      <w:pPr>
        <w:spacing w:line="360" w:lineRule="auto"/>
        <w:jc w:val="center"/>
        <w:rPr>
          <w:rFonts w:asciiTheme="minorEastAsia" w:hAnsiTheme="minorEastAsia" w:eastAsiaTheme="minorEastAsia"/>
          <w:b/>
          <w:color w:val="000000"/>
          <w:sz w:val="28"/>
          <w:szCs w:val="28"/>
        </w:rPr>
      </w:pP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中国教育学会“十三五”教育科研课题</w:t>
      </w:r>
    </w:p>
    <w:p>
      <w:pPr>
        <w:spacing w:line="360" w:lineRule="auto"/>
        <w:jc w:val="center"/>
        <w:rPr>
          <w:rFonts w:asciiTheme="minorEastAsia" w:hAnsiTheme="minorEastAsia" w:eastAsiaTheme="minorEastAsia"/>
          <w:b/>
          <w:color w:val="000000"/>
          <w:sz w:val="28"/>
          <w:szCs w:val="28"/>
        </w:rPr>
      </w:pPr>
      <w:bookmarkStart w:id="0" w:name="_GoBack"/>
      <w:r>
        <w:rPr>
          <w:rFonts w:hint="eastAsia" w:asciiTheme="minorEastAsia" w:hAnsiTheme="minorEastAsia" w:eastAsiaTheme="minorEastAsia"/>
          <w:b/>
          <w:color w:val="000000"/>
          <w:sz w:val="28"/>
          <w:szCs w:val="28"/>
        </w:rPr>
        <w:t>《信息技术与小学数学学科有效整合的研究》</w:t>
      </w: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课题</w:t>
      </w:r>
      <w:r>
        <w:rPr>
          <w:rFonts w:hint="eastAsia" w:asciiTheme="minorEastAsia" w:hAnsiTheme="minorEastAsia" w:eastAsiaTheme="minorEastAsia"/>
          <w:b/>
          <w:color w:val="000000"/>
          <w:sz w:val="28"/>
          <w:szCs w:val="28"/>
          <w:lang w:val="en-US" w:eastAsia="zh-CN"/>
        </w:rPr>
        <w:t>研究</w:t>
      </w:r>
      <w:r>
        <w:rPr>
          <w:rFonts w:hint="eastAsia" w:asciiTheme="minorEastAsia" w:hAnsiTheme="minorEastAsia" w:eastAsiaTheme="minorEastAsia"/>
          <w:b/>
          <w:color w:val="000000"/>
          <w:sz w:val="28"/>
          <w:szCs w:val="28"/>
        </w:rPr>
        <w:t>报告</w:t>
      </w:r>
    </w:p>
    <w:bookmarkEnd w:id="0"/>
    <w:p>
      <w:pPr>
        <w:spacing w:line="360" w:lineRule="auto"/>
        <w:jc w:val="center"/>
        <w:rPr>
          <w:rFonts w:asciiTheme="minorEastAsia" w:hAnsiTheme="minorEastAsia" w:eastAsiaTheme="minorEastAsia"/>
          <w:b/>
          <w:color w:val="000000"/>
          <w:sz w:val="28"/>
          <w:szCs w:val="28"/>
        </w:rPr>
      </w:pPr>
    </w:p>
    <w:p>
      <w:pPr>
        <w:spacing w:line="360" w:lineRule="auto"/>
        <w:jc w:val="center"/>
        <w:rPr>
          <w:rFonts w:asciiTheme="minorEastAsia" w:hAnsiTheme="minorEastAsia" w:eastAsiaTheme="minorEastAsia"/>
          <w:b/>
          <w:color w:val="000000"/>
          <w:sz w:val="28"/>
          <w:szCs w:val="28"/>
        </w:rPr>
      </w:pPr>
    </w:p>
    <w:p>
      <w:pPr>
        <w:spacing w:line="360" w:lineRule="auto"/>
        <w:jc w:val="center"/>
        <w:rPr>
          <w:rFonts w:asciiTheme="minorEastAsia" w:hAnsiTheme="minorEastAsia" w:eastAsiaTheme="minorEastAsia"/>
          <w:b/>
          <w:color w:val="000000"/>
          <w:sz w:val="28"/>
          <w:szCs w:val="28"/>
        </w:rPr>
      </w:pPr>
    </w:p>
    <w:p>
      <w:pPr>
        <w:spacing w:line="360" w:lineRule="auto"/>
        <w:jc w:val="center"/>
        <w:rPr>
          <w:rFonts w:asciiTheme="minorEastAsia" w:hAnsiTheme="minorEastAsia" w:eastAsiaTheme="minorEastAsia"/>
          <w:b/>
          <w:color w:val="000000"/>
          <w:sz w:val="28"/>
          <w:szCs w:val="28"/>
        </w:rPr>
      </w:pPr>
    </w:p>
    <w:p>
      <w:pPr>
        <w:spacing w:line="360" w:lineRule="auto"/>
        <w:jc w:val="center"/>
        <w:rPr>
          <w:rFonts w:asciiTheme="minorEastAsia" w:hAnsiTheme="minorEastAsia" w:eastAsiaTheme="minorEastAsia"/>
          <w:b/>
          <w:color w:val="000000"/>
          <w:sz w:val="28"/>
          <w:szCs w:val="28"/>
        </w:rPr>
      </w:pPr>
    </w:p>
    <w:p>
      <w:pPr>
        <w:spacing w:line="360" w:lineRule="auto"/>
        <w:jc w:val="center"/>
        <w:rPr>
          <w:rFonts w:asciiTheme="minorEastAsia" w:hAnsiTheme="minorEastAsia" w:eastAsiaTheme="minorEastAsia"/>
          <w:b/>
          <w:color w:val="000000"/>
          <w:sz w:val="28"/>
          <w:szCs w:val="28"/>
        </w:rPr>
      </w:pPr>
    </w:p>
    <w:p>
      <w:pPr>
        <w:spacing w:line="360" w:lineRule="auto"/>
        <w:jc w:val="center"/>
        <w:rPr>
          <w:rFonts w:asciiTheme="minorEastAsia" w:hAnsiTheme="minorEastAsia" w:eastAsiaTheme="minorEastAsia"/>
          <w:b/>
          <w:color w:val="000000"/>
          <w:sz w:val="28"/>
          <w:szCs w:val="28"/>
        </w:rPr>
      </w:pPr>
    </w:p>
    <w:p>
      <w:pPr>
        <w:spacing w:line="360" w:lineRule="auto"/>
        <w:jc w:val="center"/>
        <w:rPr>
          <w:rFonts w:asciiTheme="minorEastAsia" w:hAnsiTheme="minorEastAsia" w:eastAsiaTheme="minorEastAsia"/>
          <w:b/>
          <w:color w:val="000000"/>
          <w:sz w:val="28"/>
          <w:szCs w:val="28"/>
        </w:rPr>
      </w:pPr>
    </w:p>
    <w:p>
      <w:pPr>
        <w:spacing w:line="360" w:lineRule="auto"/>
        <w:jc w:val="center"/>
        <w:rPr>
          <w:rFonts w:asciiTheme="minorEastAsia" w:hAnsiTheme="minorEastAsia" w:eastAsiaTheme="minorEastAsia"/>
          <w:b/>
          <w:color w:val="000000"/>
          <w:sz w:val="28"/>
          <w:szCs w:val="28"/>
        </w:rPr>
      </w:pP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天津市北辰区北仓小学题组</w:t>
      </w: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课题负责人：梁玉林</w:t>
      </w:r>
    </w:p>
    <w:p>
      <w:pPr>
        <w:spacing w:line="360" w:lineRule="auto"/>
        <w:jc w:val="cente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2018</w:t>
      </w:r>
      <w:r>
        <w:rPr>
          <w:rFonts w:hint="eastAsia" w:asciiTheme="minorEastAsia" w:hAnsiTheme="minorEastAsia" w:eastAsiaTheme="minorEastAsia"/>
          <w:b/>
          <w:color w:val="000000"/>
          <w:sz w:val="28"/>
          <w:szCs w:val="28"/>
        </w:rPr>
        <w:t>年</w:t>
      </w:r>
      <w:r>
        <w:rPr>
          <w:rFonts w:asciiTheme="minorEastAsia" w:hAnsiTheme="minorEastAsia" w:eastAsiaTheme="minorEastAsia"/>
          <w:b/>
          <w:color w:val="000000"/>
          <w:sz w:val="28"/>
          <w:szCs w:val="28"/>
        </w:rPr>
        <w:t>6</w:t>
      </w:r>
      <w:r>
        <w:rPr>
          <w:rFonts w:hint="eastAsia" w:asciiTheme="minorEastAsia" w:hAnsiTheme="minorEastAsia" w:eastAsiaTheme="minorEastAsia"/>
          <w:b/>
          <w:color w:val="000000"/>
          <w:sz w:val="28"/>
          <w:szCs w:val="28"/>
        </w:rPr>
        <w:t>月</w:t>
      </w:r>
    </w:p>
    <w:p>
      <w:pPr>
        <w:spacing w:line="360" w:lineRule="auto"/>
        <w:jc w:val="center"/>
        <w:rPr>
          <w:rFonts w:asciiTheme="minorEastAsia" w:hAnsiTheme="minorEastAsia" w:eastAsiaTheme="minorEastAsia"/>
          <w:b/>
          <w:color w:val="000000"/>
          <w:sz w:val="24"/>
        </w:rPr>
      </w:pPr>
    </w:p>
    <w:p>
      <w:pPr>
        <w:spacing w:line="360" w:lineRule="auto"/>
        <w:jc w:val="center"/>
        <w:rPr>
          <w:rFonts w:asciiTheme="minorEastAsia" w:hAnsiTheme="minorEastAsia" w:eastAsiaTheme="minorEastAsia"/>
          <w:b/>
          <w:color w:val="000000"/>
          <w:sz w:val="24"/>
        </w:rPr>
      </w:pPr>
    </w:p>
    <w:p>
      <w:pPr>
        <w:spacing w:line="360" w:lineRule="auto"/>
        <w:jc w:val="center"/>
        <w:rPr>
          <w:rFonts w:asciiTheme="minorEastAsia" w:hAnsiTheme="minorEastAsia" w:eastAsiaTheme="minorEastAsia"/>
          <w:b/>
          <w:color w:val="000000"/>
          <w:sz w:val="24"/>
        </w:rPr>
      </w:pPr>
    </w:p>
    <w:p>
      <w:pPr>
        <w:spacing w:line="360" w:lineRule="auto"/>
        <w:jc w:val="center"/>
        <w:rPr>
          <w:rFonts w:asciiTheme="minorEastAsia" w:hAnsiTheme="minorEastAsia" w:eastAsiaTheme="minorEastAsia"/>
          <w:b/>
          <w:color w:val="000000"/>
          <w:sz w:val="24"/>
        </w:rPr>
      </w:pPr>
    </w:p>
    <w:p>
      <w:pPr>
        <w:spacing w:line="360" w:lineRule="auto"/>
        <w:jc w:val="center"/>
        <w:rPr>
          <w:rFonts w:asciiTheme="minorEastAsia" w:hAnsiTheme="minorEastAsia" w:eastAsiaTheme="minorEastAsia"/>
          <w:b/>
          <w:color w:val="000000"/>
          <w:sz w:val="24"/>
        </w:rPr>
      </w:pPr>
    </w:p>
    <w:p>
      <w:pPr>
        <w:spacing w:line="360" w:lineRule="auto"/>
        <w:jc w:val="center"/>
        <w:rPr>
          <w:rFonts w:asciiTheme="minorEastAsia" w:hAnsiTheme="minorEastAsia" w:eastAsiaTheme="minorEastAsia"/>
          <w:b/>
          <w:color w:val="000000"/>
          <w:sz w:val="24"/>
        </w:rPr>
      </w:pPr>
    </w:p>
    <w:p>
      <w:pPr>
        <w:spacing w:line="360" w:lineRule="auto"/>
        <w:jc w:val="center"/>
        <w:rPr>
          <w:rFonts w:hint="eastAsia" w:asciiTheme="minorEastAsia" w:hAnsiTheme="minorEastAsia" w:eastAsiaTheme="minorEastAsia"/>
          <w:b/>
          <w:color w:val="000000"/>
          <w:sz w:val="24"/>
          <w:lang w:eastAsia="zh-CN"/>
        </w:rPr>
      </w:pPr>
      <w:r>
        <w:rPr>
          <w:rFonts w:hint="eastAsia" w:asciiTheme="minorEastAsia" w:hAnsiTheme="minorEastAsia" w:eastAsiaTheme="minorEastAsia"/>
          <w:b/>
          <w:color w:val="000000"/>
          <w:sz w:val="24"/>
          <w:lang w:eastAsia="zh-CN"/>
        </w:rPr>
        <w:drawing>
          <wp:inline distT="0" distB="0" distL="114300" distR="114300">
            <wp:extent cx="5266690" cy="8412480"/>
            <wp:effectExtent l="0" t="0" r="10160" b="7620"/>
            <wp:docPr id="1" name="图片 1" descr="cd08b2ea751137211ce2c286f39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08b2ea751137211ce2c286f390596"/>
                    <pic:cNvPicPr>
                      <a:picLocks noChangeAspect="1"/>
                    </pic:cNvPicPr>
                  </pic:nvPicPr>
                  <pic:blipFill>
                    <a:blip r:embed="rId5"/>
                    <a:stretch>
                      <a:fillRect/>
                    </a:stretch>
                  </pic:blipFill>
                  <pic:spPr>
                    <a:xfrm>
                      <a:off x="0" y="0"/>
                      <a:ext cx="5266690" cy="8412480"/>
                    </a:xfrm>
                    <a:prstGeom prst="rect">
                      <a:avLst/>
                    </a:prstGeom>
                    <a:noFill/>
                    <a:ln>
                      <a:noFill/>
                    </a:ln>
                  </pic:spPr>
                </pic:pic>
              </a:graphicData>
            </a:graphic>
          </wp:inline>
        </w:drawing>
      </w:r>
    </w:p>
    <w:p>
      <w:pPr>
        <w:spacing w:line="360" w:lineRule="auto"/>
        <w:jc w:val="center"/>
        <w:rPr>
          <w:rFonts w:asciiTheme="minorEastAsia" w:hAnsiTheme="minorEastAsia" w:eastAsiaTheme="minorEastAsia"/>
          <w:b/>
          <w:color w:val="000000"/>
          <w:sz w:val="24"/>
        </w:rPr>
      </w:pPr>
    </w:p>
    <w:p>
      <w:pPr>
        <w:spacing w:line="360" w:lineRule="auto"/>
        <w:jc w:val="both"/>
        <w:rPr>
          <w:rFonts w:hint="eastAsia" w:asciiTheme="minorEastAsia" w:hAnsiTheme="minorEastAsia" w:eastAsiaTheme="minorEastAsia"/>
          <w:b/>
          <w:color w:val="000000"/>
          <w:sz w:val="24"/>
          <w:lang w:eastAsia="zh-CN"/>
        </w:rPr>
      </w:pPr>
      <w:r>
        <w:rPr>
          <w:rFonts w:hint="eastAsia" w:asciiTheme="minorEastAsia" w:hAnsiTheme="minorEastAsia" w:eastAsiaTheme="minorEastAsia"/>
          <w:b/>
          <w:color w:val="000000"/>
          <w:sz w:val="24"/>
          <w:lang w:eastAsia="zh-CN"/>
        </w:rPr>
        <w:drawing>
          <wp:inline distT="0" distB="0" distL="114300" distR="114300">
            <wp:extent cx="5266055" cy="3401695"/>
            <wp:effectExtent l="0" t="0" r="10795" b="8255"/>
            <wp:docPr id="2" name="图片 2" descr="e695c7bb0d290c2c4ebdc51e4fa0c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695c7bb0d290c2c4ebdc51e4fa0c49"/>
                    <pic:cNvPicPr>
                      <a:picLocks noChangeAspect="1"/>
                    </pic:cNvPicPr>
                  </pic:nvPicPr>
                  <pic:blipFill>
                    <a:blip r:embed="rId6"/>
                    <a:stretch>
                      <a:fillRect/>
                    </a:stretch>
                  </pic:blipFill>
                  <pic:spPr>
                    <a:xfrm>
                      <a:off x="0" y="0"/>
                      <a:ext cx="5266055" cy="3401695"/>
                    </a:xfrm>
                    <a:prstGeom prst="rect">
                      <a:avLst/>
                    </a:prstGeom>
                    <a:noFill/>
                    <a:ln>
                      <a:noFill/>
                    </a:ln>
                  </pic:spPr>
                </pic:pic>
              </a:graphicData>
            </a:graphic>
          </wp:inline>
        </w:drawing>
      </w:r>
    </w:p>
    <w:p>
      <w:pPr>
        <w:keepNext w:val="0"/>
        <w:keepLines w:val="0"/>
        <w:widowControl/>
        <w:suppressLineNumbers w:val="0"/>
        <w:jc w:val="left"/>
      </w:pPr>
      <w:r>
        <w:rPr>
          <w:sz w:val="24"/>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2080260</wp:posOffset>
                </wp:positionV>
                <wp:extent cx="5080000" cy="278130"/>
                <wp:effectExtent l="12700" t="0" r="12700" b="13970"/>
                <wp:wrapNone/>
                <wp:docPr id="3" name="矩形 3"/>
                <wp:cNvGraphicFramePr/>
                <a:graphic xmlns:a="http://schemas.openxmlformats.org/drawingml/2006/main">
                  <a:graphicData uri="http://schemas.microsoft.com/office/word/2010/wordprocessingShape">
                    <wps:wsp>
                      <wps:cNvSpPr/>
                      <wps:spPr>
                        <a:xfrm>
                          <a:off x="0" y="0"/>
                          <a:ext cx="5080000" cy="278130"/>
                        </a:xfrm>
                        <a:prstGeom prst="rect">
                          <a:avLst/>
                        </a:prstGeom>
                        <a:solidFill>
                          <a:srgbClr val="FFFFFF">
                            <a:alpha val="0"/>
                          </a:srgbClr>
                        </a:solidFill>
                        <a:ln w="2540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4pt;margin-top:163.8pt;height:21.9pt;width:400pt;z-index:251659264;mso-width-relative:page;mso-height-relative:page;" fillcolor="#FFFFFF" filled="t" stroked="t" coordsize="21600,21600" o:gfxdata="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uz1e1wAAAAoBAAAPAAAAAAAAAAEAIAAAACIAAABkcnMvZG93bnJldi54bWxQSwECFAAUAAAACACH&#10;TuJA/pNXUuwBAADuAwAADgAAAAAAAAABACAAAAAmAQAAZHJzL2Uyb0RvYy54bWxQSwUGAAAAAAYA&#10;BgBZAQAAhAUAAAAA&#10;">
                <v:path/>
                <v:fill on="t" color2="#FFFFFF" opacity="0f" focussize="0,0"/>
                <v:stroke weight="2pt" color="#000000"/>
                <v:imagedata o:title=""/>
                <o:lock v:ext="edit" aspectratio="f"/>
              </v:rect>
            </w:pict>
          </mc:Fallback>
        </mc:AlternateContent>
      </w:r>
      <w:r>
        <w:rPr>
          <w:rFonts w:ascii="宋体" w:hAnsi="宋体" w:eastAsia="宋体" w:cs="宋体"/>
          <w:kern w:val="0"/>
          <w:sz w:val="24"/>
          <w:szCs w:val="24"/>
          <w:lang w:val="en-US" w:eastAsia="zh-CN" w:bidi="ar"/>
        </w:rPr>
        <w:drawing>
          <wp:anchor distT="0" distB="0" distL="114300" distR="114300" simplePos="0" relativeHeight="251658240" behindDoc="0" locked="0" layoutInCell="1" allowOverlap="1">
            <wp:simplePos x="0" y="0"/>
            <wp:positionH relativeFrom="column">
              <wp:posOffset>-103505</wp:posOffset>
            </wp:positionH>
            <wp:positionV relativeFrom="paragraph">
              <wp:posOffset>26670</wp:posOffset>
            </wp:positionV>
            <wp:extent cx="5469255" cy="2790825"/>
            <wp:effectExtent l="0" t="0" r="17145" b="9525"/>
            <wp:wrapSquare wrapText="bothSides"/>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rcRect l="3279" r="12895"/>
                    <a:stretch>
                      <a:fillRect/>
                    </a:stretch>
                  </pic:blipFill>
                  <pic:spPr>
                    <a:xfrm>
                      <a:off x="0" y="0"/>
                      <a:ext cx="5469255" cy="2790825"/>
                    </a:xfrm>
                    <a:prstGeom prst="rect">
                      <a:avLst/>
                    </a:prstGeom>
                    <a:noFill/>
                    <a:ln>
                      <a:noFill/>
                    </a:ln>
                  </pic:spPr>
                </pic:pic>
              </a:graphicData>
            </a:graphic>
          </wp:anchor>
        </w:drawing>
      </w:r>
    </w:p>
    <w:p>
      <w:pPr>
        <w:spacing w:line="360" w:lineRule="auto"/>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《信息技术与小学数学学科有效整合的研究》</w:t>
      </w:r>
    </w:p>
    <w:p>
      <w:pPr>
        <w:spacing w:line="360" w:lineRule="auto"/>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课题结题报告</w:t>
      </w:r>
    </w:p>
    <w:p>
      <w:pPr>
        <w:spacing w:line="360" w:lineRule="auto"/>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执笔人：梁玉林</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b/>
          <w:color w:val="000000"/>
          <w:sz w:val="24"/>
        </w:rPr>
        <w:t>摘要：</w:t>
      </w:r>
      <w:r>
        <w:rPr>
          <w:rFonts w:hint="eastAsia" w:asciiTheme="minorEastAsia" w:hAnsiTheme="minorEastAsia" w:eastAsiaTheme="minorEastAsia"/>
          <w:color w:val="000000"/>
          <w:sz w:val="24"/>
        </w:rPr>
        <w:t>本课题以素质教育理论、建构主义学习理论和多元智能理论的基本观点为理论基础，运用行动研究法，文献法、调查法、经验总结法等开展研究。在调查分析学生实际需求的基础上，立足小学数学课堂教学实际需求，确立信息技术与小学数学学科有效整合的切入点，根据我校的实际情况，改革教与学的方式，把微课程等新教学方式融合到小学数学中来，充分利用信息技术所提供的优势，寻求适应每个学生个性发展的数学学习过程。通过信息技术与小学数学课程内容、教学形式、教学方法的有效整合到深度融合，促进了学生自主学习，学生把学习当作了一种乐趣，从而培养了学生数学学习的兴趣、数学思维能力和数学发现能力，提高了学生数学综合素养。</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b/>
          <w:color w:val="000000"/>
          <w:sz w:val="24"/>
        </w:rPr>
        <w:t>关键词：</w:t>
      </w:r>
      <w:r>
        <w:rPr>
          <w:rFonts w:hint="eastAsia" w:asciiTheme="minorEastAsia" w:hAnsiTheme="minorEastAsia" w:eastAsiaTheme="minorEastAsia"/>
          <w:color w:val="000000"/>
          <w:sz w:val="24"/>
        </w:rPr>
        <w:t>信息技术</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优化</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教学方式</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有效整合</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b/>
          <w:color w:val="000000"/>
          <w:sz w:val="24"/>
        </w:rPr>
        <w:t>立项时间：</w:t>
      </w:r>
      <w:r>
        <w:rPr>
          <w:rFonts w:asciiTheme="minorEastAsia" w:hAnsiTheme="minorEastAsia" w:eastAsiaTheme="minorEastAsia"/>
          <w:color w:val="000000"/>
          <w:sz w:val="24"/>
        </w:rPr>
        <w:t>2016</w:t>
      </w:r>
      <w:r>
        <w:rPr>
          <w:rFonts w:hint="eastAsia" w:asciiTheme="minorEastAsia" w:hAnsiTheme="minorEastAsia" w:eastAsiaTheme="minorEastAsia"/>
          <w:color w:val="000000"/>
          <w:sz w:val="24"/>
        </w:rPr>
        <w:t>年</w:t>
      </w:r>
      <w:r>
        <w:rPr>
          <w:rFonts w:asciiTheme="minorEastAsia" w:hAnsiTheme="minorEastAsia" w:eastAsiaTheme="minorEastAsia"/>
          <w:color w:val="000000"/>
          <w:sz w:val="24"/>
        </w:rPr>
        <w:t>11</w:t>
      </w:r>
      <w:r>
        <w:rPr>
          <w:rFonts w:hint="eastAsia" w:asciiTheme="minorEastAsia" w:hAnsiTheme="minorEastAsia" w:eastAsiaTheme="minorEastAsia"/>
          <w:color w:val="000000"/>
          <w:sz w:val="24"/>
        </w:rPr>
        <w:t>月</w:t>
      </w:r>
      <w:r>
        <w:rPr>
          <w:rFonts w:asciiTheme="minorEastAsia" w:hAnsiTheme="minorEastAsia" w:eastAsiaTheme="minorEastAsia"/>
          <w:color w:val="000000"/>
          <w:sz w:val="24"/>
        </w:rPr>
        <w:t>20</w:t>
      </w:r>
      <w:r>
        <w:rPr>
          <w:rFonts w:hint="eastAsia" w:asciiTheme="minorEastAsia" w:hAnsiTheme="minorEastAsia" w:eastAsiaTheme="minorEastAsia"/>
          <w:color w:val="000000"/>
          <w:sz w:val="24"/>
        </w:rPr>
        <w:t>日</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b/>
          <w:color w:val="000000"/>
          <w:sz w:val="24"/>
        </w:rPr>
        <w:t>课题负责人：</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梁玉林</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一级</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天津市北辰区北仓小学</w:t>
      </w:r>
      <w:r>
        <w:rPr>
          <w:rFonts w:asciiTheme="minorEastAsia" w:hAnsiTheme="minorEastAsia" w:eastAsiaTheme="minorEastAsia"/>
          <w:color w:val="000000"/>
          <w:sz w:val="24"/>
        </w:rPr>
        <w:tab/>
      </w:r>
      <w:r>
        <w:rPr>
          <w:rFonts w:hint="eastAsia" w:asciiTheme="minorEastAsia" w:hAnsiTheme="minorEastAsia" w:eastAsiaTheme="minorEastAsia"/>
          <w:color w:val="000000"/>
          <w:sz w:val="24"/>
        </w:rPr>
        <w:t xml:space="preserve">  主任</w:t>
      </w:r>
      <w:r>
        <w:rPr>
          <w:rFonts w:asciiTheme="minorEastAsia" w:hAnsiTheme="minorEastAsia" w:eastAsiaTheme="minorEastAsia"/>
          <w:color w:val="000000"/>
          <w:sz w:val="24"/>
        </w:rPr>
        <w:t xml:space="preserve"> </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b/>
          <w:color w:val="000000"/>
          <w:sz w:val="24"/>
        </w:rPr>
        <w:t>课题组成员：</w:t>
      </w:r>
      <w:r>
        <w:rPr>
          <w:rFonts w:asciiTheme="minorEastAsia" w:hAnsiTheme="minorEastAsia" w:eastAsiaTheme="minorEastAsia"/>
          <w:b/>
          <w:color w:val="000000"/>
          <w:sz w:val="24"/>
        </w:rPr>
        <w:t xml:space="preserve"> </w:t>
      </w:r>
      <w:r>
        <w:rPr>
          <w:rFonts w:hint="eastAsia" w:asciiTheme="minorEastAsia" w:hAnsiTheme="minorEastAsia" w:eastAsiaTheme="minorEastAsia"/>
          <w:color w:val="000000"/>
          <w:sz w:val="24"/>
        </w:rPr>
        <w:t>李  畅</w:t>
      </w:r>
      <w:r>
        <w:rPr>
          <w:rFonts w:asciiTheme="minorEastAsia" w:hAnsiTheme="minorEastAsia" w:eastAsiaTheme="minorEastAsia"/>
          <w:color w:val="000000"/>
          <w:sz w:val="24"/>
        </w:rPr>
        <w:tab/>
      </w:r>
      <w:r>
        <w:rPr>
          <w:rFonts w:hint="eastAsia" w:asciiTheme="minorEastAsia" w:hAnsiTheme="minorEastAsia" w:eastAsiaTheme="minorEastAsia"/>
          <w:color w:val="000000"/>
          <w:sz w:val="24"/>
        </w:rPr>
        <w:t>高级</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天津市北辰区北仓小学</w:t>
      </w:r>
      <w:r>
        <w:rPr>
          <w:rFonts w:asciiTheme="minorEastAsia" w:hAnsiTheme="minorEastAsia" w:eastAsiaTheme="minorEastAsia"/>
          <w:color w:val="000000"/>
          <w:sz w:val="24"/>
        </w:rPr>
        <w:tab/>
      </w:r>
      <w:r>
        <w:rPr>
          <w:rFonts w:hint="eastAsia" w:asciiTheme="minorEastAsia" w:hAnsiTheme="minorEastAsia" w:eastAsiaTheme="minorEastAsia"/>
          <w:color w:val="000000"/>
          <w:sz w:val="24"/>
        </w:rPr>
        <w:t xml:space="preserve">  主任</w:t>
      </w:r>
    </w:p>
    <w:p>
      <w:pPr>
        <w:spacing w:line="360" w:lineRule="auto"/>
        <w:ind w:firstLine="1560" w:firstLineChars="650"/>
        <w:rPr>
          <w:rFonts w:asciiTheme="minorEastAsia" w:hAnsiTheme="minorEastAsia" w:eastAsiaTheme="minorEastAsia"/>
          <w:color w:val="000000"/>
          <w:sz w:val="24"/>
        </w:rPr>
      </w:pPr>
      <w:r>
        <w:rPr>
          <w:rFonts w:hint="eastAsia" w:asciiTheme="minorEastAsia" w:hAnsiTheme="minorEastAsia" w:eastAsiaTheme="minorEastAsia"/>
          <w:color w:val="000000"/>
          <w:sz w:val="24"/>
        </w:rPr>
        <w:t>郑  波</w:t>
      </w:r>
      <w:r>
        <w:rPr>
          <w:rFonts w:asciiTheme="minorEastAsia" w:hAnsiTheme="minorEastAsia" w:eastAsiaTheme="minorEastAsia"/>
          <w:color w:val="000000"/>
          <w:sz w:val="24"/>
        </w:rPr>
        <w:tab/>
      </w:r>
      <w:r>
        <w:rPr>
          <w:rFonts w:hint="eastAsia" w:asciiTheme="minorEastAsia" w:hAnsiTheme="minorEastAsia" w:eastAsiaTheme="minorEastAsia"/>
          <w:color w:val="000000"/>
          <w:sz w:val="24"/>
        </w:rPr>
        <w:t>二级</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天津市北辰区北仓小学</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教师</w:t>
      </w:r>
    </w:p>
    <w:p>
      <w:pPr>
        <w:spacing w:line="360" w:lineRule="auto"/>
        <w:ind w:firstLine="1560" w:firstLineChars="650"/>
        <w:rPr>
          <w:rFonts w:asciiTheme="minorEastAsia" w:hAnsiTheme="minorEastAsia" w:eastAsiaTheme="minorEastAsia"/>
          <w:color w:val="000000"/>
          <w:sz w:val="24"/>
        </w:rPr>
      </w:pPr>
      <w:r>
        <w:rPr>
          <w:rFonts w:hint="eastAsia" w:asciiTheme="minorEastAsia" w:hAnsiTheme="minorEastAsia" w:eastAsiaTheme="minorEastAsia"/>
          <w:color w:val="000000"/>
          <w:sz w:val="24"/>
        </w:rPr>
        <w:t>赵  梅</w:t>
      </w:r>
      <w:r>
        <w:rPr>
          <w:rFonts w:asciiTheme="minorEastAsia" w:hAnsiTheme="minorEastAsia" w:eastAsiaTheme="minorEastAsia"/>
          <w:color w:val="000000"/>
          <w:sz w:val="24"/>
        </w:rPr>
        <w:tab/>
      </w:r>
      <w:r>
        <w:rPr>
          <w:rFonts w:hint="eastAsia" w:asciiTheme="minorEastAsia" w:hAnsiTheme="minorEastAsia" w:eastAsiaTheme="minorEastAsia"/>
          <w:color w:val="000000"/>
          <w:sz w:val="24"/>
        </w:rPr>
        <w:t>一级</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天津市北辰区北仓小学</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教师</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董  娜</w:t>
      </w:r>
      <w:r>
        <w:rPr>
          <w:rFonts w:asciiTheme="minorEastAsia" w:hAnsiTheme="minorEastAsia" w:eastAsiaTheme="minorEastAsia"/>
          <w:color w:val="000000"/>
          <w:sz w:val="24"/>
        </w:rPr>
        <w:tab/>
      </w:r>
      <w:r>
        <w:rPr>
          <w:rFonts w:hint="eastAsia" w:asciiTheme="minorEastAsia" w:hAnsiTheme="minorEastAsia" w:eastAsiaTheme="minorEastAsia"/>
          <w:color w:val="000000"/>
          <w:sz w:val="24"/>
        </w:rPr>
        <w:t>一级</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天津市北辰区北仓小学</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教师</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郭婷婷</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一级</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 xml:space="preserve"> 天津市北辰区北仓小学</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教师</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刘洪宇</w:t>
      </w:r>
      <w:r>
        <w:rPr>
          <w:rFonts w:asciiTheme="minorEastAsia" w:hAnsiTheme="minorEastAsia" w:eastAsiaTheme="minorEastAsia"/>
          <w:color w:val="000000"/>
          <w:sz w:val="24"/>
        </w:rPr>
        <w:tab/>
      </w:r>
      <w:r>
        <w:rPr>
          <w:rFonts w:hint="eastAsia" w:asciiTheme="minorEastAsia" w:hAnsiTheme="minorEastAsia" w:eastAsiaTheme="minorEastAsia"/>
          <w:color w:val="000000"/>
          <w:sz w:val="24"/>
        </w:rPr>
        <w:t>二级</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 xml:space="preserve"> 天津市北辰区北仓小学</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教师</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马荣荣</w:t>
      </w:r>
      <w:r>
        <w:rPr>
          <w:rFonts w:asciiTheme="minorEastAsia" w:hAnsiTheme="minorEastAsia" w:eastAsiaTheme="minorEastAsia"/>
          <w:color w:val="000000"/>
          <w:sz w:val="24"/>
        </w:rPr>
        <w:tab/>
      </w:r>
      <w:r>
        <w:rPr>
          <w:rFonts w:hint="eastAsia" w:asciiTheme="minorEastAsia" w:hAnsiTheme="minorEastAsia" w:eastAsiaTheme="minorEastAsia"/>
          <w:color w:val="000000"/>
          <w:sz w:val="24"/>
        </w:rPr>
        <w:t>一级</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 xml:space="preserve"> 天津市北辰区北仓小学</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教师</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张  阳</w:t>
      </w:r>
      <w:r>
        <w:rPr>
          <w:rFonts w:asciiTheme="minorEastAsia" w:hAnsiTheme="minorEastAsia" w:eastAsiaTheme="minorEastAsia"/>
          <w:color w:val="000000"/>
          <w:sz w:val="24"/>
        </w:rPr>
        <w:tab/>
      </w:r>
      <w:r>
        <w:rPr>
          <w:rFonts w:hint="eastAsia" w:asciiTheme="minorEastAsia" w:hAnsiTheme="minorEastAsia" w:eastAsiaTheme="minorEastAsia"/>
          <w:color w:val="000000"/>
          <w:sz w:val="24"/>
        </w:rPr>
        <w:t>一级</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 xml:space="preserve"> 天津市北辰区北仓小学</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教师</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王  菲</w:t>
      </w:r>
      <w:r>
        <w:rPr>
          <w:rFonts w:asciiTheme="minorEastAsia" w:hAnsiTheme="minorEastAsia" w:eastAsiaTheme="minorEastAsia"/>
          <w:color w:val="000000"/>
          <w:sz w:val="24"/>
        </w:rPr>
        <w:tab/>
      </w:r>
      <w:r>
        <w:rPr>
          <w:rFonts w:hint="eastAsia" w:asciiTheme="minorEastAsia" w:hAnsiTheme="minorEastAsia" w:eastAsiaTheme="minorEastAsia"/>
          <w:color w:val="000000"/>
          <w:sz w:val="24"/>
        </w:rPr>
        <w:t>二级</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 xml:space="preserve"> 天津市北辰区北仓小学</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教师</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b/>
          <w:color w:val="000000"/>
          <w:sz w:val="24"/>
        </w:rPr>
        <w:t>结题时间：</w:t>
      </w:r>
      <w:r>
        <w:rPr>
          <w:rFonts w:asciiTheme="minorEastAsia" w:hAnsiTheme="minorEastAsia" w:eastAsiaTheme="minorEastAsia"/>
          <w:color w:val="000000"/>
          <w:sz w:val="24"/>
        </w:rPr>
        <w:t>2018</w:t>
      </w:r>
      <w:r>
        <w:rPr>
          <w:rFonts w:hint="eastAsia" w:asciiTheme="minorEastAsia" w:hAnsiTheme="minorEastAsia" w:eastAsiaTheme="minorEastAsia"/>
          <w:color w:val="000000"/>
          <w:sz w:val="24"/>
        </w:rPr>
        <w:t>年</w:t>
      </w: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月</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b/>
          <w:color w:val="000000"/>
          <w:sz w:val="24"/>
        </w:rPr>
        <w:t>报告执笔人：</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梁玉林</w:t>
      </w:r>
    </w:p>
    <w:p>
      <w:pPr>
        <w:spacing w:line="360" w:lineRule="auto"/>
        <w:rPr>
          <w:rFonts w:asciiTheme="minorEastAsia" w:hAnsiTheme="minorEastAsia" w:eastAsiaTheme="minorEastAsia"/>
          <w:color w:val="000000"/>
          <w:sz w:val="24"/>
        </w:rPr>
      </w:pPr>
    </w:p>
    <w:p>
      <w:pPr>
        <w:spacing w:line="360" w:lineRule="auto"/>
        <w:rPr>
          <w:rFonts w:asciiTheme="minorEastAsia" w:hAnsiTheme="minorEastAsia" w:eastAsiaTheme="minorEastAsia"/>
          <w:color w:val="000000"/>
          <w:sz w:val="24"/>
        </w:rPr>
      </w:pPr>
    </w:p>
    <w:p>
      <w:pPr>
        <w:spacing w:line="360" w:lineRule="auto"/>
        <w:rPr>
          <w:rFonts w:asciiTheme="minorEastAsia" w:hAnsiTheme="minorEastAsia" w:eastAsiaTheme="minorEastAsia"/>
          <w:color w:val="000000"/>
          <w:sz w:val="24"/>
        </w:rPr>
      </w:pPr>
    </w:p>
    <w:p>
      <w:pPr>
        <w:spacing w:line="360" w:lineRule="auto"/>
        <w:ind w:firstLine="472" w:firstLineChars="196"/>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一、问题的提出</w:t>
      </w:r>
    </w:p>
    <w:p>
      <w:pPr>
        <w:spacing w:line="360" w:lineRule="auto"/>
        <w:ind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w:t>
      </w:r>
      <w:r>
        <w:rPr>
          <w:rFonts w:hint="eastAsia" w:asciiTheme="minorEastAsia" w:hAnsiTheme="minorEastAsia" w:eastAsiaTheme="minorEastAsia"/>
          <w:b/>
          <w:color w:val="000000"/>
          <w:sz w:val="24"/>
        </w:rPr>
        <w:t>一</w:t>
      </w:r>
      <w:r>
        <w:rPr>
          <w:rFonts w:asciiTheme="minorEastAsia" w:hAnsiTheme="minorEastAsia" w:eastAsiaTheme="minorEastAsia"/>
          <w:b/>
          <w:color w:val="000000"/>
          <w:sz w:val="24"/>
        </w:rPr>
        <w:t>)</w:t>
      </w:r>
      <w:r>
        <w:rPr>
          <w:rFonts w:hint="eastAsia" w:asciiTheme="minorEastAsia" w:hAnsiTheme="minorEastAsia" w:eastAsiaTheme="minorEastAsia"/>
          <w:b/>
          <w:color w:val="000000"/>
          <w:sz w:val="24"/>
        </w:rPr>
        <w:t>研究的政策依据、理论依据、实践依据</w:t>
      </w:r>
    </w:p>
    <w:p>
      <w:pPr>
        <w:spacing w:line="360" w:lineRule="auto"/>
        <w:ind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1.</w:t>
      </w:r>
      <w:r>
        <w:rPr>
          <w:rFonts w:hint="eastAsia" w:asciiTheme="minorEastAsia" w:hAnsiTheme="minorEastAsia" w:eastAsiaTheme="minorEastAsia"/>
          <w:b/>
          <w:color w:val="000000"/>
          <w:sz w:val="24"/>
        </w:rPr>
        <w:t>研究的政策依据</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中国的《教育信息化十年发展规划</w:t>
      </w:r>
      <w:r>
        <w:rPr>
          <w:rFonts w:asciiTheme="minorEastAsia" w:hAnsiTheme="minorEastAsia" w:eastAsiaTheme="minorEastAsia"/>
          <w:color w:val="000000"/>
          <w:sz w:val="24"/>
        </w:rPr>
        <w:t>(2011—2020</w:t>
      </w:r>
      <w:r>
        <w:rPr>
          <w:rFonts w:hint="eastAsia" w:asciiTheme="minorEastAsia" w:hAnsiTheme="minorEastAsia" w:eastAsiaTheme="minorEastAsia"/>
          <w:color w:val="000000"/>
          <w:sz w:val="24"/>
        </w:rPr>
        <w:t>年</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下文简称《十年规划》</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放弃传统信息技术与课程整合，实行符合国情的学科深度融合的教学模式。</w:t>
      </w:r>
    </w:p>
    <w:p>
      <w:pPr>
        <w:pStyle w:val="3"/>
        <w:shd w:val="clear" w:color="auto" w:fill="FFFFFF"/>
        <w:spacing w:before="0" w:beforeAutospacing="0" w:after="0" w:afterAutospacing="0" w:line="360" w:lineRule="auto"/>
        <w:ind w:firstLine="480" w:firstLineChars="200"/>
        <w:rPr>
          <w:rFonts w:asciiTheme="minorEastAsia" w:hAnsiTheme="minorEastAsia" w:eastAsiaTheme="minorEastAsia"/>
          <w:color w:val="000000"/>
          <w:shd w:val="clear" w:color="auto" w:fill="FFFFFF"/>
        </w:rPr>
      </w:pPr>
      <w:r>
        <w:rPr>
          <w:rFonts w:asciiTheme="minorEastAsia" w:hAnsiTheme="minorEastAsia" w:eastAsiaTheme="minorEastAsia"/>
          <w:color w:val="000000"/>
          <w:shd w:val="clear" w:color="auto" w:fill="FFFFFF"/>
        </w:rPr>
        <w:t>2012</w:t>
      </w:r>
      <w:r>
        <w:rPr>
          <w:rFonts w:hint="eastAsia" w:asciiTheme="minorEastAsia" w:hAnsiTheme="minorEastAsia" w:eastAsiaTheme="minorEastAsia"/>
          <w:color w:val="000000"/>
          <w:shd w:val="clear" w:color="auto" w:fill="FFFFFF"/>
        </w:rPr>
        <w:t>年</w:t>
      </w:r>
      <w:r>
        <w:rPr>
          <w:rFonts w:asciiTheme="minorEastAsia" w:hAnsiTheme="minorEastAsia" w:eastAsiaTheme="minorEastAsia"/>
          <w:color w:val="000000"/>
          <w:shd w:val="clear" w:color="auto" w:fill="FFFFFF"/>
        </w:rPr>
        <w:t>9</w:t>
      </w:r>
      <w:r>
        <w:rPr>
          <w:rFonts w:hint="eastAsia" w:asciiTheme="minorEastAsia" w:hAnsiTheme="minorEastAsia" w:eastAsiaTheme="minorEastAsia"/>
          <w:color w:val="000000"/>
          <w:shd w:val="clear" w:color="auto" w:fill="FFFFFF"/>
        </w:rPr>
        <w:t>月教育部出台的《十年</w:t>
      </w:r>
      <w:r>
        <w:rPr>
          <w:rFonts w:asciiTheme="minorEastAsia" w:hAnsiTheme="minorEastAsia" w:eastAsiaTheme="minorEastAsia"/>
          <w:color w:val="000000"/>
          <w:shd w:val="clear" w:color="auto" w:fill="FFFFFF"/>
        </w:rPr>
        <w:t xml:space="preserve"> </w:t>
      </w:r>
      <w:r>
        <w:rPr>
          <w:rFonts w:hint="eastAsia" w:asciiTheme="minorEastAsia" w:hAnsiTheme="minorEastAsia" w:eastAsiaTheme="minorEastAsia"/>
          <w:color w:val="000000"/>
          <w:shd w:val="clear" w:color="auto" w:fill="FFFFFF"/>
        </w:rPr>
        <w:t>规划</w:t>
      </w:r>
      <w:r>
        <w:rPr>
          <w:rFonts w:asciiTheme="minorEastAsia" w:hAnsiTheme="minorEastAsia" w:eastAsiaTheme="minorEastAsia"/>
          <w:color w:val="000000"/>
          <w:shd w:val="clear" w:color="auto" w:fill="FFFFFF"/>
        </w:rPr>
        <w:t xml:space="preserve"> </w:t>
      </w:r>
      <w:r>
        <w:rPr>
          <w:rFonts w:hint="eastAsia" w:asciiTheme="minorEastAsia" w:hAnsiTheme="minorEastAsia" w:eastAsiaTheme="minorEastAsia"/>
          <w:color w:val="000000"/>
          <w:shd w:val="clear" w:color="auto" w:fill="FFFFFF"/>
        </w:rPr>
        <w:t>》，计划用十年左右的时间初步建成具有</w:t>
      </w:r>
      <w:r>
        <w:rPr>
          <w:rFonts w:asciiTheme="minorEastAsia" w:hAnsiTheme="minorEastAsia" w:eastAsiaTheme="minorEastAsia"/>
          <w:color w:val="000000"/>
          <w:shd w:val="clear" w:color="auto" w:fill="FFFFFF"/>
        </w:rPr>
        <w:t xml:space="preserve"> </w:t>
      </w:r>
      <w:r>
        <w:rPr>
          <w:rFonts w:hint="eastAsia" w:asciiTheme="minorEastAsia" w:hAnsiTheme="minorEastAsia" w:eastAsiaTheme="minorEastAsia"/>
          <w:color w:val="000000"/>
          <w:shd w:val="clear" w:color="auto" w:fill="FFFFFF"/>
        </w:rPr>
        <w:t>中国特色的教育信息化体系</w:t>
      </w:r>
      <w:r>
        <w:rPr>
          <w:rFonts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使我国教育信息化整体上接近国际先进水平，推进</w:t>
      </w:r>
      <w:r>
        <w:rPr>
          <w:rFonts w:asciiTheme="minorEastAsia" w:hAnsiTheme="minorEastAsia" w:eastAsiaTheme="minorEastAsia"/>
          <w:color w:val="000000"/>
          <w:shd w:val="clear" w:color="auto" w:fill="FFFFFF"/>
        </w:rPr>
        <w:t xml:space="preserve"> </w:t>
      </w:r>
      <w:r>
        <w:rPr>
          <w:rFonts w:hint="eastAsia" w:asciiTheme="minorEastAsia" w:hAnsiTheme="minorEastAsia" w:eastAsiaTheme="minorEastAsia"/>
          <w:color w:val="000000"/>
          <w:shd w:val="clear" w:color="auto" w:fill="FFFFFF"/>
        </w:rPr>
        <w:t>教育事业的科学发展。</w:t>
      </w:r>
    </w:p>
    <w:p>
      <w:pPr>
        <w:spacing w:line="360" w:lineRule="auto"/>
        <w:ind w:firstLine="480" w:firstLineChars="200"/>
        <w:rPr>
          <w:rFonts w:asciiTheme="minorEastAsia" w:hAnsiTheme="minorEastAsia" w:eastAsiaTheme="minorEastAsia"/>
          <w:color w:val="000000"/>
          <w:sz w:val="24"/>
        </w:rPr>
      </w:pPr>
      <w:r>
        <w:rPr>
          <w:rFonts w:cs="宋体" w:asciiTheme="minorEastAsia" w:hAnsiTheme="minorEastAsia" w:eastAsiaTheme="minorEastAsia"/>
          <w:color w:val="000000"/>
          <w:sz w:val="24"/>
          <w:shd w:val="clear" w:color="auto" w:fill="FFFFFF"/>
        </w:rPr>
        <w:t>2013</w:t>
      </w:r>
      <w:r>
        <w:rPr>
          <w:rFonts w:hint="eastAsia" w:cs="宋体" w:asciiTheme="minorEastAsia" w:hAnsiTheme="minorEastAsia" w:eastAsiaTheme="minorEastAsia"/>
          <w:color w:val="000000"/>
          <w:sz w:val="24"/>
          <w:shd w:val="clear" w:color="auto" w:fill="FFFFFF"/>
        </w:rPr>
        <w:t>年</w:t>
      </w:r>
      <w:r>
        <w:rPr>
          <w:rFonts w:cs="宋体" w:asciiTheme="minorEastAsia" w:hAnsiTheme="minorEastAsia" w:eastAsiaTheme="minorEastAsia"/>
          <w:color w:val="000000"/>
          <w:sz w:val="24"/>
          <w:shd w:val="clear" w:color="auto" w:fill="FFFFFF"/>
        </w:rPr>
        <w:t>,</w:t>
      </w:r>
      <w:r>
        <w:rPr>
          <w:rFonts w:hint="eastAsia" w:cs="宋体" w:asciiTheme="minorEastAsia" w:hAnsiTheme="minorEastAsia" w:eastAsiaTheme="minorEastAsia"/>
          <w:color w:val="000000"/>
          <w:sz w:val="24"/>
          <w:shd w:val="clear" w:color="auto" w:fill="FFFFFF"/>
        </w:rPr>
        <w:t>在教育部加快推进以“三通两平台”为核心的教育信息化建设进程中，实现教学点数字教育资源全覆盖。</w:t>
      </w:r>
      <w:r>
        <w:rPr>
          <w:rFonts w:cs="宋体" w:asciiTheme="minorEastAsia" w:hAnsiTheme="minorEastAsia" w:eastAsiaTheme="minorEastAsia"/>
          <w:color w:val="000000"/>
          <w:sz w:val="24"/>
          <w:shd w:val="clear" w:color="auto" w:fill="FFFFFF"/>
        </w:rPr>
        <w:t>6.36</w:t>
      </w:r>
      <w:r>
        <w:rPr>
          <w:rFonts w:hint="eastAsia" w:cs="宋体" w:asciiTheme="minorEastAsia" w:hAnsiTheme="minorEastAsia" w:eastAsiaTheme="minorEastAsia"/>
          <w:color w:val="000000"/>
          <w:sz w:val="24"/>
          <w:shd w:val="clear" w:color="auto" w:fill="FFFFFF"/>
        </w:rPr>
        <w:t>万个教学点实现设备配备、资源配送和教</w:t>
      </w:r>
      <w:r>
        <w:rPr>
          <w:rFonts w:cs="宋体" w:asciiTheme="minorEastAsia" w:hAnsiTheme="minorEastAsia" w:eastAsiaTheme="minorEastAsia"/>
          <w:color w:val="000000"/>
          <w:sz w:val="24"/>
          <w:shd w:val="clear" w:color="auto" w:fill="FFFFFF"/>
        </w:rPr>
        <w:t xml:space="preserve"> </w:t>
      </w:r>
      <w:r>
        <w:rPr>
          <w:rFonts w:hint="eastAsia" w:cs="宋体" w:asciiTheme="minorEastAsia" w:hAnsiTheme="minorEastAsia" w:eastAsiaTheme="minorEastAsia"/>
          <w:color w:val="000000"/>
          <w:sz w:val="24"/>
          <w:shd w:val="clear" w:color="auto" w:fill="FFFFFF"/>
        </w:rPr>
        <w:t>应用“三到位，教学点长期以来无法开齐开好国家规定课程的问题得到有效解决。</w:t>
      </w:r>
    </w:p>
    <w:p>
      <w:pPr>
        <w:spacing w:line="360" w:lineRule="auto"/>
        <w:ind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2.</w:t>
      </w:r>
      <w:r>
        <w:rPr>
          <w:rFonts w:hint="eastAsia" w:asciiTheme="minorEastAsia" w:hAnsiTheme="minorEastAsia" w:eastAsiaTheme="minorEastAsia"/>
          <w:b/>
          <w:color w:val="000000"/>
          <w:sz w:val="24"/>
        </w:rPr>
        <w:t>研究的理论依据</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素质教育理论：依据人的发展和社会发展的实际需要，以全面提高全体学生的基本素质为根本目的，以尊重学生个性，注重开发人的身心潜能，并注重形成人的健全个性为根本特征的教育。素质教育，就是把具有人的基本形态的高等动物培养成为具有人的基本素质的真正人的教育。素质教育的特点：（</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）素质教育是面向全体学生的教育。（</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）素质教育是全面发展的教育。（</w:t>
      </w: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）素质教育是促进学生发展的教育。（</w:t>
      </w: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）素质教育是以培养创新精神为重点的教育。</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建构主义学习理论：以皮亚杰为代表的建构主义学习理论认为，知识是个体与环境交互作用的过程中逐渐建构的结果。儿童在不断与环境的接触中建构知识和行为策略。因此，在教育教学过程中，学生的学习活动，是在教师的帮助下有目的地获取知识的认知活动，这是一个能动建构的过程。在这个建构获得中，一方面学生受本人兴趣、需要以及外部环境的推动表现为主动性和选择性；另一方面受本人原有知识经验、思维方式、情感品质、价值观等制约，在对信息的内部加工上，表现为独立性和创造性。</w:t>
      </w:r>
      <w:r>
        <w:rPr>
          <w:rFonts w:asciiTheme="minorEastAsia" w:hAnsiTheme="minorEastAsia" w:eastAsiaTheme="minorEastAsia"/>
          <w:color w:val="000000"/>
          <w:sz w:val="24"/>
        </w:rPr>
        <w:t xml:space="preserve">                                             </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多元智能理论</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强调人的智力是一种潜能</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每个人都具备多元的潜能</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都具有可挖掘的创造潜力，信息技术与小学数学学科有效整合可以更好挖掘学生的创造力。由于多元智能理论有助老师从学生的智能分布去更了解学生，我们可以将理论用于两方面：</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可以利用多元智能理论来发掘资优学生，并进而为他们提供合适的发展机会，使他们茁壮成长。</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可以利用多元智能理论来扶助有问题的学生，并采取对他们更合适的方法去学习。</w:t>
      </w:r>
    </w:p>
    <w:p>
      <w:pPr>
        <w:spacing w:line="360" w:lineRule="auto"/>
        <w:ind w:firstLine="602" w:firstLineChars="250"/>
        <w:rPr>
          <w:rFonts w:asciiTheme="minorEastAsia" w:hAnsiTheme="minorEastAsia" w:eastAsiaTheme="minorEastAsia"/>
          <w:b/>
          <w:color w:val="000000"/>
          <w:sz w:val="24"/>
        </w:rPr>
      </w:pPr>
      <w:r>
        <w:rPr>
          <w:rFonts w:asciiTheme="minorEastAsia" w:hAnsiTheme="minorEastAsia" w:eastAsiaTheme="minorEastAsia"/>
          <w:b/>
          <w:color w:val="000000"/>
          <w:sz w:val="24"/>
        </w:rPr>
        <w:t>3.</w:t>
      </w:r>
      <w:r>
        <w:rPr>
          <w:rFonts w:hint="eastAsia" w:asciiTheme="minorEastAsia" w:hAnsiTheme="minorEastAsia" w:eastAsiaTheme="minorEastAsia"/>
          <w:b/>
          <w:color w:val="000000"/>
          <w:sz w:val="24"/>
        </w:rPr>
        <w:t>研究的实践依据</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数学课程标准》指出：“数学课程的设计与实施，应重视运用现代教育技术，大力开发并向学生提供更为丰富的学习资源，把现代教育技术作为学生学习数学问题的强有力工具，致力于改变学生的学习方式，使学生乐意并有更多的精力投入到现实探索的数学活动中去”。可见，信息技术在小学数学教学中的应用研究，是顺应当前课程改革的一项重要举措。</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我校是一所城乡结合部学校，大部分学生学习兴趣不浓、学习方法单一、学习效果不明显。如何有效调动每个学生的学习积极性，以使其潜力发挥到最佳状态，是摆在教师面前的重要问题。数学是抽象性、逻辑性比较强的学科，而小学生的思维还是以具体形象思维为主向抽象逻辑思维为主的过渡阶段，如何在数学教学中更好的向学生传授知识。那么信息技术与数学的整合就显得尤为重要。而作为城乡结合部的小学数学教师，教学条件相对较差。原来的课堂教学的用具贫乏，为了上好一节课，老师还要尽力自制一些简陋的教具，课上学生听起来容易枯燥，直接影响了学习效果。在新的教学模式中，教师利用多媒体教学进行信息技术整合是我们这个时代的要求。也是创新教育的要求。可见，信息技术与数学学科整合势在必行。因此，我校依据实际情况拟定本课题为信息技术与小学数学学科有效整合的研究。</w:t>
      </w:r>
    </w:p>
    <w:p>
      <w:pPr>
        <w:spacing w:line="360" w:lineRule="auto"/>
        <w:ind w:firstLine="361" w:firstLineChars="15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（二）研究主题的本质</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信息技术与小学数学学科有效整合，是在新课程实践中，将信息技术、信息资源、信息方法和课程内容有机融合，以达到教学目标的一种新型的教学方式，这也是我们追求信息化教学的理想过程。学科深度融合和课程整合表现形式基本上相似，二者都是想要把信息技术运用于教学并实现其最大的利用率，从而实现现代化教育。同时它们都符合学生的认知规律，注重教学质量，改变了教育现状。信息技术和小学数学学科有效整合，能够激发起学生学习兴趣。在传统的小学数学教育模式中，教师主要采取的是灌输式的教育模式，是以教师的讲解为中心，然后学生被动接受教师所讲授的知识。这种教学是非常枯燥乏味的，难以激发起学生的学习兴趣，从而使学生产生厌学和不喜欢学习数学的负面情绪。通过信息技术和小学数学学科的有效整合到深度融合，能够明确学生在小学数学教学中的主体地位。在教学过程中，整个教学的主体都应该是学生，一切的教学准备以及教学方式方法，都是为了能够传递给学生更多的知识。而把信息技术有效整合到小学数学学科教学中，既有利于发挥教师的指导能力，也明确了学生的主体地位。</w:t>
      </w: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（三）研究课题的界定与假设</w:t>
      </w:r>
    </w:p>
    <w:p>
      <w:pPr>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课题的界定</w:t>
      </w:r>
    </w:p>
    <w:p>
      <w:pPr>
        <w:spacing w:line="360" w:lineRule="auto"/>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）信息技术与课程整合：澳门大学单文经教授认为，课程整合不仅是组织学科内容的技术或重新安排学习计划的方法，也是一种兼容并蓄的课程设计</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理论，包含着学校教育的目的、学习的本质、知识的组织和使用、教育经验的意义。我们认为信息技术与课程整合是以多媒体为依托，利用信息技术梳理并整合零散的知识点，从而使学习者更容易接受知识。</w:t>
      </w:r>
    </w:p>
    <w:p>
      <w:pPr>
        <w:spacing w:line="360" w:lineRule="auto"/>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信息技术与小学数学学科有效整合：指在课堂教学过程中如何把信息技术、信息资源、信息方法、人才资源和课程内容有机地结合起来，共同完成课程教学任务的一种新型的教学模式的问题。课程整合要求，学生学习的重心不再仅仅放在学会知识上，而是学会学习、掌握方法和培养能力上。在课程整合的教学模式中，强调学生的主体性，在课程整合中教师是教学过程的组织者、指导者、促进者或咨询者。其目的是达到信息技术与学科深度融合，使教与学更加灵活。教师不再是教学活动的主导者，学生也不再是被动的学习者，教学成为师生双方互动式、引导式的融人性合作活动。</w:t>
      </w:r>
    </w:p>
    <w:p>
      <w:pPr>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课题的假设</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传统教学模式中信息贫乏、形式单一、限制了教学的空间，在教学中，恰当运用现代信息技术融入课堂教学或者运用微课等新的教学方式，以形象具体的“图、文、声、像”来创造教学的人文情景，使抽象的教学内容生动化、具体化、形象化，激发学生的求知欲，活跃学生的思维，拓展学生的想象力，对学生主体性的发挥，创新意识和探索精神的培养等方面发挥着重要的作用。培养学生自主学习的主体意识，使教师以教为主变成学生以学为主，从而提高教学质量，优化教学过程，增强教学效果。</w:t>
      </w: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二、研究目标</w:t>
      </w:r>
    </w:p>
    <w:p>
      <w:pPr>
        <w:spacing w:line="360" w:lineRule="auto"/>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（一）立足小学数学课堂教学实际需求，确立信息技术与小学数学学科有效整合的切入点，优化教学过程，培养学生数学学习的兴趣、数学思维能力和数学发现能力；</w:t>
      </w:r>
    </w:p>
    <w:p>
      <w:pPr>
        <w:spacing w:line="360" w:lineRule="auto"/>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（二）改革教与学的方式，把微课程等新教学方式引入到小学数学中来，充分利用信息技术所提供的优势，寻求适应每个学生个性发展的数学学习过程。</w:t>
      </w:r>
    </w:p>
    <w:p>
      <w:pPr>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三</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通过本课题的研究实现信息技术与小学数学学科有效整合，从而达到学科深度融合，使学科深度融合更好的服务于教育信息化。</w:t>
      </w: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三、研究队伍与研究对象</w:t>
      </w:r>
    </w:p>
    <w:p>
      <w:pPr>
        <w:adjustRightInd w:val="0"/>
        <w:snapToGrid w:val="0"/>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（一）研究队伍</w:t>
      </w:r>
    </w:p>
    <w:p>
      <w:pPr>
        <w:adjustRightInd w:val="0"/>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课题负责人梁玉林，一级教师、区级学科带头人。他有着较强的科研能力，课题组其它成员对课题也具有一定的研究经历，具有较强的研究能力。无论是课题负责人还是课题组成员都先后参与过十二五国家级、市级、区级、校级多项课题的研究。如《现代信息技术与小学数学平面图形教学有效整合研究》、《新课程标准背景下小学中高段数学贯彻“因材施教”方针开展差异式教学的行动研究》、《小学数学课堂教学中注重学生体验学习过程的实践研究》等。课题组成员</w:t>
      </w:r>
      <w:r>
        <w:rPr>
          <w:rFonts w:asciiTheme="minorEastAsia" w:hAnsiTheme="minorEastAsia" w:eastAsiaTheme="minorEastAsia"/>
          <w:color w:val="000000"/>
          <w:sz w:val="24"/>
        </w:rPr>
        <w:t>100%</w:t>
      </w:r>
      <w:r>
        <w:rPr>
          <w:rFonts w:hint="eastAsia" w:asciiTheme="minorEastAsia" w:hAnsiTheme="minorEastAsia" w:eastAsiaTheme="minorEastAsia"/>
          <w:color w:val="000000"/>
          <w:sz w:val="24"/>
        </w:rPr>
        <w:t>本科学历，均为一线骨干教师，在教学领域各有专长，具有各级立项课题研究的实践经验。</w:t>
      </w:r>
    </w:p>
    <w:p>
      <w:pPr>
        <w:adjustRightInd w:val="0"/>
        <w:snapToGrid w:val="0"/>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（二）研究对象</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天津市北辰区北仓小学课题组成员和本校一至六年级学生参与本课题研究。</w:t>
      </w: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四、研究方法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主要采用行动研究法，辅助有文献研究法、调查研究法、经验总结法等。</w:t>
      </w:r>
    </w:p>
    <w:p>
      <w:pPr>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行动研究法：加强文献资料的学习，把握相关的理论依据，理解信息技术与小学数学的内涵，教学中有针对性地运用信息技术辅助教学。通过日常教学、展示课、研究课、观摩课等多种形式，不断在实践中反思、总结、提升，有针对性的开展研究，提高课题研究的实效性。</w:t>
      </w:r>
    </w:p>
    <w:p>
      <w:pPr>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调查研究法：通过观察、调查、访谈等形式弄清小学生的学习能力、兴趣特点找准整合点；同时了解教师对信息技术与小学数学有效整合的现状。</w:t>
      </w:r>
    </w:p>
    <w:p>
      <w:pPr>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文献研究法：查阅与该课题相关的基础理论，应用理论资料，及时进行分析、整理，并接纳和运用新的“差异教学”的相关信息，把握研究方向，确定研究内容，明确研究目标。</w:t>
      </w:r>
    </w:p>
    <w:p>
      <w:pPr>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经验总结法：采取在实践中研究，在研究上总结，在总结的基础上再实践的方法展开具体而有针对性的研究，及时总结阶段成果。</w:t>
      </w:r>
    </w:p>
    <w:p>
      <w:pPr>
        <w:spacing w:line="360" w:lineRule="auto"/>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（二）课题研究路径</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信息技术与学科整合阶段</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（认识并初步整合阶段）→信息技术与课堂教学整合的有效性阶段（有效整合到深度融合阶段）→信息化教育的绩效阶段（教育绩效阶段）。</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（三）使用的科研技术手段</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前期调研</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课题论证</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课题纲要</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课题计划</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实践探索</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反思调适</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收集资料</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总结分析</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形成报告</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推广应用</w:t>
      </w: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五、研究内容和过程</w:t>
      </w: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（一）课题研究内容</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以日常小学数学教学为切入点，发挥信息技术服务教学的优势，找准与小学数学教学的整合点，探求多媒体课件在小学数学教学中的最佳呈现方式，进一步优化数学教学结构，改革教育教学的方式。</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1.</w:t>
      </w:r>
      <w:r>
        <w:rPr>
          <w:rFonts w:hint="eastAsia" w:asciiTheme="minorEastAsia" w:hAnsiTheme="minorEastAsia" w:eastAsiaTheme="minorEastAsia"/>
          <w:color w:val="000000"/>
          <w:sz w:val="24"/>
        </w:rPr>
        <w:t>信息技术与小学数学课程内容的有效整合</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2.</w:t>
      </w:r>
      <w:r>
        <w:rPr>
          <w:rFonts w:hint="eastAsia" w:asciiTheme="minorEastAsia" w:hAnsiTheme="minorEastAsia" w:eastAsiaTheme="minorEastAsia"/>
          <w:color w:val="000000"/>
          <w:sz w:val="24"/>
        </w:rPr>
        <w:t>信息技术与小学数学课程教学形式的有效整合</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3.</w:t>
      </w:r>
      <w:r>
        <w:rPr>
          <w:rFonts w:hint="eastAsia" w:asciiTheme="minorEastAsia" w:hAnsiTheme="minorEastAsia" w:eastAsiaTheme="minorEastAsia"/>
          <w:color w:val="000000"/>
          <w:sz w:val="24"/>
        </w:rPr>
        <w:t>信息技术与小学数学课程教学方法的有效整合</w:t>
      </w:r>
    </w:p>
    <w:p>
      <w:pPr>
        <w:spacing w:line="360" w:lineRule="auto"/>
        <w:rPr>
          <w:rFonts w:asciiTheme="minorEastAsia" w:hAnsiTheme="minorEastAsia" w:eastAsiaTheme="minorEastAsia"/>
          <w:b/>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b/>
          <w:color w:val="000000"/>
          <w:sz w:val="24"/>
        </w:rPr>
        <w:t>（二）课题研究的实施过程</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《信息技术与小学数学学科有效整合的研究》是中国教育学会“十三五”规划课题，本课题</w:t>
      </w:r>
      <w:r>
        <w:rPr>
          <w:rFonts w:asciiTheme="minorEastAsia" w:hAnsiTheme="minorEastAsia" w:eastAsiaTheme="minorEastAsia"/>
          <w:color w:val="000000"/>
          <w:sz w:val="24"/>
        </w:rPr>
        <w:t>2016</w:t>
      </w:r>
      <w:r>
        <w:rPr>
          <w:rFonts w:hint="eastAsia" w:asciiTheme="minorEastAsia" w:hAnsiTheme="minorEastAsia" w:eastAsiaTheme="minorEastAsia"/>
          <w:color w:val="000000"/>
          <w:sz w:val="24"/>
        </w:rPr>
        <w:t>年</w:t>
      </w:r>
      <w:r>
        <w:rPr>
          <w:rFonts w:asciiTheme="minorEastAsia" w:hAnsiTheme="minorEastAsia" w:eastAsiaTheme="minorEastAsia"/>
          <w:color w:val="000000"/>
          <w:sz w:val="24"/>
        </w:rPr>
        <w:t>11</w:t>
      </w:r>
      <w:r>
        <w:rPr>
          <w:rFonts w:hint="eastAsia" w:asciiTheme="minorEastAsia" w:hAnsiTheme="minorEastAsia" w:eastAsiaTheme="minorEastAsia"/>
          <w:color w:val="000000"/>
          <w:sz w:val="24"/>
        </w:rPr>
        <w:t>月批准立项以来，在市教育学会、区教科室专家指导帮助下，学校领导的大力支持下，在课题组成员的共同努力下，本课题按计划实施并取得预期成效。本课题研究拟定起止时间为</w:t>
      </w:r>
      <w:r>
        <w:rPr>
          <w:rFonts w:asciiTheme="minorEastAsia" w:hAnsiTheme="minorEastAsia" w:eastAsiaTheme="minorEastAsia"/>
          <w:color w:val="000000"/>
          <w:sz w:val="24"/>
        </w:rPr>
        <w:t>2016</w:t>
      </w:r>
      <w:r>
        <w:rPr>
          <w:rFonts w:hint="eastAsia" w:asciiTheme="minorEastAsia" w:hAnsiTheme="minorEastAsia" w:eastAsiaTheme="minorEastAsia"/>
          <w:color w:val="000000"/>
          <w:sz w:val="24"/>
        </w:rPr>
        <w:t>年</w:t>
      </w: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月至</w:t>
      </w:r>
      <w:r>
        <w:rPr>
          <w:rFonts w:asciiTheme="minorEastAsia" w:hAnsiTheme="minorEastAsia" w:eastAsiaTheme="minorEastAsia"/>
          <w:color w:val="000000"/>
          <w:sz w:val="24"/>
        </w:rPr>
        <w:t>2018</w:t>
      </w:r>
      <w:r>
        <w:rPr>
          <w:rFonts w:hint="eastAsia" w:asciiTheme="minorEastAsia" w:hAnsiTheme="minorEastAsia" w:eastAsiaTheme="minorEastAsia"/>
          <w:color w:val="000000"/>
          <w:sz w:val="24"/>
        </w:rPr>
        <w:t>年</w:t>
      </w: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月，共分三个阶段完成，既准备阶段、实施阶段、总结阶段。</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第一阶段：准备阶段（</w:t>
      </w:r>
      <w:r>
        <w:rPr>
          <w:rFonts w:asciiTheme="minorEastAsia" w:hAnsiTheme="minorEastAsia" w:eastAsiaTheme="minorEastAsia"/>
          <w:color w:val="000000"/>
          <w:sz w:val="24"/>
        </w:rPr>
        <w:t>2016.</w:t>
      </w:r>
      <w:r>
        <w:rPr>
          <w:rFonts w:hint="eastAsia" w:asciiTheme="minorEastAsia" w:hAnsiTheme="minorEastAsia" w:eastAsiaTheme="minorEastAsia"/>
          <w:color w:val="000000"/>
          <w:sz w:val="24"/>
        </w:rPr>
        <w:t>6</w:t>
      </w:r>
      <w:r>
        <w:rPr>
          <w:rFonts w:asciiTheme="minorEastAsia" w:hAnsiTheme="minorEastAsia" w:eastAsiaTheme="minorEastAsia"/>
          <w:color w:val="000000"/>
          <w:sz w:val="24"/>
        </w:rPr>
        <w:t>——201</w:t>
      </w:r>
      <w:r>
        <w:rPr>
          <w:rFonts w:hint="eastAsia" w:asciiTheme="minorEastAsia" w:hAnsiTheme="minorEastAsia" w:eastAsiaTheme="minorEastAsia"/>
          <w:color w:val="000000"/>
          <w:sz w:val="24"/>
        </w:rPr>
        <w:t>6</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11）</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组建课题组，明确职责。进行文献检索了解国内外信息技术与小学数学学科有效整合的情况，筛选课题，明确研究目标和研究内容，制定研究方案，申请立项。接到立项通知后，准备开题报告聘请专家开题论证并修改方案。</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第二阶段：实施阶段（</w:t>
      </w:r>
      <w:r>
        <w:rPr>
          <w:rFonts w:asciiTheme="minorEastAsia" w:hAnsiTheme="minorEastAsia" w:eastAsiaTheme="minorEastAsia"/>
          <w:color w:val="000000"/>
          <w:sz w:val="24"/>
        </w:rPr>
        <w:t>201</w:t>
      </w:r>
      <w:r>
        <w:rPr>
          <w:rFonts w:hint="eastAsia" w:asciiTheme="minorEastAsia" w:hAnsiTheme="minorEastAsia" w:eastAsiaTheme="minorEastAsia"/>
          <w:color w:val="000000"/>
          <w:sz w:val="24"/>
        </w:rPr>
        <w:t>6</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12</w:t>
      </w:r>
      <w:r>
        <w:rPr>
          <w:rFonts w:asciiTheme="minorEastAsia" w:hAnsiTheme="minorEastAsia" w:eastAsiaTheme="minorEastAsia"/>
          <w:color w:val="000000"/>
          <w:sz w:val="24"/>
        </w:rPr>
        <w:t>——2018.</w:t>
      </w:r>
      <w:r>
        <w:rPr>
          <w:rFonts w:hint="eastAsia" w:asciiTheme="minorEastAsia" w:hAnsiTheme="minorEastAsia" w:eastAsiaTheme="minorEastAsia"/>
          <w:color w:val="000000"/>
          <w:sz w:val="24"/>
        </w:rPr>
        <w:t>4）</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查找、收集和学习有关文献资料，开展文献研究，从理论上提高认识，制定课题研究计划，分头落实，并从小学数学教学内容、教学形式和教学方法上开始研究信息技术与小学数学学科有效整合，借助微课、各种赛课活动等从而达到信息技术与小学数学学科深度融合，利用学校网站及时上传各阶段研究信息和研究成果，为全校教师搭建一个课堂教学研讨和交流的平台。聘请专家进行课题指导，接受专家进行中期检查。</w:t>
      </w:r>
    </w:p>
    <w:p>
      <w:pPr>
        <w:adjustRightInd w:val="0"/>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第三阶段：总结阶段（</w:t>
      </w:r>
      <w:r>
        <w:rPr>
          <w:rFonts w:asciiTheme="minorEastAsia" w:hAnsiTheme="minorEastAsia" w:eastAsiaTheme="minorEastAsia"/>
          <w:color w:val="000000"/>
          <w:sz w:val="24"/>
        </w:rPr>
        <w:t>2018.</w:t>
      </w: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——2018.6</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 xml:space="preserve"> </w:t>
      </w:r>
    </w:p>
    <w:p>
      <w:pPr>
        <w:adjustRightInd w:val="0"/>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针对中期推动存在的问题，加强课堂实践总结有效整合的策略，开展研讨交流，校内推动，收集整理课题研究的资料，并汇编成册。撰写课题的研究报告，申请结题鉴定。</w:t>
      </w:r>
    </w:p>
    <w:p>
      <w:pPr>
        <w:spacing w:line="360" w:lineRule="auto"/>
        <w:ind w:firstLine="361" w:firstLineChars="150"/>
        <w:rPr>
          <w:rFonts w:asciiTheme="minorEastAsia" w:hAnsiTheme="minorEastAsia" w:eastAsiaTheme="minorEastAsia"/>
          <w:color w:val="000000"/>
          <w:sz w:val="24"/>
        </w:rPr>
      </w:pPr>
      <w:r>
        <w:rPr>
          <w:rFonts w:hint="eastAsia" w:asciiTheme="minorEastAsia" w:hAnsiTheme="minorEastAsia" w:eastAsiaTheme="minorEastAsia"/>
          <w:b/>
          <w:color w:val="000000"/>
          <w:sz w:val="24"/>
        </w:rPr>
        <w:t>六、研究结果与分析</w:t>
      </w:r>
    </w:p>
    <w:p>
      <w:pPr>
        <w:widowControl/>
        <w:shd w:val="clear" w:color="auto" w:fill="FFFFFF"/>
        <w:snapToGrid w:val="0"/>
        <w:spacing w:line="360" w:lineRule="auto"/>
        <w:ind w:firstLine="42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以日常小学数学教学为切入点，发挥信息技术服务教学的优势，找准与小学数学教学的整合点，探求多媒体课件在小学数学教学中的最佳呈现方式，进一步优化数学教学结构，改革教育教学的方式。</w:t>
      </w:r>
    </w:p>
    <w:p>
      <w:pPr>
        <w:widowControl/>
        <w:shd w:val="clear" w:color="auto" w:fill="FFFFFF"/>
        <w:snapToGrid w:val="0"/>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（一）课题研究成果</w:t>
      </w:r>
    </w:p>
    <w:p>
      <w:pPr>
        <w:widowControl/>
        <w:shd w:val="clear" w:color="auto" w:fill="FFFFFF"/>
        <w:snapToGrid w:val="0"/>
        <w:spacing w:line="360" w:lineRule="auto"/>
        <w:ind w:firstLine="480" w:firstLineChars="200"/>
        <w:jc w:val="left"/>
        <w:rPr>
          <w:rFonts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信息技术与小学数学课程内容的有效整合</w:t>
      </w:r>
    </w:p>
    <w:p>
      <w:pPr>
        <w:widowControl/>
        <w:shd w:val="clear" w:color="auto" w:fill="FFFFFF"/>
        <w:snapToGrid w:val="0"/>
        <w:spacing w:line="360" w:lineRule="auto"/>
        <w:ind w:firstLine="42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）利用信息技术创设良好的情感环境</w:t>
      </w:r>
    </w:p>
    <w:p>
      <w:pPr>
        <w:widowControl/>
        <w:shd w:val="clear" w:color="auto" w:fill="FFFFFF"/>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在教学过程中，运用信息技术手段教学，能有效地给学生营造出研究问题的情境，激发学生探究问题的主动性，将复杂的问题转化为学生易于理解的问题。在教学中多种媒体的综合使用，能将数学教学的内容以声感、形感、色感、动感直接作用于学生的感官。</w:t>
      </w:r>
    </w:p>
    <w:p>
      <w:pPr>
        <w:pStyle w:val="3"/>
        <w:shd w:val="clear" w:color="auto" w:fill="FFFFFF"/>
        <w:spacing w:before="0" w:beforeAutospacing="0" w:after="0" w:afterAutospacing="0" w:line="360" w:lineRule="auto"/>
        <w:ind w:firstLine="360"/>
        <w:textAlignment w:val="baseline"/>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）利用信息技术激发学习动机</w:t>
      </w:r>
    </w:p>
    <w:p>
      <w:pPr>
        <w:pStyle w:val="3"/>
        <w:shd w:val="clear" w:color="auto" w:fill="FFFFFF"/>
        <w:spacing w:before="0" w:beforeAutospacing="0" w:after="0" w:afterAutospacing="0" w:line="360" w:lineRule="auto"/>
        <w:ind w:firstLine="523"/>
        <w:textAlignment w:val="baseline"/>
        <w:rPr>
          <w:rFonts w:asciiTheme="minorEastAsia" w:hAnsiTheme="minorEastAsia" w:eastAsiaTheme="minorEastAsia"/>
          <w:color w:val="000000"/>
        </w:rPr>
      </w:pPr>
      <w:r>
        <w:rPr>
          <w:rFonts w:hint="eastAsia" w:asciiTheme="minorEastAsia" w:hAnsiTheme="minorEastAsia" w:eastAsiaTheme="minorEastAsia"/>
          <w:color w:val="000000"/>
        </w:rPr>
        <w:t>爱因斯坦说过：“兴趣是最好的老师。”没有兴趣，学生主体参与的活动将是勉强的。学生的学习兴趣对激发其学习动机，调动学习积极性起决定作用。而计算机集文字、图形、音频、视频等多种媒体于一体，给学生一种耳目一新之感，使表现的内容更充实，更形象生动，更具吸引力，形象逼真的屏幕图象和动画将教师用语言和教具演示难以解决的问题进行形象化处理，使学生更能体会到事物的本质。</w:t>
      </w:r>
    </w:p>
    <w:p>
      <w:pPr>
        <w:pStyle w:val="3"/>
        <w:shd w:val="clear" w:color="auto" w:fill="FFFFFF"/>
        <w:spacing w:before="0" w:beforeAutospacing="0" w:after="0" w:afterAutospacing="0" w:line="360" w:lineRule="auto"/>
        <w:ind w:firstLine="523"/>
        <w:textAlignment w:val="baseline"/>
        <w:rPr>
          <w:rFonts w:asciiTheme="minorEastAsia" w:hAnsiTheme="minorEastAsia" w:eastAsiaTheme="minorEastAsia"/>
          <w:color w:val="000000"/>
        </w:rPr>
      </w:pPr>
      <w:r>
        <w:rPr>
          <w:rFonts w:hint="eastAsia" w:asciiTheme="minorEastAsia" w:hAnsiTheme="minorEastAsia" w:eastAsiaTheme="minorEastAsia"/>
          <w:color w:val="000000"/>
        </w:rPr>
        <w:t>学习兴趣与学习动机是学生学习的动力源泉，如果解决了动力不足或动力缺乏问题，学生的学习障碍就几乎解决了一半。用计算机辅助数学在解决这个难题上发挥了很大的优势。如：长方形与正方形之间的关系，传统的教学就是教师用语言的描述来完成的，</w:t>
      </w:r>
      <w:r>
        <w:rPr>
          <w:rFonts w:asciiTheme="minorEastAsia" w:hAnsiTheme="minorEastAsia" w:eastAsiaTheme="minorEastAsia"/>
          <w:color w:val="000000"/>
        </w:rPr>
        <w:t>(</w:t>
      </w:r>
      <w:r>
        <w:rPr>
          <w:rFonts w:hint="eastAsia" w:asciiTheme="minorEastAsia" w:hAnsiTheme="minorEastAsia" w:eastAsiaTheme="minorEastAsia"/>
          <w:color w:val="000000"/>
        </w:rPr>
        <w:t>正方形是特殊的长方形</w:t>
      </w:r>
      <w:r>
        <w:rPr>
          <w:rFonts w:asciiTheme="minorEastAsia" w:hAnsiTheme="minorEastAsia" w:eastAsiaTheme="minorEastAsia"/>
          <w:color w:val="000000"/>
        </w:rPr>
        <w:t>)</w:t>
      </w:r>
      <w:r>
        <w:rPr>
          <w:rFonts w:hint="eastAsia" w:asciiTheme="minorEastAsia" w:hAnsiTheme="minorEastAsia" w:eastAsiaTheme="minorEastAsia"/>
          <w:color w:val="000000"/>
        </w:rPr>
        <w:t>学生只是感性地知道了它们之间的关系，其实很多实质性的东西没有完全掌握，这就无形中降低了学生学习的兴趣。用计算机辅助教学就克服了这个缺点，将知识的形成过程形象地展示给学生，学生一看演示过程就明白了，提高了兴趣。当学习兴趣与日俱增以后，学生的课堂注意力明显提高。对教学信息的反馈比较积极，增强了学习主动性，不再把学习当负担。</w:t>
      </w:r>
    </w:p>
    <w:p>
      <w:pPr>
        <w:pStyle w:val="3"/>
        <w:shd w:val="clear" w:color="auto" w:fill="FFFFFF"/>
        <w:spacing w:before="0" w:beforeAutospacing="0" w:after="0" w:afterAutospacing="0" w:line="360" w:lineRule="auto"/>
        <w:ind w:firstLine="360"/>
        <w:textAlignment w:val="baseline"/>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3</w:t>
      </w:r>
      <w:r>
        <w:rPr>
          <w:rFonts w:hint="eastAsia" w:asciiTheme="minorEastAsia" w:hAnsiTheme="minorEastAsia" w:eastAsiaTheme="minorEastAsia"/>
          <w:color w:val="000000"/>
        </w:rPr>
        <w:t>）利用信息技术化静为动让学生感知</w:t>
      </w:r>
    </w:p>
    <w:p>
      <w:pPr>
        <w:pStyle w:val="3"/>
        <w:shd w:val="clear" w:color="auto" w:fill="FFFFFF"/>
        <w:spacing w:before="0" w:beforeAutospacing="0" w:after="0" w:afterAutospacing="0" w:line="360" w:lineRule="auto"/>
        <w:ind w:firstLine="523"/>
        <w:textAlignment w:val="baseline"/>
        <w:rPr>
          <w:rFonts w:asciiTheme="minorEastAsia" w:hAnsiTheme="minorEastAsia" w:eastAsiaTheme="minorEastAsia"/>
          <w:color w:val="000000"/>
        </w:rPr>
      </w:pPr>
      <w:r>
        <w:rPr>
          <w:rFonts w:hint="eastAsia" w:asciiTheme="minorEastAsia" w:hAnsiTheme="minorEastAsia" w:eastAsiaTheme="minorEastAsia"/>
          <w:color w:val="000000"/>
        </w:rPr>
        <w:t>运用多媒体辅助教学，可以根据教材内容，把静、动、画结合起来，通过生动有趣的画面，使静态的知识动态化，直观生动地对学生的认识具有“催化”作用，有效地激发学生探究新知识的兴趣。如教学“圆的面积”时，通过多媒体演示，学生清楚明白地看出圆转化成长方形的过程，把圆平均分成</w:t>
      </w:r>
      <w:r>
        <w:rPr>
          <w:rFonts w:asciiTheme="minorEastAsia" w:hAnsiTheme="minorEastAsia" w:eastAsiaTheme="minorEastAsia"/>
          <w:color w:val="000000"/>
        </w:rPr>
        <w:t>4</w:t>
      </w:r>
      <w:r>
        <w:rPr>
          <w:rFonts w:hint="eastAsia" w:asciiTheme="minorEastAsia" w:hAnsiTheme="minorEastAsia" w:eastAsiaTheme="minorEastAsia"/>
          <w:color w:val="000000"/>
        </w:rPr>
        <w:t>份拼成一个很近似的长方形，把圆平均分成</w:t>
      </w:r>
      <w:r>
        <w:rPr>
          <w:rFonts w:asciiTheme="minorEastAsia" w:hAnsiTheme="minorEastAsia" w:eastAsiaTheme="minorEastAsia"/>
          <w:color w:val="000000"/>
        </w:rPr>
        <w:t>8</w:t>
      </w:r>
      <w:r>
        <w:rPr>
          <w:rFonts w:hint="eastAsia" w:asciiTheme="minorEastAsia" w:hAnsiTheme="minorEastAsia" w:eastAsiaTheme="minorEastAsia"/>
          <w:color w:val="000000"/>
        </w:rPr>
        <w:t>份、</w:t>
      </w:r>
      <w:r>
        <w:rPr>
          <w:rFonts w:asciiTheme="minorEastAsia" w:hAnsiTheme="minorEastAsia" w:eastAsiaTheme="minorEastAsia"/>
          <w:color w:val="000000"/>
        </w:rPr>
        <w:t>16</w:t>
      </w:r>
      <w:r>
        <w:rPr>
          <w:rFonts w:hint="eastAsia" w:asciiTheme="minorEastAsia" w:hAnsiTheme="minorEastAsia" w:eastAsiaTheme="minorEastAsia"/>
          <w:color w:val="000000"/>
        </w:rPr>
        <w:t>份、</w:t>
      </w:r>
      <w:r>
        <w:rPr>
          <w:rFonts w:asciiTheme="minorEastAsia" w:hAnsiTheme="minorEastAsia" w:eastAsiaTheme="minorEastAsia"/>
          <w:color w:val="000000"/>
        </w:rPr>
        <w:t>32</w:t>
      </w:r>
      <w:r>
        <w:rPr>
          <w:rFonts w:hint="eastAsia" w:asciiTheme="minorEastAsia" w:hAnsiTheme="minorEastAsia" w:eastAsiaTheme="minorEastAsia"/>
          <w:color w:val="000000"/>
        </w:rPr>
        <w:t>份分别拼成长方形，分一种分法和拼法都形象生动地展示在学生面前。把圆平均分成</w:t>
      </w:r>
      <w:r>
        <w:rPr>
          <w:rFonts w:asciiTheme="minorEastAsia" w:hAnsiTheme="minorEastAsia" w:eastAsiaTheme="minorEastAsia"/>
          <w:color w:val="000000"/>
        </w:rPr>
        <w:t>64</w:t>
      </w:r>
      <w:r>
        <w:rPr>
          <w:rFonts w:hint="eastAsia" w:asciiTheme="minorEastAsia" w:hAnsiTheme="minorEastAsia" w:eastAsiaTheme="minorEastAsia"/>
          <w:color w:val="000000"/>
        </w:rPr>
        <w:t>份，拼成的近似长方形已经很象长方形了。再让学生闭上眼睛，体会无限细分的思想，把圆无限细分，拼成的图形就是一个长方形。</w:t>
      </w:r>
    </w:p>
    <w:p>
      <w:pPr>
        <w:pStyle w:val="3"/>
        <w:shd w:val="clear" w:color="auto" w:fill="FFFFFF"/>
        <w:spacing w:before="0" w:beforeAutospacing="0" w:after="0" w:afterAutospacing="0" w:line="360" w:lineRule="auto"/>
        <w:ind w:firstLine="360" w:firstLineChars="150"/>
        <w:textAlignment w:val="baseline"/>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4</w:t>
      </w:r>
      <w:r>
        <w:rPr>
          <w:rFonts w:hint="eastAsia" w:asciiTheme="minorEastAsia" w:hAnsiTheme="minorEastAsia" w:eastAsiaTheme="minorEastAsia"/>
          <w:color w:val="000000"/>
        </w:rPr>
        <w:t>）利用信息技术突破数学教学的重、难点</w:t>
      </w:r>
    </w:p>
    <w:p>
      <w:pPr>
        <w:pStyle w:val="3"/>
        <w:shd w:val="clear" w:color="auto" w:fill="FFFFFF"/>
        <w:spacing w:before="0" w:beforeAutospacing="0" w:after="0" w:afterAutospacing="0" w:line="360" w:lineRule="auto"/>
        <w:ind w:firstLine="480" w:firstLineChars="200"/>
        <w:textAlignment w:val="baseline"/>
        <w:rPr>
          <w:rFonts w:asciiTheme="minorEastAsia" w:hAnsiTheme="minorEastAsia" w:eastAsiaTheme="minorEastAsia"/>
          <w:color w:val="000000"/>
        </w:rPr>
      </w:pPr>
      <w:r>
        <w:rPr>
          <w:rFonts w:hint="eastAsia" w:asciiTheme="minorEastAsia" w:hAnsiTheme="minorEastAsia" w:eastAsiaTheme="minorEastAsia"/>
          <w:color w:val="000000"/>
        </w:rPr>
        <w:t>小学生的思维正处在由具体形象思维向抽象思维过渡的时期，这就构成了小学生思维的形象性与数学的抽象性之间的矛盾。如何突破教学难点，突出教学重点是教师每堂课应努力追求的目标。而传统教学手段往往很难达到目的，计算机能进行动态的演示，较好地弥补了传统教学方式在直观感、立体感和动态感等方面的不足，从而能以生动形象的动态展示给学生</w:t>
      </w:r>
      <w:r>
        <w:rPr>
          <w:rFonts w:asciiTheme="minorEastAsia" w:hAnsiTheme="minorEastAsia" w:eastAsiaTheme="minorEastAsia"/>
          <w:color w:val="000000"/>
        </w:rPr>
        <w:t>,</w:t>
      </w:r>
      <w:r>
        <w:rPr>
          <w:rFonts w:hint="eastAsia" w:asciiTheme="minorEastAsia" w:hAnsiTheme="minorEastAsia" w:eastAsiaTheme="minorEastAsia"/>
          <w:color w:val="000000"/>
        </w:rPr>
        <w:t>使其能从中体验形象与抽象的关系，使数学概念更具体、更直观，从而加深理解。在平面几何中讲解三角形的面积等有关知识时，可制作一个课件，使两个不同色彩的三角形在鼠标的控制下，通过旋转、平移、重叠、闪烁等系列动画模拟过程，形象生动地描述把两个完全相同的三角形拼成一个平行四边形的过程，便于学生切实理解。在讲述几何中的对各种物体面积、体积计算公式推出时，就可以利用空间图形的形象展示的动画，再结合有关必要的解说和优美的音乐，使学生能身临其境，产生直观效应，同时通过启发性提问，引导学生积极开展思维，自我挖掘各图形间的内在联系以及有关计算公式的推出。动画模拟不但能彻底改变传统教学中的凭空想象、似有非有、难以理解之苦，同时还能充分激发学生学习主观能动性，化被动为主动，产生特有的教学效果。</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2.信息技术与小学数学课程教学形式的有效整合</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在实践中借助微课，加强信息技术与小学数学课程教学形式的有效整合，从而达到深度融合。</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我校是一所城乡结合部小学，微课作为一种新型网络课程资源，对于我校教师是一种新的教学形式，经过大量的理论学习和实践，认为微课弥补了课堂教学的缺陷，拓宽了课堂教学的时空，整合优质微课资源，优化教学模式可以体现学生的主人翁地位，实现自主、合作学习，提高学习效果，提高学生的数学素养。对教师而言，微课将革新传统的教学与教研方式，突破教师传统的听评课模式，教师的电子备课、课堂教学和课后反思的资源应用将更具有针对性和实效性，基于微课资源库的校本研修、区域网络教研将大有作为，并成为教师专业成长的重要途径之一。</w:t>
      </w:r>
    </w:p>
    <w:p>
      <w:pPr>
        <w:spacing w:line="360" w:lineRule="auto"/>
        <w:ind w:firstLine="480" w:firstLineChars="200"/>
        <w:rPr>
          <w:rFonts w:cs="Arial" w:asciiTheme="minorEastAsia" w:hAnsiTheme="minorEastAsia" w:eastAsiaTheme="minorEastAsia"/>
          <w:color w:val="000000"/>
          <w:sz w:val="24"/>
          <w:shd w:val="clear" w:color="auto" w:fill="FFFFFF"/>
        </w:rPr>
      </w:pPr>
      <w:r>
        <w:rPr>
          <w:rFonts w:hint="eastAsia" w:cs="Arial" w:asciiTheme="minorEastAsia" w:hAnsiTheme="minorEastAsia" w:eastAsiaTheme="minorEastAsia"/>
          <w:color w:val="000000"/>
          <w:sz w:val="24"/>
          <w:shd w:val="clear" w:color="auto" w:fill="FFFFFF"/>
        </w:rPr>
        <w:t>（1）制作自主学习任务单，引导学生自主预习</w:t>
      </w:r>
    </w:p>
    <w:p>
      <w:pPr>
        <w:spacing w:line="360" w:lineRule="auto"/>
        <w:rPr>
          <w:rStyle w:val="6"/>
          <w:rFonts w:cs="Arial" w:asciiTheme="minorEastAsia" w:hAnsiTheme="minorEastAsia" w:eastAsiaTheme="minorEastAsia"/>
          <w:color w:val="000000"/>
          <w:sz w:val="24"/>
          <w:shd w:val="clear" w:color="auto" w:fill="FFFFFF"/>
        </w:rPr>
      </w:pPr>
      <w:r>
        <w:rPr>
          <w:rFonts w:hint="eastAsia" w:cs="Arial" w:asciiTheme="minorEastAsia" w:hAnsiTheme="minorEastAsia" w:eastAsiaTheme="minorEastAsia"/>
          <w:color w:val="000000"/>
          <w:sz w:val="24"/>
          <w:shd w:val="clear" w:color="auto" w:fill="FFFFFF"/>
        </w:rPr>
        <w:t>　　让学生在课前通过微课将预习主要就是实现学习重心的前移，教师应该更加重视自学的质量，这与课堂的实际教学效果有着密切的联系。而这种预习活动通常是学生在课下进行的，缺少教师的监督，学习效果可能并不理想，因此，需要制定一个学习任务单，对学生的学习情况进行一个反馈。具体的任务单内容主要就是教师按照一定的教学任务目标，借助文字、图像等进行设计让学生能够顺利进行自学的一个工具，与微课相搭配，形成一定的知识框架，对学生的数学学习进行引导。比如，在《圆的周长》微课任务单的制作中，主要就包括学习目标、自主学习过程两项内容。首先让学生进行猜想，验证车轮的周长与圆的周长的关系，再就是让学生亲自动手操作，通过实际的测量得出圆的周长与其半径、直径的关系，然后观看微课，获得相应的知识，最后通过回答几个问题巩固所学，完成这些后再去学习拓展延伸的相关内容。</w:t>
      </w:r>
      <w:r>
        <w:rPr>
          <w:rStyle w:val="6"/>
          <w:rFonts w:cs="Arial" w:asciiTheme="minorEastAsia" w:hAnsiTheme="minorEastAsia" w:eastAsiaTheme="minorEastAsia"/>
          <w:color w:val="000000"/>
          <w:sz w:val="24"/>
          <w:shd w:val="clear" w:color="auto" w:fill="FFFFFF"/>
        </w:rPr>
        <w:t> </w:t>
      </w:r>
    </w:p>
    <w:p>
      <w:pPr>
        <w:spacing w:line="360" w:lineRule="auto"/>
        <w:ind w:firstLine="480" w:firstLineChars="200"/>
        <w:rPr>
          <w:rFonts w:cs="Arial" w:asciiTheme="minorEastAsia" w:hAnsiTheme="minorEastAsia" w:eastAsiaTheme="minorEastAsia"/>
          <w:color w:val="000000"/>
          <w:sz w:val="24"/>
          <w:shd w:val="clear" w:color="auto" w:fill="FFFFFF"/>
        </w:rPr>
      </w:pPr>
      <w:r>
        <w:rPr>
          <w:rFonts w:hint="eastAsia" w:cs="Arial" w:asciiTheme="minorEastAsia" w:hAnsiTheme="minorEastAsia" w:eastAsiaTheme="minorEastAsia"/>
          <w:color w:val="000000"/>
          <w:sz w:val="24"/>
          <w:shd w:val="clear" w:color="auto" w:fill="FFFFFF"/>
        </w:rPr>
        <w:t>（2）选择合适的教学方式，促进教学的有效性</w:t>
      </w:r>
    </w:p>
    <w:p>
      <w:pPr>
        <w:spacing w:line="360" w:lineRule="auto"/>
        <w:ind w:firstLine="480" w:firstLineChars="200"/>
        <w:rPr>
          <w:rFonts w:cs="Arial" w:asciiTheme="minorEastAsia" w:hAnsiTheme="minorEastAsia" w:eastAsiaTheme="minorEastAsia"/>
          <w:color w:val="000000"/>
          <w:sz w:val="24"/>
          <w:shd w:val="clear" w:color="auto" w:fill="FFFFFF"/>
        </w:rPr>
      </w:pPr>
      <w:r>
        <w:rPr>
          <w:rFonts w:hint="eastAsia" w:cs="Arial" w:asciiTheme="minorEastAsia" w:hAnsiTheme="minorEastAsia" w:eastAsiaTheme="minorEastAsia"/>
          <w:color w:val="000000"/>
          <w:sz w:val="24"/>
          <w:shd w:val="clear" w:color="auto" w:fill="FFFFFF"/>
        </w:rPr>
        <w:t>通过课前的预习，学生对学习内容已经有了较大的理解，在课堂教学的时候需要完成的就是课堂的翻转了，课堂上微课的播放则需要注意控制，否则对师生之间的正常交流就会造成不良影响。在实际的课堂教学中应该对微课视频进行慎重的应用，最好只是限制在低阶思维知识的讲解过程中。比如，在圆的周长的教学中，可以通过微课向学生讲解圆周率的相关内容，介绍其在数学发展历史中的地位及成就。在数学知识的总复习阶段也可以通过微课教学的方式让学生对相关知识进行系统的回顾，在增加相关的教学内容，实现知识的拓展。</w:t>
      </w:r>
    </w:p>
    <w:p>
      <w:pPr>
        <w:spacing w:line="360" w:lineRule="auto"/>
        <w:ind w:firstLine="480" w:firstLineChars="200"/>
        <w:rPr>
          <w:rStyle w:val="6"/>
          <w:rFonts w:cs="Arial" w:asciiTheme="minorEastAsia" w:hAnsiTheme="minorEastAsia" w:eastAsiaTheme="minorEastAsia"/>
          <w:color w:val="000000"/>
          <w:sz w:val="24"/>
          <w:shd w:val="clear" w:color="auto" w:fill="FFFFFF"/>
        </w:rPr>
      </w:pPr>
      <w:r>
        <w:rPr>
          <w:rFonts w:hint="eastAsia" w:cs="Arial" w:asciiTheme="minorEastAsia" w:hAnsiTheme="minorEastAsia" w:eastAsiaTheme="minorEastAsia"/>
          <w:color w:val="000000"/>
          <w:sz w:val="24"/>
          <w:shd w:val="clear" w:color="auto" w:fill="FFFFFF"/>
        </w:rPr>
        <w:t>（3）课后利用微课帮助学困生补课</w:t>
      </w:r>
    </w:p>
    <w:p>
      <w:pPr>
        <w:spacing w:line="360" w:lineRule="auto"/>
        <w:ind w:firstLine="480" w:firstLineChars="200"/>
        <w:rPr>
          <w:rStyle w:val="6"/>
          <w:rFonts w:cs="Arial" w:asciiTheme="minorEastAsia" w:hAnsiTheme="minorEastAsia" w:eastAsiaTheme="minorEastAsia"/>
          <w:color w:val="000000"/>
          <w:sz w:val="24"/>
          <w:shd w:val="clear" w:color="auto" w:fill="FFFFFF"/>
        </w:rPr>
      </w:pPr>
      <w:r>
        <w:rPr>
          <w:rFonts w:hint="eastAsia" w:cs="Arial" w:asciiTheme="minorEastAsia" w:hAnsiTheme="minorEastAsia" w:eastAsiaTheme="minorEastAsia"/>
          <w:color w:val="000000"/>
          <w:sz w:val="24"/>
          <w:shd w:val="clear" w:color="auto" w:fill="FFFFFF"/>
        </w:rPr>
        <w:t>微课能够借助信息技术及网络平台进行随时随地的教学，使得教学主题更加突出，在组织学生复习、转化学困生、为学生补课等环节都能发挥较大的作用。在课后对所学知识进行及时的复习能够对知识进行较好的巩固，通过观看微课进行知识的复习，让学生对所学知识有更深入的理解，再结合教师课堂上的讲解，能够使得复习效率提高。一些数学基础比较差的学生也能够通过观看微课视频，对自己理解不透彻的地方进行反复的研究，快进或后退都由自己进行掌控，在掌握之后完成微课中的练习题进行知识的巩固。由于课堂时间的限制，教师还可以将课后的思考题及拓展题加入到微课视频之中，让学生通过网络进行学习。缺课的学生也能够通过观看微课及时的进行补课，让学生能够始终跟上教学进度。</w:t>
      </w:r>
      <w:r>
        <w:rPr>
          <w:rStyle w:val="6"/>
          <w:rFonts w:cs="Arial" w:asciiTheme="minorEastAsia" w:hAnsiTheme="minorEastAsia" w:eastAsiaTheme="minorEastAsia"/>
          <w:color w:val="000000"/>
          <w:sz w:val="24"/>
          <w:shd w:val="clear" w:color="auto" w:fill="FFFFFF"/>
        </w:rPr>
        <w:t> </w:t>
      </w:r>
    </w:p>
    <w:p>
      <w:pPr>
        <w:pStyle w:val="7"/>
        <w:spacing w:line="360" w:lineRule="auto"/>
        <w:ind w:left="480" w:firstLine="0"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3.信息技术与小学数学课程教学方法的有效整合</w:t>
      </w:r>
    </w:p>
    <w:p>
      <w:pPr>
        <w:pStyle w:val="8"/>
        <w:spacing w:line="360" w:lineRule="auto"/>
        <w:ind w:firstLine="540" w:firstLineChars="225"/>
        <w:rPr>
          <w:rFonts w:cs="宋体" w:asciiTheme="minorEastAsia" w:hAnsiTheme="minorEastAsia" w:eastAsiaTheme="minorEastAsia"/>
          <w:color w:val="000000"/>
        </w:rPr>
      </w:pPr>
      <w:r>
        <w:rPr>
          <w:rFonts w:hint="eastAsia" w:cs="宋体" w:asciiTheme="minorEastAsia" w:hAnsiTheme="minorEastAsia" w:eastAsiaTheme="minorEastAsia"/>
          <w:color w:val="000000"/>
        </w:rPr>
        <w:t>通过情境探究式来达到</w:t>
      </w:r>
      <w:r>
        <w:rPr>
          <w:rFonts w:hint="eastAsia" w:asciiTheme="minorEastAsia" w:hAnsiTheme="minorEastAsia" w:eastAsiaTheme="minorEastAsia"/>
          <w:color w:val="000000"/>
        </w:rPr>
        <w:t>信息技术与小学数学课程教学的深度融合。</w:t>
      </w:r>
    </w:p>
    <w:p>
      <w:pPr>
        <w:pStyle w:val="8"/>
        <w:spacing w:line="360" w:lineRule="auto"/>
        <w:ind w:firstLine="540" w:firstLineChars="225"/>
        <w:rPr>
          <w:rFonts w:cs="宋体" w:asciiTheme="minorEastAsia" w:hAnsiTheme="minorEastAsia" w:eastAsiaTheme="minorEastAsia"/>
          <w:color w:val="000000"/>
        </w:rPr>
      </w:pPr>
      <w:r>
        <w:rPr>
          <w:rFonts w:hint="eastAsia" w:cs="宋体" w:asciiTheme="minorEastAsia" w:hAnsiTheme="minorEastAsia" w:eastAsiaTheme="minorEastAsia"/>
          <w:color w:val="000000"/>
        </w:rPr>
        <w:t>情境探究式基本流程为</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创设情境</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提出问题（或组织活动</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提出问题）</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自主探索</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培养能力</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梳理知识</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反馈交流</w:t>
      </w:r>
      <w:r>
        <w:rPr>
          <w:rFonts w:cs="宋体" w:asciiTheme="minorEastAsia" w:hAnsiTheme="minorEastAsia" w:eastAsiaTheme="minorEastAsia"/>
          <w:color w:val="000000"/>
        </w:rPr>
        <w:t xml:space="preserve"> </w:t>
      </w:r>
    </w:p>
    <w:p>
      <w:pPr>
        <w:pStyle w:val="8"/>
        <w:spacing w:line="360" w:lineRule="auto"/>
        <w:ind w:firstLine="612" w:firstLineChars="255"/>
        <w:rPr>
          <w:rFonts w:cs="宋体" w:asciiTheme="minorEastAsia" w:hAnsiTheme="minorEastAsia" w:eastAsiaTheme="minorEastAsia"/>
          <w:color w:val="000000"/>
        </w:rPr>
      </w:pPr>
      <w:r>
        <w:rPr>
          <w:rFonts w:hint="eastAsia" w:cs="宋体" w:asciiTheme="minorEastAsia" w:hAnsiTheme="minorEastAsia" w:eastAsiaTheme="minorEastAsia"/>
          <w:color w:val="000000"/>
        </w:rPr>
        <w:t>（1）创设情境</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提出问题</w:t>
      </w:r>
      <w:r>
        <w:rPr>
          <w:rFonts w:cs="宋体" w:asciiTheme="minorEastAsia" w:hAnsiTheme="minorEastAsia" w:eastAsiaTheme="minorEastAsia"/>
          <w:color w:val="000000"/>
        </w:rPr>
        <w:t xml:space="preserve"> </w:t>
      </w:r>
    </w:p>
    <w:p>
      <w:pPr>
        <w:pStyle w:val="8"/>
        <w:spacing w:line="360" w:lineRule="auto"/>
        <w:ind w:firstLine="494" w:firstLineChars="206"/>
        <w:rPr>
          <w:rFonts w:cs="宋体" w:asciiTheme="minorEastAsia" w:hAnsiTheme="minorEastAsia" w:eastAsiaTheme="minorEastAsia"/>
          <w:color w:val="000000"/>
        </w:rPr>
      </w:pPr>
      <w:r>
        <w:rPr>
          <w:rFonts w:hint="eastAsia" w:cs="宋体" w:asciiTheme="minorEastAsia" w:hAnsiTheme="minorEastAsia" w:eastAsiaTheme="minorEastAsia"/>
          <w:color w:val="000000"/>
        </w:rPr>
        <w:t>利用录音录象、电脑动画等媒体创造形象直观的问题情境</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从生活情境入手～把需要解决的问题巧妙地寓于符合学生实际的基础知识</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中</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把学生引入与问题相关的情境之中～激发学生的求知欲。</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创设问题情境的方法</w:t>
      </w:r>
      <w:r>
        <w:rPr>
          <w:rFonts w:cs="宋体" w:asciiTheme="minorEastAsia" w:hAnsiTheme="minorEastAsia" w:eastAsiaTheme="minorEastAsia"/>
          <w:color w:val="000000"/>
        </w:rPr>
        <w:t>:(1)</w:t>
      </w:r>
      <w:r>
        <w:rPr>
          <w:rFonts w:hint="eastAsia" w:cs="宋体" w:asciiTheme="minorEastAsia" w:hAnsiTheme="minorEastAsia" w:eastAsiaTheme="minorEastAsia"/>
          <w:color w:val="000000"/>
        </w:rPr>
        <w:t>以讲故事的形式引导学生进入问题情境</w:t>
      </w:r>
      <w:r>
        <w:rPr>
          <w:rFonts w:cs="宋体" w:asciiTheme="minorEastAsia" w:hAnsiTheme="minorEastAsia" w:eastAsiaTheme="minorEastAsia"/>
          <w:color w:val="000000"/>
        </w:rPr>
        <w:t>,(2)</w:t>
      </w:r>
      <w:r>
        <w:rPr>
          <w:rFonts w:hint="eastAsia" w:cs="宋体" w:asciiTheme="minorEastAsia" w:hAnsiTheme="minorEastAsia" w:eastAsiaTheme="minorEastAsia"/>
          <w:color w:val="000000"/>
        </w:rPr>
        <w:t>利用录音录象、电脑动画等创造问题情境</w:t>
      </w:r>
      <w:r>
        <w:rPr>
          <w:rFonts w:cs="宋体" w:asciiTheme="minorEastAsia" w:hAnsiTheme="minorEastAsia" w:eastAsiaTheme="minorEastAsia"/>
          <w:color w:val="000000"/>
        </w:rPr>
        <w:t>(3)</w:t>
      </w:r>
      <w:r>
        <w:rPr>
          <w:rFonts w:hint="eastAsia" w:cs="宋体" w:asciiTheme="minorEastAsia" w:hAnsiTheme="minorEastAsia" w:eastAsiaTheme="minorEastAsia"/>
          <w:color w:val="000000"/>
        </w:rPr>
        <w:t>学生表演</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再现问题的情境</w:t>
      </w:r>
      <w:r>
        <w:rPr>
          <w:rFonts w:cs="宋体" w:asciiTheme="minorEastAsia" w:hAnsiTheme="minorEastAsia" w:eastAsiaTheme="minorEastAsia"/>
          <w:color w:val="000000"/>
        </w:rPr>
        <w:t>(4)</w:t>
      </w:r>
      <w:r>
        <w:rPr>
          <w:rFonts w:hint="eastAsia" w:cs="宋体" w:asciiTheme="minorEastAsia" w:hAnsiTheme="minorEastAsia" w:eastAsiaTheme="minorEastAsia"/>
          <w:color w:val="000000"/>
        </w:rPr>
        <w:t>利用图片、实物或模型。</w:t>
      </w:r>
    </w:p>
    <w:p>
      <w:pPr>
        <w:pStyle w:val="8"/>
        <w:spacing w:line="360" w:lineRule="auto"/>
        <w:ind w:firstLine="494" w:firstLineChars="206"/>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组织活动</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提出问题</w:t>
      </w:r>
    </w:p>
    <w:p>
      <w:pPr>
        <w:pStyle w:val="8"/>
        <w:spacing w:line="360" w:lineRule="auto"/>
        <w:ind w:firstLine="494" w:firstLineChars="206"/>
        <w:rPr>
          <w:rFonts w:cs="宋体" w:asciiTheme="minorEastAsia" w:hAnsiTheme="minorEastAsia" w:eastAsiaTheme="minorEastAsia"/>
          <w:color w:val="000000"/>
        </w:rPr>
      </w:pPr>
      <w:r>
        <w:rPr>
          <w:rFonts w:hint="eastAsia" w:cs="宋体" w:asciiTheme="minorEastAsia" w:hAnsiTheme="minorEastAsia" w:eastAsiaTheme="minorEastAsia"/>
          <w:color w:val="000000"/>
        </w:rPr>
        <w:t>学生在尝试解决问题的过程中常常难以建立起新旧知识间的联系，难以判断方法选择是否有效、答案是否正确等</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需要教师的启发引导。</w:t>
      </w:r>
      <w:r>
        <w:rPr>
          <w:rFonts w:cs="宋体" w:asciiTheme="minorEastAsia" w:hAnsiTheme="minorEastAsia" w:eastAsiaTheme="minorEastAsia"/>
          <w:color w:val="000000"/>
        </w:rPr>
        <w:t xml:space="preserve"> </w:t>
      </w:r>
    </w:p>
    <w:p>
      <w:pPr>
        <w:pStyle w:val="8"/>
        <w:spacing w:line="360" w:lineRule="auto"/>
        <w:ind w:firstLine="494" w:firstLineChars="206"/>
        <w:rPr>
          <w:rFonts w:cs="宋体" w:asciiTheme="minorEastAsia" w:hAnsiTheme="minorEastAsia" w:eastAsiaTheme="minorEastAsia"/>
          <w:color w:val="000000"/>
        </w:rPr>
      </w:pPr>
      <w:r>
        <w:rPr>
          <w:rFonts w:hint="eastAsia" w:cs="宋体" w:asciiTheme="minorEastAsia" w:hAnsiTheme="minorEastAsia" w:eastAsiaTheme="minorEastAsia"/>
          <w:color w:val="000000"/>
        </w:rPr>
        <w:t>常用方式</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①复习与问题有关的知识。②阅读教材</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理解新概念。③指导学生对进行联想、类比、归纳等。④组织学生开展交流。</w:t>
      </w:r>
      <w:r>
        <w:rPr>
          <w:rFonts w:cs="宋体" w:asciiTheme="minorEastAsia" w:hAnsiTheme="minorEastAsia" w:eastAsiaTheme="minorEastAsia"/>
          <w:color w:val="000000"/>
        </w:rPr>
        <w:t xml:space="preserve"> </w:t>
      </w:r>
    </w:p>
    <w:p>
      <w:pPr>
        <w:pStyle w:val="8"/>
        <w:spacing w:line="360" w:lineRule="auto"/>
        <w:ind w:firstLine="494" w:firstLineChars="206"/>
        <w:rPr>
          <w:rFonts w:cs="宋体" w:asciiTheme="minorEastAsia" w:hAnsiTheme="minorEastAsia" w:eastAsiaTheme="minorEastAsia"/>
          <w:color w:val="000000"/>
        </w:rPr>
      </w:pPr>
      <w:r>
        <w:rPr>
          <w:rFonts w:hint="eastAsia" w:cs="宋体" w:asciiTheme="minorEastAsia" w:hAnsiTheme="minorEastAsia" w:eastAsiaTheme="minorEastAsia"/>
          <w:color w:val="000000"/>
        </w:rPr>
        <w:t>(3)自主探索</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培养能力</w:t>
      </w:r>
    </w:p>
    <w:p>
      <w:pPr>
        <w:pStyle w:val="8"/>
        <w:spacing w:line="360" w:lineRule="auto"/>
        <w:ind w:firstLine="494" w:firstLineChars="206"/>
        <w:rPr>
          <w:rFonts w:cs="宋体" w:asciiTheme="minorEastAsia" w:hAnsiTheme="minorEastAsia" w:eastAsiaTheme="minorEastAsia"/>
          <w:color w:val="000000"/>
        </w:rPr>
      </w:pPr>
      <w:r>
        <w:rPr>
          <w:rFonts w:hint="eastAsia" w:cs="宋体" w:asciiTheme="minorEastAsia" w:hAnsiTheme="minorEastAsia" w:eastAsiaTheme="minorEastAsia"/>
          <w:color w:val="000000"/>
        </w:rPr>
        <w:t>让学生学会解决问题的思维方法～需要让学生经历自主解决问题的过程～这就需要教师把数学思想方法的培养作为长期的任务～在课堂教学中加强这方面的培养意识。</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自主探索就是让学生在教师指导下独立探索。先由教师启发引导，然后让学生自己去分析</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探索过程中教师适时提示。</w:t>
      </w:r>
      <w:r>
        <w:rPr>
          <w:rFonts w:cs="宋体" w:asciiTheme="minorEastAsia" w:hAnsiTheme="minorEastAsia" w:eastAsiaTheme="minorEastAsia"/>
          <w:color w:val="000000"/>
        </w:rPr>
        <w:t xml:space="preserve"> </w:t>
      </w:r>
    </w:p>
    <w:p>
      <w:pPr>
        <w:pStyle w:val="8"/>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①独立发现法</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学生能发现教师隐藏在教学情境中的对象～学生独自猜测、推导、实验、论证。</w:t>
      </w:r>
      <w:r>
        <w:rPr>
          <w:rFonts w:cs="宋体" w:asciiTheme="minorEastAsia" w:hAnsiTheme="minorEastAsia" w:eastAsiaTheme="minorEastAsia"/>
          <w:color w:val="000000"/>
        </w:rPr>
        <w:t xml:space="preserve"> </w:t>
      </w:r>
    </w:p>
    <w:p>
      <w:pPr>
        <w:pStyle w:val="8"/>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②打破定式法</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对一些表面不相及的各种数学问题～由学生独自找出其中的联系。</w:t>
      </w:r>
      <w:r>
        <w:rPr>
          <w:rFonts w:cs="宋体" w:asciiTheme="minorEastAsia" w:hAnsiTheme="minorEastAsia" w:eastAsiaTheme="minorEastAsia"/>
          <w:color w:val="000000"/>
        </w:rPr>
        <w:t xml:space="preserve"> </w:t>
      </w:r>
    </w:p>
    <w:p>
      <w:pPr>
        <w:pStyle w:val="8"/>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③归纳类比法</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各种数学概念、公式有许多相同或相似之处，由学生独自找出联系与区别。</w:t>
      </w:r>
      <w:r>
        <w:rPr>
          <w:rFonts w:cs="宋体" w:asciiTheme="minorEastAsia" w:hAnsiTheme="minorEastAsia" w:eastAsiaTheme="minorEastAsia"/>
          <w:color w:val="000000"/>
        </w:rPr>
        <w:t xml:space="preserve"> </w:t>
      </w:r>
    </w:p>
    <w:p>
      <w:pPr>
        <w:pStyle w:val="8"/>
        <w:spacing w:line="360" w:lineRule="auto"/>
        <w:ind w:firstLine="494" w:firstLineChars="206"/>
        <w:rPr>
          <w:rFonts w:cs="宋体" w:asciiTheme="minorEastAsia" w:hAnsiTheme="minorEastAsia" w:eastAsiaTheme="minorEastAsia"/>
          <w:color w:val="000000"/>
        </w:rPr>
      </w:pPr>
      <w:r>
        <w:rPr>
          <w:rFonts w:hint="eastAsia" w:cs="宋体" w:asciiTheme="minorEastAsia" w:hAnsiTheme="minorEastAsia" w:eastAsiaTheme="minorEastAsia"/>
          <w:color w:val="000000"/>
        </w:rPr>
        <w:t>常用方式</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①对比较简单的问题，让学生独立完成体会到解决问题的快乐。②对有一定难度的问题，让学生有充足的时间独立思考，再进行尝试解决。③对于思维力度大的，让学生经历独立思考、小组讨论再全班交流，通过合作共同解决。</w:t>
      </w:r>
    </w:p>
    <w:p>
      <w:pPr>
        <w:pStyle w:val="8"/>
        <w:spacing w:line="360" w:lineRule="auto"/>
        <w:ind w:firstLine="494" w:firstLineChars="206"/>
        <w:rPr>
          <w:rFonts w:cs="宋体" w:asciiTheme="minorEastAsia" w:hAnsiTheme="minorEastAsia" w:eastAsiaTheme="minorEastAsia"/>
          <w:color w:val="000000"/>
        </w:rPr>
      </w:pPr>
      <w:r>
        <w:rPr>
          <w:rFonts w:hint="eastAsia" w:cs="宋体" w:asciiTheme="minorEastAsia" w:hAnsiTheme="minorEastAsia" w:eastAsiaTheme="minorEastAsia"/>
          <w:color w:val="000000"/>
        </w:rPr>
        <w:t>(4)梳理知识</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反馈交流</w:t>
      </w:r>
    </w:p>
    <w:p>
      <w:pPr>
        <w:pStyle w:val="8"/>
        <w:spacing w:line="360" w:lineRule="auto"/>
        <w:ind w:firstLine="494" w:firstLineChars="206"/>
        <w:rPr>
          <w:rFonts w:cs="宋体" w:asciiTheme="minorEastAsia" w:hAnsiTheme="minorEastAsia" w:eastAsiaTheme="minorEastAsia"/>
          <w:color w:val="000000"/>
        </w:rPr>
      </w:pPr>
      <w:r>
        <w:rPr>
          <w:rFonts w:hint="eastAsia" w:cs="宋体" w:asciiTheme="minorEastAsia" w:hAnsiTheme="minorEastAsia" w:eastAsiaTheme="minorEastAsia"/>
          <w:color w:val="000000"/>
        </w:rPr>
        <w:t>根据学生认知特点，老师需要合理选择和设计例题与练习，培养学生主动梳理、运用知识解决实际问题的能力，达到更好地掌握知识提高学生数学思维力的目的。</w:t>
      </w:r>
      <w:r>
        <w:rPr>
          <w:rFonts w:cs="宋体" w:asciiTheme="minorEastAsia" w:hAnsiTheme="minorEastAsia" w:eastAsiaTheme="minorEastAsia"/>
          <w:color w:val="000000"/>
        </w:rPr>
        <w:t xml:space="preserve"> </w:t>
      </w:r>
    </w:p>
    <w:p>
      <w:pPr>
        <w:pStyle w:val="8"/>
        <w:spacing w:line="360" w:lineRule="auto"/>
        <w:ind w:firstLine="494" w:firstLineChars="206"/>
        <w:rPr>
          <w:rFonts w:cs="宋体" w:asciiTheme="minorEastAsia" w:hAnsiTheme="minorEastAsia" w:eastAsiaTheme="minorEastAsia"/>
          <w:color w:val="000000"/>
        </w:rPr>
      </w:pPr>
      <w:r>
        <w:rPr>
          <w:rFonts w:hint="eastAsia" w:cs="宋体" w:asciiTheme="minorEastAsia" w:hAnsiTheme="minorEastAsia" w:eastAsiaTheme="minorEastAsia"/>
          <w:color w:val="000000"/>
        </w:rPr>
        <w:t>练习形式</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①例题变式和题组对比练习。②让学生进行错解剖析。③相互命题</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考察效果。适时组织和指导学生归纳知识和技能的一般规律，有助于学生更好地学习、记忆和应用。</w:t>
      </w:r>
    </w:p>
    <w:p>
      <w:pPr>
        <w:pStyle w:val="8"/>
        <w:spacing w:line="360" w:lineRule="auto"/>
        <w:ind w:firstLine="494" w:firstLineChars="206"/>
        <w:rPr>
          <w:rFonts w:cs="宋体" w:asciiTheme="minorEastAsia" w:hAnsiTheme="minorEastAsia" w:eastAsiaTheme="minorEastAsia"/>
          <w:color w:val="000000"/>
        </w:rPr>
      </w:pPr>
      <w:r>
        <w:rPr>
          <w:rFonts w:hint="eastAsia" w:cs="宋体" w:asciiTheme="minorEastAsia" w:hAnsiTheme="minorEastAsia" w:eastAsiaTheme="minorEastAsia"/>
          <w:color w:val="000000"/>
        </w:rPr>
        <w:t>总结方式</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①相关概念学习后，以辨析方式进行深化。②反思解题过程。③从数学知识、思想、学后启发三方面进行总结。④布置不同形式的课外数学活动。</w:t>
      </w:r>
    </w:p>
    <w:p>
      <w:pPr>
        <w:pStyle w:val="8"/>
        <w:spacing w:line="360" w:lineRule="auto"/>
        <w:ind w:firstLine="494" w:firstLineChars="206"/>
        <w:rPr>
          <w:rFonts w:cs="宋体" w:asciiTheme="minorEastAsia" w:hAnsiTheme="minorEastAsia" w:eastAsiaTheme="minorEastAsia"/>
          <w:color w:val="000000"/>
        </w:rPr>
      </w:pPr>
      <w:r>
        <w:rPr>
          <w:rFonts w:hint="eastAsia" w:cs="宋体" w:asciiTheme="minorEastAsia" w:hAnsiTheme="minorEastAsia" w:eastAsiaTheme="minorEastAsia"/>
          <w:color w:val="000000"/>
        </w:rPr>
        <w:t>这一教学结构下的信息技术是作为教师辅助教学的工具出现的，作为老师和学生信息交流研究的重要载体。教师们在课题组成员的协商下，利用课堂教学设计作参考～逐步探索出这一课堂教学结构。情境探究式是我们学校的教师进行信息技术与数学教学整合的常用的一种模式，虽然它没有做到人机互动，但也体现了它的优越性。我们利用计算机的快速运算、图形动画以及仿真等功能，辅助教师解决教学中的一些重点和难点。在教学中教师们感受到了信息技术辅助下的课，具有直观明了学生易懂的特点，同时具有知识性、艺术性、趣味性。能够吸引学生的注意力，激发兴趣引发求知欲，使教学轻松实现师生、生生将的合作与交流，形成感知</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理解</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记忆。从感性到理性升华的过程，达到提高课堂教学效率和减轻学生负担的目的。</w:t>
      </w:r>
    </w:p>
    <w:p>
      <w:pPr>
        <w:spacing w:line="360" w:lineRule="auto"/>
        <w:rPr>
          <w:rFonts w:asciiTheme="minorEastAsia" w:hAnsiTheme="minorEastAsia" w:eastAsiaTheme="minorEastAsia"/>
          <w:b/>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b/>
          <w:color w:val="000000"/>
          <w:sz w:val="24"/>
        </w:rPr>
        <w:t>（二）课题研究效果</w:t>
      </w:r>
    </w:p>
    <w:p>
      <w:pPr>
        <w:spacing w:line="360" w:lineRule="auto"/>
        <w:ind w:firstLine="600" w:firstLineChars="250"/>
        <w:rPr>
          <w:rFonts w:asciiTheme="minorEastAsia" w:hAnsiTheme="minorEastAsia" w:eastAsiaTheme="minorEastAsia"/>
          <w:color w:val="000000"/>
          <w:sz w:val="24"/>
        </w:rPr>
      </w:pPr>
      <w:r>
        <w:rPr>
          <w:rFonts w:hint="eastAsia" w:asciiTheme="minorEastAsia" w:hAnsiTheme="minorEastAsia" w:eastAsiaTheme="minorEastAsia"/>
          <w:color w:val="000000"/>
          <w:sz w:val="24"/>
        </w:rPr>
        <w:t>1.学生方面</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(1)学生自信心提高了，学习数学兴趣提高了</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课题研究，我校学生增进了对数学的理解和学好数学的信心；具有初步的创新精神和实践能力，在情感态度和一般能力方面都能得到充分发展。借助信息技术让学生从书本上学习数学知识扩展到从生活中获取相关信息。信息技术手段将能增强学生的学习兴趣，学生将乐于去了解数学，学习数学。教学中，我们要注意适当的选择适合信息技术与数学教学整合的内容，不能什么都用信息技术，而且还要注意信息技术在数学教学中的有效性，避免无效地收集信息和受到无意义的信息的干扰。</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(2)信息技术提高了学生数学思维能力</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通过课题研究，课题组认为利用信息技术创设新颖的教学环境，将课堂教学从以教师讲授为主转为以学生动脑动手自主研究、小组学习讨论交流为主；利用信息技术把数学课堂转为</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数学实验室</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，使信息技术的运用成为学生学习过程的有机组成部分，从而便于学生掌握信息的收集、检索、分析、评价、转发和利用的技能。学生通过自己的活动得出结论，创新精神与能力得到发展。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(3)信息技术转化学困生，使学困生在减少</w:t>
      </w:r>
    </w:p>
    <w:p>
      <w:pPr>
        <w:spacing w:line="360" w:lineRule="auto"/>
        <w:ind w:firstLine="480" w:firstLineChars="200"/>
        <w:rPr>
          <w:rStyle w:val="6"/>
          <w:rFonts w:cs="Arial" w:asciiTheme="minorEastAsia" w:hAnsiTheme="minorEastAsia" w:eastAsiaTheme="minorEastAsia"/>
          <w:color w:val="000000"/>
          <w:sz w:val="24"/>
          <w:shd w:val="clear" w:color="auto" w:fill="FFFFFF"/>
        </w:rPr>
      </w:pPr>
      <w:r>
        <w:rPr>
          <w:rFonts w:hint="eastAsia" w:cs="Arial" w:asciiTheme="minorEastAsia" w:hAnsiTheme="minorEastAsia" w:eastAsiaTheme="minorEastAsia"/>
          <w:color w:val="000000"/>
          <w:sz w:val="24"/>
          <w:shd w:val="clear" w:color="auto" w:fill="FFFFFF"/>
        </w:rPr>
        <w:t>借助信息技术教学，使得教学主题更加突出，在组织学生复习、转化学困生、为学生补课等环节都能发挥较大的作用。在课后学生对所学知识进行及时的复习能够对知识进行较好的巩固，通过观看微课进行知识的复习，让学生对所学知识有更深入的理解，再结合教师课堂上的讲解，能够使得复习效率提高。一些数学基础比较差的学生也能够通过观看微课视频，对自己理解不透彻的地方进行反复的研究，快进或后退都由自己进行掌控，在掌握之后完成微课中的练习题进行知识的巩固。</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2.教师方面</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(1)转变了教育观念</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教师由过去偏重于知识传授，千篇一律，忽略运用信息技术达到达到课堂效果最大，到现在熟练使用信息技术与小学数学课程整合，并能找准整合点，有效将教学内容更直观的表达出来，使学生易懂、有兴趣。</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(2)改进了教学方法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在教育教学中微课的介入彻底改变教师以往教学方式，让我们体会到教师的自身成长、教与学方式的转变，学生的创新思维能力和自主学习的能力得到了长足的发展，切实提高了课堂教学质量。</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(3)教师提高了教学水平和科研水平</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针对我校学生情况，课题组成员认真学习相关理论，积极寻找信息技术与小学数学课程有效整合点，将理论和实践相结合，从而探索出适合我校教学的一般规律，在提高课题组成员科研水平的同时也提高了我校教育教学的水平。课题组成员撰写论文多篇、十余节课获奖。这些论文、研究课的事例均来自教育教学的第一线，具有很强的实践指导作用。</w:t>
      </w: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七、结论及讨论</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题以素质教育理论、建构主义学习理论和多元智能理论的基本观点为理论基础，运用行动研究法，文献法、调查法、经验总结法等开展了实践研究。在调查分析学生实际需求的基础上，立足小学数学课堂教学实际需求，确立信息技术与小学数学学科有效整合的切入点，根据我校的实际情况，改革教与学的方式，把微课程等新教学方式融合到小学数学中来，充分利用信息技术所提供的优势，寻求适应每个学生个性发展的数学学习过程。通过信息技术与小学数学课程内容、教学形式、教学方法的有效整合到深度融合，促进了学生自主学习，学生把学习当作了一种乐趣，从而培养了学生数学学习的兴趣、数学思维能力和数学发现能力，提高了学生数学综合素养。</w:t>
      </w:r>
    </w:p>
    <w:p>
      <w:pPr>
        <w:adjustRightInd w:val="0"/>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从信息技术与小学数学学科有效整合到深度融合，二者的相同点都是通过信息技术改变传统的教学模式，改进授课方式，优化教学效果。课程整合是从宏观角度、从形式上改变教学模式，学科深度融合则是从微观角度、从本质上改变教学模式，即学生成为学习的主导者，教师成为教学活动中引导者。从学科有效整合到学科深度融合是学科教师充分使用信息技术的优势，使信息技术变成学生构想和验证的工具，进而激发学生的兴趣，培养创造性思维，进而达到信息技术与学科的深度融合。虽然学科有效整合到学科深度融合从理论上得到阐述．但目前还缺少这种教学模式的实证研究。这将是我们继续关注的重点</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w:t>
      </w: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八、有待进一步研究的问题</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信息技术与小学数学学科的整合是数学教学改革中一种有益的变革，对于所有小学数学教师而言，是一种正在探究的实践，随着信息技术的发展与课程整合的深入，信息技术教学手段在数学教学中，必将发挥更加重要的作用。在教学中我们要不断探索信息技术和数学学科整合的方法，努力使用信息技术提高数学课堂教学效率，促进学生更好地理解掌握数学知识，促进学生数学素养的提高。但有些问题需要我们注意和进一步实践研究。</w:t>
      </w:r>
    </w:p>
    <w:p>
      <w:pPr>
        <w:pStyle w:val="8"/>
        <w:spacing w:line="360" w:lineRule="auto"/>
        <w:rPr>
          <w:rFonts w:asciiTheme="minorEastAsia" w:hAnsiTheme="minorEastAsia" w:eastAsiaTheme="minorEastAsia"/>
          <w:b/>
          <w:color w:val="000000"/>
        </w:rPr>
      </w:pPr>
      <w:r>
        <w:rPr>
          <w:rFonts w:cs="宋体" w:asciiTheme="minorEastAsia" w:hAnsiTheme="minorEastAsia" w:eastAsiaTheme="minorEastAsia"/>
          <w:b/>
          <w:color w:val="000000"/>
        </w:rPr>
        <w:t>(</w:t>
      </w:r>
      <w:r>
        <w:rPr>
          <w:rFonts w:hint="eastAsia" w:cs="宋体" w:asciiTheme="minorEastAsia" w:hAnsiTheme="minorEastAsia" w:eastAsiaTheme="minorEastAsia"/>
          <w:b/>
          <w:color w:val="000000"/>
        </w:rPr>
        <w:t>一</w:t>
      </w:r>
      <w:r>
        <w:rPr>
          <w:rFonts w:cs="宋体" w:asciiTheme="minorEastAsia" w:hAnsiTheme="minorEastAsia" w:eastAsiaTheme="minorEastAsia"/>
          <w:b/>
          <w:color w:val="000000"/>
        </w:rPr>
        <w:t>)</w:t>
      </w:r>
      <w:r>
        <w:rPr>
          <w:rFonts w:hint="eastAsia" w:cs="宋体" w:asciiTheme="minorEastAsia" w:hAnsiTheme="minorEastAsia" w:eastAsiaTheme="minorEastAsia"/>
          <w:b/>
          <w:color w:val="000000"/>
        </w:rPr>
        <w:t>在</w:t>
      </w:r>
      <w:r>
        <w:rPr>
          <w:rFonts w:hint="eastAsia" w:asciiTheme="minorEastAsia" w:hAnsiTheme="minorEastAsia" w:eastAsiaTheme="minorEastAsia"/>
          <w:b/>
          <w:color w:val="000000"/>
        </w:rPr>
        <w:t>信息技术的使用上</w:t>
      </w:r>
    </w:p>
    <w:p>
      <w:pPr>
        <w:pStyle w:val="8"/>
        <w:spacing w:line="360" w:lineRule="auto"/>
        <w:rPr>
          <w:rFonts w:cs="宋体" w:asciiTheme="minorEastAsia" w:hAnsiTheme="minorEastAsia" w:eastAsiaTheme="minorEastAsia"/>
          <w:color w:val="000000"/>
        </w:rPr>
      </w:pPr>
      <w:r>
        <w:rPr>
          <w:rFonts w:hint="eastAsia" w:asciiTheme="minorEastAsia" w:hAnsiTheme="minorEastAsia" w:eastAsiaTheme="minorEastAsia"/>
          <w:color w:val="000000"/>
        </w:rPr>
        <w:t>信息技术</w:t>
      </w:r>
      <w:r>
        <w:rPr>
          <w:rFonts w:hint="eastAsia" w:cs="宋体" w:asciiTheme="minorEastAsia" w:hAnsiTheme="minorEastAsia" w:eastAsiaTheme="minorEastAsia"/>
          <w:color w:val="000000"/>
        </w:rPr>
        <w:t>它不可能完全取代传统的教学媒体，应用时要防止追求课件表面化的奢华和大容量，要辩证地看待传统的教学媒体与现代信息技术的关系。我们应该始终摆正信息技术辅助教学的“辅助”位置，恰如其分地发挥它的效能。要取缔只具有展示书本或代替板书功能的课件的展示。同时课件不能替代学生的操作实践活动，要让学生动手摆一摆、量一量、画一画，使学生在活动中有所发现寻找规律得出结论，决不能以媒体的演示代替学生的动手操作。</w:t>
      </w:r>
      <w:r>
        <w:rPr>
          <w:rFonts w:cs="宋体" w:asciiTheme="minorEastAsia" w:hAnsiTheme="minorEastAsia" w:eastAsiaTheme="minorEastAsia"/>
          <w:color w:val="000000"/>
        </w:rPr>
        <w:t xml:space="preserve"> </w:t>
      </w:r>
    </w:p>
    <w:p>
      <w:pPr>
        <w:pStyle w:val="8"/>
        <w:spacing w:line="360" w:lineRule="auto"/>
        <w:rPr>
          <w:rFonts w:cs="宋体" w:asciiTheme="minorEastAsia" w:hAnsiTheme="minorEastAsia" w:eastAsiaTheme="minorEastAsia"/>
          <w:b/>
          <w:color w:val="000000"/>
        </w:rPr>
      </w:pPr>
      <w:r>
        <w:rPr>
          <w:rFonts w:hint="eastAsia" w:cs="宋体" w:asciiTheme="minorEastAsia" w:hAnsiTheme="minorEastAsia" w:eastAsiaTheme="minorEastAsia"/>
          <w:b/>
          <w:color w:val="000000"/>
        </w:rPr>
        <w:t>（二）对教师提出的挑战。</w:t>
      </w:r>
    </w:p>
    <w:p>
      <w:pPr>
        <w:pStyle w:val="8"/>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在研究中对教师提出了新的挑战，不仅要求教师具备较高的信息技能和素养，还要教师抽出很多的时间去学习、设计并制作课件。为了准备一节课，浪费了大量的时间、财力与精力，加大了教师的工作量，有的教师对此失去了原有的热情。对于如何解决教学课件资源缺乏的现状，尝试探索使用一些简单的模板，使用现成的网络平台进行教学是本课题下阶段要解决的问题。所以，在研究到一定阶段时，教师可能成为一个瓶颈。在研究过程中我们要</w:t>
      </w:r>
      <w:r>
        <w:rPr>
          <w:rFonts w:hint="eastAsia" w:cs="宋体" w:asciiTheme="minorEastAsia" w:hAnsiTheme="minorEastAsia" w:eastAsiaTheme="minorEastAsia"/>
          <w:color w:val="000000"/>
          <w:sz w:val="21"/>
        </w:rPr>
        <w:t>克服单纯地制作课件为目的的倾</w:t>
      </w:r>
      <w:r>
        <w:rPr>
          <w:rFonts w:hint="eastAsia" w:cs="宋体" w:asciiTheme="minorEastAsia" w:hAnsiTheme="minorEastAsia" w:eastAsiaTheme="minorEastAsia"/>
          <w:color w:val="000000"/>
        </w:rPr>
        <w:t>向，让教师比较全面地学习信息技术的知识和技能，使他们产生强烈的应用和创新意识。</w:t>
      </w:r>
      <w:r>
        <w:rPr>
          <w:rFonts w:cs="宋体" w:asciiTheme="minorEastAsia" w:hAnsiTheme="minorEastAsia" w:eastAsiaTheme="minorEastAsia"/>
          <w:color w:val="000000"/>
        </w:rPr>
        <w:t xml:space="preserve"> </w:t>
      </w:r>
    </w:p>
    <w:p>
      <w:pPr>
        <w:pStyle w:val="8"/>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（三）在专家引领和培训上</w:t>
      </w:r>
    </w:p>
    <w:p>
      <w:pPr>
        <w:pStyle w:val="8"/>
        <w:spacing w:line="360" w:lineRule="auto"/>
        <w:ind w:firstLine="494" w:firstLineChars="206"/>
        <w:rPr>
          <w:rFonts w:cs="宋体" w:asciiTheme="minorEastAsia" w:hAnsiTheme="minorEastAsia" w:eastAsiaTheme="minorEastAsia"/>
          <w:color w:val="000000"/>
        </w:rPr>
      </w:pPr>
      <w:r>
        <w:rPr>
          <w:rFonts w:hint="eastAsia" w:cs="宋体" w:asciiTheme="minorEastAsia" w:hAnsiTheme="minorEastAsia" w:eastAsiaTheme="minorEastAsia"/>
          <w:color w:val="000000"/>
        </w:rPr>
        <w:t>由于受各方面的影响，制约着我们的课题研究。后面，我们将继续加强理论和实践的紧密结合，进行专家和一线教师结合的研究策略，加强同领域课题强校际间的互通，取长补短，边研究、边总结、边反思、边调整，提高研究的水平。</w:t>
      </w:r>
      <w:r>
        <w:rPr>
          <w:rFonts w:cs="宋体" w:asciiTheme="minorEastAsia" w:hAnsiTheme="minorEastAsia" w:eastAsiaTheme="minorEastAsia"/>
          <w:color w:val="000000"/>
        </w:rPr>
        <w:t xml:space="preserve"> </w:t>
      </w:r>
    </w:p>
    <w:p>
      <w:pPr>
        <w:pStyle w:val="8"/>
        <w:spacing w:line="360" w:lineRule="auto"/>
        <w:rPr>
          <w:rFonts w:cs="宋体" w:asciiTheme="minorEastAsia" w:hAnsiTheme="minorEastAsia" w:eastAsiaTheme="minorEastAsia"/>
          <w:color w:val="000000"/>
        </w:rPr>
      </w:pP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四</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在研究工作的改进上</w:t>
      </w:r>
    </w:p>
    <w:p>
      <w:pPr>
        <w:pStyle w:val="8"/>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审视我们这个课题所做的工作，我们认为还存在着很多的不足之处</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学习研究的意识和能力还有待加强</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课题组活动开展得还不够正常</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平时资料的积累还不够及时</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研究成果的质和量上还要做不懈地努力。</w:t>
      </w:r>
      <w:r>
        <w:rPr>
          <w:rFonts w:cs="宋体" w:asciiTheme="minorEastAsia" w:hAnsiTheme="minorEastAsia" w:eastAsiaTheme="minorEastAsia"/>
          <w:color w:val="000000"/>
        </w:rPr>
        <w:t xml:space="preserve"> </w:t>
      </w:r>
    </w:p>
    <w:p>
      <w:pPr>
        <w:spacing w:line="360"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注：见后附录：</w:t>
      </w:r>
    </w:p>
    <w:p>
      <w:pPr>
        <w:spacing w:line="360" w:lineRule="auto"/>
        <w:rPr>
          <w:rFonts w:asciiTheme="minorEastAsia" w:hAnsiTheme="minorEastAsia" w:eastAsiaTheme="minorEastAsia"/>
          <w:b/>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b/>
          <w:color w:val="000000"/>
          <w:sz w:val="24"/>
        </w:rPr>
        <w:t>天津市北辰区北仓小学题组</w:t>
      </w:r>
    </w:p>
    <w:p>
      <w:pPr>
        <w:spacing w:line="360" w:lineRule="auto"/>
        <w:rPr>
          <w:rFonts w:asciiTheme="minorEastAsia" w:hAnsiTheme="minorEastAsia" w:eastAsiaTheme="minorEastAsia"/>
          <w:color w:val="000000"/>
          <w:sz w:val="24"/>
        </w:rPr>
      </w:pPr>
      <w:r>
        <w:rPr>
          <w:rFonts w:asciiTheme="minorEastAsia" w:hAnsiTheme="minorEastAsia" w:eastAsiaTheme="minorEastAsia"/>
          <w:b/>
          <w:color w:val="000000"/>
          <w:sz w:val="24"/>
        </w:rPr>
        <w:t xml:space="preserve">                                            2018</w:t>
      </w:r>
      <w:r>
        <w:rPr>
          <w:rFonts w:hint="eastAsia" w:asciiTheme="minorEastAsia" w:hAnsiTheme="minorEastAsia" w:eastAsiaTheme="minorEastAsia"/>
          <w:b/>
          <w:color w:val="000000"/>
          <w:sz w:val="24"/>
        </w:rPr>
        <w:t>年</w:t>
      </w:r>
      <w:r>
        <w:rPr>
          <w:rFonts w:asciiTheme="minorEastAsia" w:hAnsiTheme="minorEastAsia" w:eastAsiaTheme="minorEastAsia"/>
          <w:b/>
          <w:color w:val="000000"/>
          <w:sz w:val="24"/>
        </w:rPr>
        <w:t>6</w:t>
      </w:r>
      <w:r>
        <w:rPr>
          <w:rFonts w:hint="eastAsia" w:asciiTheme="minorEastAsia" w:hAnsiTheme="minorEastAsia" w:eastAsiaTheme="minorEastAsia"/>
          <w:b/>
          <w:color w:val="000000"/>
          <w:sz w:val="24"/>
        </w:rPr>
        <w:t>月</w:t>
      </w:r>
      <w:r>
        <w:rPr>
          <w:rFonts w:asciiTheme="minorEastAsia" w:hAnsiTheme="minorEastAsia" w:eastAsiaTheme="minorEastAsia"/>
          <w:b/>
          <w:color w:val="000000"/>
          <w:sz w:val="24"/>
        </w:rPr>
        <w:t>10</w:t>
      </w:r>
      <w:r>
        <w:rPr>
          <w:rFonts w:hint="eastAsia" w:asciiTheme="minorEastAsia" w:hAnsiTheme="minorEastAsia" w:eastAsiaTheme="minorEastAsia"/>
          <w:b/>
          <w:color w:val="000000"/>
          <w:sz w:val="24"/>
        </w:rPr>
        <w:t>日</w:t>
      </w: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【参考文献】</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李克东</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数字化学习（上、下）</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信息技术与课程整合的核心</w:t>
      </w:r>
      <w:r>
        <w:rPr>
          <w:rFonts w:asciiTheme="minorEastAsia" w:hAnsiTheme="minorEastAsia" w:eastAsiaTheme="minorEastAsia"/>
          <w:color w:val="000000"/>
          <w:szCs w:val="21"/>
        </w:rPr>
        <w:t>.2001(8).</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薛桂香</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谈新课改下的小学数学学科与信息技术的整合</w:t>
      </w:r>
      <w:r>
        <w:rPr>
          <w:rFonts w:asciiTheme="minorEastAsia" w:hAnsiTheme="minorEastAsia" w:eastAsiaTheme="minorEastAsia"/>
          <w:color w:val="000000"/>
          <w:szCs w:val="21"/>
        </w:rPr>
        <w:t>.2007</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11</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孙杰远</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信息技术与课程整合</w:t>
      </w:r>
      <w:r>
        <w:rPr>
          <w:rFonts w:asciiTheme="minorEastAsia" w:hAnsiTheme="minorEastAsia" w:eastAsiaTheme="minorEastAsia"/>
          <w:color w:val="000000"/>
          <w:szCs w:val="21"/>
        </w:rPr>
        <w:t>[M].</w:t>
      </w:r>
      <w:r>
        <w:rPr>
          <w:rFonts w:hint="eastAsia" w:asciiTheme="minorEastAsia" w:hAnsiTheme="minorEastAsia" w:eastAsiaTheme="minorEastAsia"/>
          <w:color w:val="000000"/>
          <w:szCs w:val="21"/>
        </w:rPr>
        <w:t>北京大学出版社</w:t>
      </w:r>
      <w:r>
        <w:rPr>
          <w:rFonts w:asciiTheme="minorEastAsia" w:hAnsiTheme="minorEastAsia" w:eastAsiaTheme="minorEastAsia"/>
          <w:color w:val="000000"/>
          <w:szCs w:val="21"/>
        </w:rPr>
        <w:t>.2002(7).</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李瑞生</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多媒体在数学教学中的运用教学设计</w:t>
      </w:r>
      <w:r>
        <w:rPr>
          <w:rFonts w:asciiTheme="minorEastAsia" w:hAnsiTheme="minorEastAsia" w:eastAsiaTheme="minorEastAsia"/>
          <w:color w:val="000000"/>
          <w:szCs w:val="21"/>
        </w:rPr>
        <w:t>[J].</w:t>
      </w:r>
      <w:r>
        <w:rPr>
          <w:rFonts w:hint="eastAsia" w:asciiTheme="minorEastAsia" w:hAnsiTheme="minorEastAsia" w:eastAsiaTheme="minorEastAsia"/>
          <w:color w:val="000000"/>
          <w:szCs w:val="21"/>
        </w:rPr>
        <w:t>江苏教育技术</w:t>
      </w:r>
      <w:r>
        <w:rPr>
          <w:rFonts w:asciiTheme="minorEastAsia" w:hAnsiTheme="minorEastAsia" w:eastAsiaTheme="minorEastAsia"/>
          <w:color w:val="000000"/>
          <w:szCs w:val="21"/>
        </w:rPr>
        <w:t>.2006</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陆军</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关于信息技术与学科课程整合的思考</w:t>
      </w:r>
      <w:r>
        <w:rPr>
          <w:rFonts w:asciiTheme="minorEastAsia" w:hAnsiTheme="minorEastAsia" w:eastAsiaTheme="minorEastAsia"/>
          <w:color w:val="000000"/>
          <w:szCs w:val="21"/>
        </w:rPr>
        <w:t>[J].</w:t>
      </w:r>
      <w:r>
        <w:rPr>
          <w:rFonts w:hint="eastAsia" w:asciiTheme="minorEastAsia" w:hAnsiTheme="minorEastAsia" w:eastAsiaTheme="minorEastAsia"/>
          <w:color w:val="000000"/>
          <w:szCs w:val="21"/>
        </w:rPr>
        <w:t>江苏教育研究</w:t>
      </w:r>
      <w:r>
        <w:rPr>
          <w:rFonts w:asciiTheme="minorEastAsia" w:hAnsiTheme="minorEastAsia" w:eastAsiaTheme="minorEastAsia"/>
          <w:color w:val="000000"/>
          <w:szCs w:val="21"/>
        </w:rPr>
        <w:t>.2006</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杭云泉</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有机整合</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发挥优势提高效能</w:t>
      </w:r>
      <w:r>
        <w:rPr>
          <w:rFonts w:asciiTheme="minorEastAsia" w:hAnsiTheme="minorEastAsia" w:eastAsiaTheme="minorEastAsia"/>
          <w:color w:val="000000"/>
          <w:szCs w:val="21"/>
        </w:rPr>
        <w:t>[J].</w:t>
      </w:r>
      <w:r>
        <w:rPr>
          <w:rFonts w:hint="eastAsia" w:asciiTheme="minorEastAsia" w:hAnsiTheme="minorEastAsia" w:eastAsiaTheme="minorEastAsia"/>
          <w:color w:val="000000"/>
          <w:szCs w:val="21"/>
        </w:rPr>
        <w:t>江苏教育技术</w:t>
      </w:r>
      <w:r>
        <w:rPr>
          <w:rFonts w:asciiTheme="minorEastAsia" w:hAnsiTheme="minorEastAsia" w:eastAsiaTheme="minorEastAsia"/>
          <w:color w:val="000000"/>
          <w:szCs w:val="21"/>
        </w:rPr>
        <w:t>.2006</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张志勇</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信息技术与数学学科整合的思考与探究</w:t>
      </w:r>
      <w:r>
        <w:rPr>
          <w:rFonts w:asciiTheme="minorEastAsia" w:hAnsiTheme="minorEastAsia" w:eastAsiaTheme="minorEastAsia"/>
          <w:color w:val="000000"/>
          <w:szCs w:val="21"/>
        </w:rPr>
        <w:t>[J].</w:t>
      </w:r>
      <w:r>
        <w:rPr>
          <w:rFonts w:hint="eastAsia" w:asciiTheme="minorEastAsia" w:hAnsiTheme="minorEastAsia" w:eastAsiaTheme="minorEastAsia"/>
          <w:color w:val="000000"/>
          <w:szCs w:val="21"/>
        </w:rPr>
        <w:t>中小学电教</w:t>
      </w:r>
      <w:r>
        <w:rPr>
          <w:rFonts w:asciiTheme="minorEastAsia" w:hAnsiTheme="minorEastAsia" w:eastAsiaTheme="minorEastAsia"/>
          <w:color w:val="000000"/>
          <w:szCs w:val="21"/>
        </w:rPr>
        <w:t xml:space="preserve">,2004,(9):19-20 </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李永</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信息技术与数学学科整合的探索</w:t>
      </w:r>
      <w:r>
        <w:rPr>
          <w:rFonts w:asciiTheme="minorEastAsia" w:hAnsiTheme="minorEastAsia" w:eastAsiaTheme="minorEastAsia"/>
          <w:color w:val="000000"/>
          <w:szCs w:val="21"/>
        </w:rPr>
        <w:t>[N].</w:t>
      </w:r>
      <w:r>
        <w:rPr>
          <w:rFonts w:hint="eastAsia" w:asciiTheme="minorEastAsia" w:hAnsiTheme="minorEastAsia" w:eastAsiaTheme="minorEastAsia"/>
          <w:color w:val="000000"/>
          <w:szCs w:val="21"/>
        </w:rPr>
        <w:t>学知报</w:t>
      </w:r>
      <w:r>
        <w:rPr>
          <w:rFonts w:asciiTheme="minorEastAsia" w:hAnsiTheme="minorEastAsia" w:eastAsiaTheme="minorEastAsia"/>
          <w:color w:val="000000"/>
          <w:szCs w:val="21"/>
        </w:rPr>
        <w:t xml:space="preserve">,2010-07-12.  </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[9]</w:t>
      </w:r>
      <w:r>
        <w:rPr>
          <w:rFonts w:hint="eastAsia" w:asciiTheme="minorEastAsia" w:hAnsiTheme="minorEastAsia" w:eastAsiaTheme="minorEastAsia"/>
          <w:color w:val="000000"/>
          <w:szCs w:val="21"/>
        </w:rPr>
        <w:t>吴建民</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信息技术与数学学科整合的实践思考</w:t>
      </w:r>
      <w:r>
        <w:rPr>
          <w:rFonts w:asciiTheme="minorEastAsia" w:hAnsiTheme="minorEastAsia" w:eastAsiaTheme="minorEastAsia"/>
          <w:color w:val="000000"/>
          <w:szCs w:val="21"/>
        </w:rPr>
        <w:t>[J].</w:t>
      </w:r>
      <w:r>
        <w:rPr>
          <w:rFonts w:hint="eastAsia" w:asciiTheme="minorEastAsia" w:hAnsiTheme="minorEastAsia" w:eastAsiaTheme="minorEastAsia"/>
          <w:color w:val="000000"/>
          <w:szCs w:val="21"/>
        </w:rPr>
        <w:t>信息与电脑</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理论版</w:t>
      </w:r>
      <w:r>
        <w:rPr>
          <w:rFonts w:asciiTheme="minorEastAsia" w:hAnsiTheme="minorEastAsia" w:eastAsiaTheme="minorEastAsia"/>
          <w:color w:val="000000"/>
          <w:szCs w:val="21"/>
        </w:rPr>
        <w:t>),2011,(5):217-218</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[10]</w:t>
      </w:r>
      <w:r>
        <w:rPr>
          <w:rFonts w:hint="eastAsia" w:asciiTheme="minorEastAsia" w:hAnsiTheme="minorEastAsia" w:eastAsiaTheme="minorEastAsia"/>
          <w:color w:val="000000"/>
          <w:szCs w:val="21"/>
        </w:rPr>
        <w:t>刘儒德，《信息技术与教育相整合的进程》，《高等师范教育研究》</w:t>
      </w:r>
      <w:r>
        <w:rPr>
          <w:rFonts w:asciiTheme="minorEastAsia" w:hAnsiTheme="minorEastAsia" w:eastAsiaTheme="minorEastAsia"/>
          <w:color w:val="000000"/>
          <w:szCs w:val="21"/>
        </w:rPr>
        <w:t>1997.9</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[11]</w:t>
      </w:r>
      <w:r>
        <w:rPr>
          <w:rFonts w:hint="eastAsia" w:asciiTheme="minorEastAsia" w:hAnsiTheme="minorEastAsia" w:eastAsiaTheme="minorEastAsia"/>
          <w:color w:val="000000"/>
          <w:szCs w:val="21"/>
        </w:rPr>
        <w:t>祝智庭，《教育信息化：教育技术的新高地》，《中国电化教育》</w:t>
      </w:r>
      <w:r>
        <w:rPr>
          <w:rFonts w:asciiTheme="minorEastAsia" w:hAnsiTheme="minorEastAsia" w:eastAsiaTheme="minorEastAsia"/>
          <w:color w:val="000000"/>
          <w:szCs w:val="21"/>
        </w:rPr>
        <w:t>2001.2</w:t>
      </w:r>
      <w:r>
        <w:rPr>
          <w:rFonts w:hint="eastAsia" w:asciiTheme="minorEastAsia" w:hAnsiTheme="minorEastAsia" w:eastAsiaTheme="minorEastAsia"/>
          <w:color w:val="000000"/>
          <w:szCs w:val="21"/>
        </w:rPr>
        <w:t>；</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[12]</w:t>
      </w:r>
      <w:r>
        <w:rPr>
          <w:rFonts w:hint="eastAsia" w:asciiTheme="minorEastAsia" w:hAnsiTheme="minorEastAsia" w:eastAsiaTheme="minorEastAsia"/>
          <w:color w:val="000000"/>
          <w:szCs w:val="21"/>
        </w:rPr>
        <w:t>何克抗，《基于</w:t>
      </w:r>
      <w:r>
        <w:rPr>
          <w:rFonts w:asciiTheme="minorEastAsia" w:hAnsiTheme="minorEastAsia" w:eastAsiaTheme="minorEastAsia"/>
          <w:color w:val="000000"/>
          <w:szCs w:val="21"/>
        </w:rPr>
        <w:t>Internet</w:t>
      </w:r>
      <w:r>
        <w:rPr>
          <w:rFonts w:hint="eastAsia" w:asciiTheme="minorEastAsia" w:hAnsiTheme="minorEastAsia" w:eastAsiaTheme="minorEastAsia"/>
          <w:color w:val="000000"/>
          <w:szCs w:val="21"/>
        </w:rPr>
        <w:t>的教育网络与</w:t>
      </w:r>
      <w:r>
        <w:rPr>
          <w:rFonts w:asciiTheme="minorEastAsia" w:hAnsiTheme="minorEastAsia" w:eastAsiaTheme="minorEastAsia"/>
          <w:color w:val="000000"/>
          <w:szCs w:val="21"/>
        </w:rPr>
        <w:t>21</w:t>
      </w:r>
      <w:r>
        <w:rPr>
          <w:rFonts w:hint="eastAsia" w:asciiTheme="minorEastAsia" w:hAnsiTheme="minorEastAsia" w:eastAsiaTheme="minorEastAsia"/>
          <w:color w:val="000000"/>
          <w:szCs w:val="21"/>
        </w:rPr>
        <w:t>世纪的教育革新》；</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[13]</w:t>
      </w:r>
      <w:r>
        <w:rPr>
          <w:rFonts w:hint="eastAsia" w:asciiTheme="minorEastAsia" w:hAnsiTheme="minorEastAsia" w:eastAsiaTheme="minorEastAsia"/>
          <w:color w:val="000000"/>
          <w:szCs w:val="21"/>
        </w:rPr>
        <w:t>余胜泉，《基于</w:t>
      </w:r>
      <w:r>
        <w:rPr>
          <w:rFonts w:asciiTheme="minorEastAsia" w:hAnsiTheme="minorEastAsia" w:eastAsiaTheme="minorEastAsia"/>
          <w:color w:val="000000"/>
          <w:szCs w:val="21"/>
        </w:rPr>
        <w:t>Internet</w:t>
      </w:r>
      <w:r>
        <w:rPr>
          <w:rFonts w:hint="eastAsia" w:asciiTheme="minorEastAsia" w:hAnsiTheme="minorEastAsia" w:eastAsiaTheme="minorEastAsia"/>
          <w:color w:val="000000"/>
          <w:szCs w:val="21"/>
        </w:rPr>
        <w:t>的学习模式》，《中国电化教育》</w:t>
      </w:r>
      <w:r>
        <w:rPr>
          <w:rFonts w:asciiTheme="minorEastAsia" w:hAnsiTheme="minorEastAsia" w:eastAsiaTheme="minorEastAsia"/>
          <w:color w:val="000000"/>
          <w:szCs w:val="21"/>
        </w:rPr>
        <w:t>1998.4</w:t>
      </w:r>
      <w:r>
        <w:rPr>
          <w:rFonts w:hint="eastAsia" w:asciiTheme="minorEastAsia" w:hAnsiTheme="minorEastAsia" w:eastAsiaTheme="minorEastAsia"/>
          <w:color w:val="000000"/>
          <w:szCs w:val="21"/>
        </w:rPr>
        <w:t>。</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[14]</w:t>
      </w:r>
      <w:r>
        <w:rPr>
          <w:rFonts w:hint="eastAsia" w:asciiTheme="minorEastAsia" w:hAnsiTheme="minorEastAsia" w:eastAsiaTheme="minorEastAsia"/>
          <w:color w:val="000000"/>
          <w:szCs w:val="21"/>
        </w:rPr>
        <w:t>徐万胥</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信息技术和课程整合的理念和策略</w:t>
      </w:r>
      <w:r>
        <w:rPr>
          <w:rFonts w:asciiTheme="minorEastAsia" w:hAnsiTheme="minorEastAsia" w:eastAsiaTheme="minorEastAsia"/>
          <w:color w:val="000000"/>
          <w:szCs w:val="21"/>
        </w:rPr>
        <w:t>[J].</w:t>
      </w:r>
      <w:r>
        <w:rPr>
          <w:rFonts w:hint="eastAsia" w:asciiTheme="minorEastAsia" w:hAnsiTheme="minorEastAsia" w:eastAsiaTheme="minorEastAsia"/>
          <w:color w:val="000000"/>
          <w:szCs w:val="21"/>
        </w:rPr>
        <w:t>电化教育研究</w:t>
      </w:r>
      <w:r>
        <w:rPr>
          <w:rFonts w:asciiTheme="minorEastAsia" w:hAnsiTheme="minorEastAsia" w:eastAsiaTheme="minorEastAsia"/>
          <w:color w:val="000000"/>
          <w:szCs w:val="21"/>
        </w:rPr>
        <w:t>2003,</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[15] </w:t>
      </w:r>
      <w:r>
        <w:rPr>
          <w:rFonts w:hint="eastAsia" w:asciiTheme="minorEastAsia" w:hAnsiTheme="minorEastAsia" w:eastAsiaTheme="minorEastAsia"/>
          <w:color w:val="000000"/>
          <w:szCs w:val="21"/>
        </w:rPr>
        <w:t>袁振国</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现代教育技术</w:t>
      </w:r>
      <w:r>
        <w:rPr>
          <w:rFonts w:asciiTheme="minorEastAsia" w:hAnsiTheme="minorEastAsia" w:eastAsiaTheme="minorEastAsia"/>
          <w:color w:val="000000"/>
          <w:szCs w:val="21"/>
        </w:rPr>
        <w:t xml:space="preserve">[M]. </w:t>
      </w:r>
      <w:r>
        <w:rPr>
          <w:rFonts w:hint="eastAsia" w:asciiTheme="minorEastAsia" w:hAnsiTheme="minorEastAsia" w:eastAsiaTheme="minorEastAsia"/>
          <w:color w:val="000000"/>
          <w:szCs w:val="21"/>
        </w:rPr>
        <w:t>北京</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教育科学出版社</w:t>
      </w:r>
      <w:r>
        <w:rPr>
          <w:rFonts w:asciiTheme="minorEastAsia" w:hAnsiTheme="minorEastAsia" w:eastAsiaTheme="minorEastAsia"/>
          <w:color w:val="000000"/>
          <w:szCs w:val="21"/>
        </w:rPr>
        <w:t>. 2001.275-287</w:t>
      </w:r>
      <w:r>
        <w:rPr>
          <w:rFonts w:hint="eastAsia" w:asciiTheme="minorEastAsia" w:hAnsiTheme="minorEastAsia" w:eastAsiaTheme="minorEastAsia"/>
          <w:color w:val="000000"/>
          <w:szCs w:val="21"/>
        </w:rPr>
        <w:t>页</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[16] </w:t>
      </w:r>
      <w:r>
        <w:rPr>
          <w:rFonts w:hint="eastAsia" w:asciiTheme="minorEastAsia" w:hAnsiTheme="minorEastAsia" w:eastAsiaTheme="minorEastAsia"/>
          <w:color w:val="000000"/>
          <w:szCs w:val="21"/>
        </w:rPr>
        <w:t>胡涛信</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息技术与小学数学课程整合的教学模式和需要注意的问题</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高等教育期刊</w:t>
      </w:r>
      <w:r>
        <w:rPr>
          <w:rFonts w:asciiTheme="minorEastAsia" w:hAnsiTheme="minorEastAsia" w:eastAsiaTheme="minorEastAsia"/>
          <w:color w:val="000000"/>
          <w:szCs w:val="21"/>
        </w:rPr>
        <w:t>. 2003.07</w:t>
      </w:r>
      <w:r>
        <w:rPr>
          <w:rFonts w:hint="eastAsia" w:asciiTheme="minorEastAsia" w:hAnsiTheme="minorEastAsia" w:eastAsiaTheme="minorEastAsia"/>
          <w:color w:val="000000"/>
          <w:szCs w:val="21"/>
        </w:rPr>
        <w:t>期</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[17] </w:t>
      </w:r>
      <w:r>
        <w:rPr>
          <w:rFonts w:hint="eastAsia" w:asciiTheme="minorEastAsia" w:hAnsiTheme="minorEastAsia" w:eastAsiaTheme="minorEastAsia"/>
          <w:color w:val="000000"/>
          <w:szCs w:val="21"/>
        </w:rPr>
        <w:t>王红艳</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信息技术与小学数学课程的整合</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高等教育期刊</w:t>
      </w:r>
      <w:r>
        <w:rPr>
          <w:rFonts w:asciiTheme="minorEastAsia" w:hAnsiTheme="minorEastAsia" w:eastAsiaTheme="minorEastAsia"/>
          <w:color w:val="000000"/>
          <w:szCs w:val="21"/>
        </w:rPr>
        <w:t>. 2007.05</w:t>
      </w:r>
      <w:r>
        <w:rPr>
          <w:rFonts w:hint="eastAsia" w:asciiTheme="minorEastAsia" w:hAnsiTheme="minorEastAsia" w:eastAsiaTheme="minorEastAsia"/>
          <w:color w:val="000000"/>
          <w:szCs w:val="21"/>
        </w:rPr>
        <w:t>期</w:t>
      </w:r>
    </w:p>
    <w:p>
      <w:pPr>
        <w:spacing w:line="360"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附录：</w:t>
      </w:r>
    </w:p>
    <w:p>
      <w:pPr>
        <w:numPr>
          <w:ilvl w:val="0"/>
          <w:numId w:val="1"/>
        </w:numPr>
        <w:spacing w:line="360" w:lineRule="auto"/>
        <w:rPr>
          <w:rFonts w:ascii="宋体" w:hAnsi="宋体"/>
          <w:b/>
          <w:sz w:val="24"/>
        </w:rPr>
      </w:pPr>
      <w:r>
        <w:rPr>
          <w:rFonts w:hint="eastAsia" w:ascii="宋体" w:hAnsi="宋体"/>
          <w:b/>
          <w:sz w:val="24"/>
        </w:rPr>
        <w:t>获奖论文</w:t>
      </w:r>
    </w:p>
    <w:p>
      <w:pPr>
        <w:adjustRightInd w:val="0"/>
        <w:snapToGrid w:val="0"/>
        <w:spacing w:line="360" w:lineRule="auto"/>
        <w:ind w:firstLine="480" w:firstLineChars="200"/>
        <w:rPr>
          <w:rFonts w:ascii="宋体" w:hAnsi="宋体"/>
          <w:sz w:val="24"/>
        </w:rPr>
      </w:pPr>
      <w:r>
        <w:rPr>
          <w:rFonts w:hint="eastAsia" w:ascii="宋体" w:hAnsi="宋体"/>
          <w:sz w:val="24"/>
        </w:rPr>
        <w:t>1.刘洪宇撰写的论文《教育信息化与基础教育教学改革》在天津市第十五届中小学教研教改成果中获得区级三等奖。</w:t>
      </w:r>
    </w:p>
    <w:p>
      <w:pPr>
        <w:adjustRightInd w:val="0"/>
        <w:snapToGrid w:val="0"/>
        <w:spacing w:line="360" w:lineRule="auto"/>
        <w:ind w:firstLine="480" w:firstLineChars="200"/>
        <w:rPr>
          <w:rFonts w:ascii="宋体" w:hAnsi="宋体"/>
          <w:sz w:val="24"/>
        </w:rPr>
      </w:pPr>
      <w:r>
        <w:rPr>
          <w:rFonts w:hint="eastAsia" w:ascii="宋体" w:hAnsi="宋体"/>
          <w:sz w:val="24"/>
        </w:rPr>
        <w:t>2.郑波撰写的论文《信息技术依托下的小学数学课堂》在《天津教研》教育教学论文征集评选活动中获得三等奖。</w:t>
      </w:r>
    </w:p>
    <w:p>
      <w:pPr>
        <w:adjustRightInd w:val="0"/>
        <w:snapToGrid w:val="0"/>
        <w:spacing w:line="360" w:lineRule="auto"/>
        <w:ind w:firstLine="480" w:firstLineChars="200"/>
        <w:rPr>
          <w:rFonts w:ascii="宋体" w:hAnsi="宋体"/>
          <w:sz w:val="24"/>
        </w:rPr>
      </w:pPr>
      <w:r>
        <w:rPr>
          <w:rFonts w:hint="eastAsia" w:ascii="宋体" w:hAnsi="宋体"/>
          <w:sz w:val="24"/>
        </w:rPr>
        <w:t>3.郑波撰写的论文《信息技术依托下的小学数学课堂》在在天津市第十六届“教研教改成果”活动中获得区级三等奖。</w:t>
      </w:r>
    </w:p>
    <w:p>
      <w:pPr>
        <w:adjustRightInd w:val="0"/>
        <w:snapToGrid w:val="0"/>
        <w:spacing w:line="360" w:lineRule="auto"/>
        <w:ind w:firstLine="480" w:firstLineChars="200"/>
        <w:rPr>
          <w:rFonts w:ascii="宋体" w:hAnsi="宋体"/>
          <w:sz w:val="24"/>
        </w:rPr>
      </w:pPr>
      <w:r>
        <w:rPr>
          <w:rFonts w:hint="eastAsia" w:ascii="宋体" w:hAnsi="宋体"/>
          <w:sz w:val="24"/>
        </w:rPr>
        <w:t>4.马荣荣撰写的论文《信息技术依托下的小学数学课堂》在在天津市第十六届“教研教改成果”活动中获得区级三等奖。</w:t>
      </w:r>
    </w:p>
    <w:p>
      <w:pPr>
        <w:adjustRightInd w:val="0"/>
        <w:snapToGrid w:val="0"/>
        <w:spacing w:line="360" w:lineRule="auto"/>
        <w:ind w:firstLine="480" w:firstLineChars="200"/>
        <w:rPr>
          <w:rFonts w:ascii="宋体" w:hAnsi="宋体"/>
          <w:sz w:val="24"/>
        </w:rPr>
      </w:pPr>
      <w:r>
        <w:rPr>
          <w:rFonts w:hint="eastAsia" w:ascii="宋体" w:hAnsi="宋体"/>
          <w:sz w:val="24"/>
        </w:rPr>
        <w:t>5.张阳撰写的论文《给数学教学插上教育信息化的翅膀》在天津市第十五届中小学教研教改成果中获得区级三等奖。</w:t>
      </w:r>
    </w:p>
    <w:p>
      <w:pPr>
        <w:adjustRightInd w:val="0"/>
        <w:snapToGrid w:val="0"/>
        <w:spacing w:line="360" w:lineRule="auto"/>
        <w:ind w:firstLine="480" w:firstLineChars="200"/>
        <w:rPr>
          <w:rFonts w:ascii="宋体" w:hAnsi="宋体"/>
          <w:sz w:val="24"/>
        </w:rPr>
      </w:pPr>
      <w:r>
        <w:rPr>
          <w:rFonts w:hint="eastAsia" w:ascii="宋体" w:hAnsi="宋体"/>
          <w:sz w:val="24"/>
        </w:rPr>
        <w:t>6.刘王菲撰写的论文《新课改理念下信息技术与小学数学学科的整合》在天津市第十五届中小学教研教改成果中获得区级二等奖。</w:t>
      </w:r>
    </w:p>
    <w:p>
      <w:pPr>
        <w:adjustRightInd w:val="0"/>
        <w:snapToGrid w:val="0"/>
        <w:spacing w:line="360" w:lineRule="auto"/>
        <w:ind w:firstLine="480" w:firstLineChars="200"/>
        <w:rPr>
          <w:rFonts w:ascii="宋体" w:hAnsi="宋体"/>
          <w:sz w:val="24"/>
        </w:rPr>
      </w:pPr>
      <w:r>
        <w:rPr>
          <w:rFonts w:hint="eastAsia" w:ascii="宋体" w:hAnsi="宋体"/>
          <w:sz w:val="24"/>
        </w:rPr>
        <w:t>7.张文文撰写的论文《以运算能力为基础打开数学核心素养之门》在天津市北辰区教育学会第十届“北极星杯”论文评选中获得二等奖。</w:t>
      </w:r>
    </w:p>
    <w:p>
      <w:pPr>
        <w:adjustRightInd w:val="0"/>
        <w:snapToGrid w:val="0"/>
        <w:spacing w:line="360" w:lineRule="auto"/>
        <w:ind w:firstLine="480" w:firstLineChars="200"/>
        <w:rPr>
          <w:rFonts w:ascii="宋体" w:hAnsi="宋体"/>
          <w:sz w:val="24"/>
        </w:rPr>
      </w:pPr>
      <w:r>
        <w:rPr>
          <w:rFonts w:hint="eastAsia" w:ascii="宋体" w:hAnsi="宋体"/>
          <w:sz w:val="24"/>
        </w:rPr>
        <w:t>8.刘洪宇撰写的论文《生本理念下小学数学教学的思考与实践》在天津市北辰区教育学会第十届“北极星杯”论文评选中获得二等奖。</w:t>
      </w:r>
    </w:p>
    <w:p>
      <w:pPr>
        <w:adjustRightInd w:val="0"/>
        <w:snapToGrid w:val="0"/>
        <w:spacing w:line="360" w:lineRule="auto"/>
        <w:ind w:firstLine="480" w:firstLineChars="200"/>
        <w:rPr>
          <w:rFonts w:ascii="宋体" w:hAnsi="宋体"/>
          <w:sz w:val="24"/>
        </w:rPr>
      </w:pPr>
      <w:r>
        <w:rPr>
          <w:rFonts w:hint="eastAsia" w:ascii="宋体" w:hAnsi="宋体"/>
          <w:sz w:val="24"/>
        </w:rPr>
        <w:t>9.李畅撰写的论文《浅析小学高年级学生数学课前预习能力的培养辰》在天津市北区教育学会第十届“北极星杯”论文评选中获得一等奖。</w:t>
      </w:r>
    </w:p>
    <w:p>
      <w:pPr>
        <w:adjustRightInd w:val="0"/>
        <w:snapToGrid w:val="0"/>
        <w:spacing w:line="360" w:lineRule="auto"/>
        <w:ind w:firstLine="480" w:firstLineChars="200"/>
        <w:rPr>
          <w:rFonts w:ascii="宋体" w:hAnsi="宋体"/>
          <w:sz w:val="24"/>
        </w:rPr>
      </w:pPr>
      <w:r>
        <w:rPr>
          <w:rFonts w:hint="eastAsia" w:ascii="宋体" w:hAnsi="宋体"/>
          <w:sz w:val="24"/>
        </w:rPr>
        <w:t>10.赵梅撰写的论文《注重分成策略，找好落脚点》在天津市北辰区教育学会第十届“北极星杯”论文评选中获得三等奖。</w:t>
      </w:r>
    </w:p>
    <w:p>
      <w:pPr>
        <w:adjustRightInd w:val="0"/>
        <w:snapToGrid w:val="0"/>
        <w:spacing w:line="360" w:lineRule="auto"/>
        <w:ind w:firstLine="480" w:firstLineChars="200"/>
        <w:rPr>
          <w:rFonts w:ascii="宋体" w:hAnsi="宋体"/>
          <w:sz w:val="24"/>
        </w:rPr>
      </w:pPr>
      <w:r>
        <w:rPr>
          <w:rFonts w:hint="eastAsia" w:ascii="宋体" w:hAnsi="宋体"/>
          <w:sz w:val="24"/>
        </w:rPr>
        <w:t>11.张阳撰写的论文《小学数学培养学生自主学习能力的意识和能力的研究》在天津市北辰区教育学会第十届“北极星杯”论文评选中获得三等奖。</w:t>
      </w:r>
    </w:p>
    <w:p>
      <w:pPr>
        <w:adjustRightInd w:val="0"/>
        <w:snapToGrid w:val="0"/>
        <w:spacing w:line="360" w:lineRule="auto"/>
        <w:ind w:firstLine="480" w:firstLineChars="200"/>
        <w:rPr>
          <w:rFonts w:ascii="宋体" w:hAnsi="宋体"/>
          <w:sz w:val="24"/>
        </w:rPr>
      </w:pPr>
      <w:r>
        <w:rPr>
          <w:rFonts w:hint="eastAsia" w:ascii="宋体" w:hAnsi="宋体"/>
          <w:sz w:val="24"/>
        </w:rPr>
        <w:t>12.董娜撰写的论文《浅谈在小学生数学中预习导学课堂模式的几点尝试》在天津市北辰区教育学会第十届“北极星杯”论文评选中获得三等奖。</w:t>
      </w:r>
    </w:p>
    <w:p>
      <w:pPr>
        <w:adjustRightInd w:val="0"/>
        <w:snapToGrid w:val="0"/>
        <w:spacing w:line="360" w:lineRule="auto"/>
        <w:ind w:firstLine="480" w:firstLineChars="200"/>
        <w:rPr>
          <w:rFonts w:ascii="宋体" w:hAnsi="宋体"/>
          <w:sz w:val="24"/>
        </w:rPr>
      </w:pPr>
      <w:r>
        <w:rPr>
          <w:rFonts w:hint="eastAsia" w:ascii="宋体" w:hAnsi="宋体"/>
          <w:sz w:val="24"/>
        </w:rPr>
        <w:t>13.梁玉林撰写的论文《浅谈信息技术与小学数学学科的整合》在天津市北辰区教育学会第九届“北极星杯”论文评选中获得一等奖。</w:t>
      </w:r>
    </w:p>
    <w:p>
      <w:pPr>
        <w:adjustRightInd w:val="0"/>
        <w:snapToGrid w:val="0"/>
        <w:spacing w:line="360" w:lineRule="auto"/>
        <w:ind w:firstLine="480" w:firstLineChars="200"/>
        <w:rPr>
          <w:rFonts w:ascii="宋体" w:hAnsi="宋体"/>
          <w:sz w:val="24"/>
        </w:rPr>
      </w:pPr>
      <w:r>
        <w:rPr>
          <w:rFonts w:hint="eastAsia" w:ascii="宋体" w:hAnsi="宋体"/>
          <w:sz w:val="24"/>
        </w:rPr>
        <w:t>14.梁玉林撰写的论文《浅析小学数学课堂教学中让学生体验学习过程的方法》获天津市基础教育2016年“教育创新”论文评选三等奖。</w:t>
      </w:r>
    </w:p>
    <w:p>
      <w:pPr>
        <w:adjustRightInd w:val="0"/>
        <w:snapToGrid w:val="0"/>
        <w:spacing w:line="360" w:lineRule="auto"/>
        <w:ind w:firstLine="480" w:firstLineChars="200"/>
        <w:rPr>
          <w:rFonts w:ascii="宋体" w:hAnsi="宋体"/>
          <w:sz w:val="24"/>
        </w:rPr>
      </w:pPr>
      <w:r>
        <w:rPr>
          <w:rFonts w:hint="eastAsia" w:ascii="宋体" w:hAnsi="宋体"/>
          <w:sz w:val="24"/>
        </w:rPr>
        <w:t>15.梁玉林撰写的论文《现代信息技术与小学数学学科整合的实践探索》获天津市第十五届中小学教研教改成果区级一等奖。</w:t>
      </w:r>
    </w:p>
    <w:p>
      <w:pPr>
        <w:adjustRightInd w:val="0"/>
        <w:snapToGrid w:val="0"/>
        <w:spacing w:line="360" w:lineRule="auto"/>
        <w:ind w:firstLine="472" w:firstLineChars="196"/>
        <w:rPr>
          <w:rFonts w:ascii="宋体" w:hAnsi="宋体"/>
          <w:b/>
          <w:sz w:val="24"/>
        </w:rPr>
      </w:pPr>
      <w:r>
        <w:rPr>
          <w:rFonts w:hint="eastAsia" w:ascii="宋体" w:hAnsi="宋体"/>
          <w:b/>
          <w:sz w:val="24"/>
        </w:rPr>
        <w:t>二、获奖课例</w:t>
      </w:r>
    </w:p>
    <w:p>
      <w:pPr>
        <w:adjustRightInd w:val="0"/>
        <w:snapToGrid w:val="0"/>
        <w:spacing w:line="360" w:lineRule="auto"/>
        <w:ind w:firstLine="480" w:firstLineChars="200"/>
        <w:rPr>
          <w:rFonts w:ascii="宋体" w:hAnsi="宋体"/>
          <w:sz w:val="24"/>
        </w:rPr>
      </w:pPr>
      <w:r>
        <w:rPr>
          <w:rFonts w:hint="eastAsia" w:ascii="宋体" w:hAnsi="宋体"/>
          <w:sz w:val="24"/>
        </w:rPr>
        <w:t>1.张阳在“国培计划”河北省乡村教师培训团队置换研修项目中，为参训学员做《循环小数》观摩课讲座。</w:t>
      </w:r>
    </w:p>
    <w:p>
      <w:pPr>
        <w:adjustRightInd w:val="0"/>
        <w:snapToGrid w:val="0"/>
        <w:spacing w:line="360" w:lineRule="auto"/>
        <w:ind w:firstLine="480" w:firstLineChars="200"/>
        <w:rPr>
          <w:rFonts w:ascii="宋体" w:hAnsi="宋体"/>
          <w:sz w:val="24"/>
        </w:rPr>
      </w:pPr>
      <w:r>
        <w:rPr>
          <w:rFonts w:hint="eastAsia" w:ascii="宋体" w:hAnsi="宋体"/>
          <w:sz w:val="24"/>
        </w:rPr>
        <w:t>2.张阳执教《植树问题》在“2017年新媒体新技术教学应用研讨会暨第十届全国中小学创新课堂教学实践观摩活动”教学课评比中获得二等奖。</w:t>
      </w:r>
    </w:p>
    <w:p>
      <w:pPr>
        <w:adjustRightInd w:val="0"/>
        <w:snapToGrid w:val="0"/>
        <w:spacing w:line="360" w:lineRule="auto"/>
        <w:ind w:firstLine="480" w:firstLineChars="200"/>
        <w:rPr>
          <w:rFonts w:ascii="宋体" w:hAnsi="宋体"/>
          <w:sz w:val="24"/>
        </w:rPr>
      </w:pPr>
      <w:r>
        <w:rPr>
          <w:rFonts w:hint="eastAsia" w:ascii="宋体" w:hAnsi="宋体"/>
          <w:sz w:val="24"/>
        </w:rPr>
        <w:t>3.张阳老师在京津冀协同助力乡村教师发展——“国培计划”总结提升培训中做题为《植树问题》的示范课。</w:t>
      </w:r>
    </w:p>
    <w:p>
      <w:pPr>
        <w:adjustRightInd w:val="0"/>
        <w:snapToGrid w:val="0"/>
        <w:spacing w:line="360" w:lineRule="auto"/>
        <w:ind w:firstLine="480" w:firstLineChars="200"/>
        <w:rPr>
          <w:rFonts w:ascii="宋体" w:hAnsi="宋体"/>
          <w:sz w:val="24"/>
        </w:rPr>
      </w:pPr>
      <w:r>
        <w:rPr>
          <w:rFonts w:hint="eastAsia" w:ascii="宋体" w:hAnsi="宋体"/>
          <w:sz w:val="24"/>
        </w:rPr>
        <w:t>4.张阳老师模拟展示课《植树问题》在第十五届全国小学信息技术与教学融合优质课大赛中荣获一等奖。</w:t>
      </w:r>
    </w:p>
    <w:p>
      <w:pPr>
        <w:adjustRightInd w:val="0"/>
        <w:snapToGrid w:val="0"/>
        <w:spacing w:line="360" w:lineRule="auto"/>
        <w:ind w:firstLine="480" w:firstLineChars="200"/>
        <w:rPr>
          <w:rFonts w:ascii="宋体" w:hAnsi="宋体"/>
          <w:sz w:val="24"/>
        </w:rPr>
      </w:pPr>
      <w:r>
        <w:rPr>
          <w:rFonts w:hint="eastAsia" w:ascii="宋体" w:hAnsi="宋体"/>
          <w:sz w:val="24"/>
        </w:rPr>
        <w:t>5.刘洪宇老师报送的课例《10.总复习》被评为天津市2015-2016年度“一师一优课、一课一名师”活动“优课”。</w:t>
      </w:r>
    </w:p>
    <w:p>
      <w:pPr>
        <w:adjustRightInd w:val="0"/>
        <w:snapToGrid w:val="0"/>
        <w:spacing w:line="360" w:lineRule="auto"/>
        <w:ind w:firstLine="480" w:firstLineChars="200"/>
        <w:rPr>
          <w:rFonts w:ascii="宋体" w:hAnsi="宋体"/>
          <w:sz w:val="24"/>
        </w:rPr>
      </w:pPr>
      <w:r>
        <w:rPr>
          <w:rFonts w:hint="eastAsia" w:ascii="宋体" w:hAnsi="宋体"/>
          <w:sz w:val="24"/>
        </w:rPr>
        <w:t>6.刘洪宇老师在“国培计划”河北省乡村教师培训团队置换研修项目中，为参训学员做《两位数加减法的练习》观摩课。</w:t>
      </w:r>
    </w:p>
    <w:p>
      <w:pPr>
        <w:adjustRightInd w:val="0"/>
        <w:snapToGrid w:val="0"/>
        <w:spacing w:line="360" w:lineRule="auto"/>
        <w:ind w:firstLine="480" w:firstLineChars="200"/>
        <w:rPr>
          <w:rFonts w:ascii="宋体" w:hAnsi="宋体"/>
          <w:sz w:val="24"/>
        </w:rPr>
      </w:pPr>
      <w:r>
        <w:rPr>
          <w:rFonts w:hint="eastAsia" w:ascii="宋体" w:hAnsi="宋体"/>
          <w:sz w:val="24"/>
        </w:rPr>
        <w:t>7.刘洪宇老师在京津冀协同助力乡村教师发展——“国培计划”总结提升培训中做题为《分数加减法》的示范课。</w:t>
      </w:r>
    </w:p>
    <w:p>
      <w:pPr>
        <w:adjustRightInd w:val="0"/>
        <w:snapToGrid w:val="0"/>
        <w:spacing w:line="360" w:lineRule="auto"/>
        <w:ind w:firstLine="480" w:firstLineChars="200"/>
        <w:rPr>
          <w:rFonts w:ascii="宋体" w:hAnsi="宋体"/>
          <w:sz w:val="24"/>
        </w:rPr>
      </w:pPr>
      <w:r>
        <w:rPr>
          <w:rFonts w:hint="eastAsia" w:ascii="宋体" w:hAnsi="宋体"/>
          <w:sz w:val="24"/>
        </w:rPr>
        <w:t>8.刘洪宇老师数学课《倍的初步认识》在第十四届在全国信息技术与教学融合优质大赛小学组北辰区选拔中获区级二等奖。</w:t>
      </w:r>
    </w:p>
    <w:p>
      <w:pPr>
        <w:adjustRightInd w:val="0"/>
        <w:snapToGrid w:val="0"/>
        <w:spacing w:line="360" w:lineRule="auto"/>
        <w:ind w:firstLine="480" w:firstLineChars="200"/>
        <w:rPr>
          <w:rFonts w:ascii="宋体" w:hAnsi="宋体"/>
          <w:sz w:val="24"/>
        </w:rPr>
      </w:pPr>
      <w:r>
        <w:rPr>
          <w:rFonts w:hint="eastAsia" w:ascii="宋体" w:hAnsi="宋体"/>
          <w:sz w:val="24"/>
        </w:rPr>
        <w:t>9.刘洪宇老师在2015-2016年度第二学期小学数学学科区级教研活动中做了《万以内数的人数》研究课。</w:t>
      </w:r>
    </w:p>
    <w:p>
      <w:pPr>
        <w:adjustRightInd w:val="0"/>
        <w:snapToGrid w:val="0"/>
        <w:spacing w:line="360" w:lineRule="auto"/>
        <w:ind w:firstLine="472" w:firstLineChars="196"/>
        <w:rPr>
          <w:rFonts w:ascii="宋体" w:hAnsi="宋体"/>
          <w:b/>
          <w:sz w:val="24"/>
        </w:rPr>
      </w:pPr>
      <w:r>
        <w:rPr>
          <w:rFonts w:hint="eastAsia" w:ascii="宋体" w:hAnsi="宋体"/>
          <w:b/>
          <w:sz w:val="24"/>
        </w:rPr>
        <w:t>三、课件获奖</w:t>
      </w:r>
    </w:p>
    <w:p>
      <w:pPr>
        <w:adjustRightInd w:val="0"/>
        <w:snapToGrid w:val="0"/>
        <w:spacing w:line="360" w:lineRule="auto"/>
        <w:ind w:firstLine="480" w:firstLineChars="200"/>
        <w:rPr>
          <w:rFonts w:ascii="宋体" w:hAnsi="宋体"/>
          <w:sz w:val="24"/>
        </w:rPr>
      </w:pPr>
      <w:r>
        <w:rPr>
          <w:rFonts w:hint="eastAsia" w:ascii="宋体" w:hAnsi="宋体"/>
          <w:sz w:val="24"/>
        </w:rPr>
        <w:t>1.刘洪宇老师制作的《24时计时法》荣获2017年“天津市第二十一届教育教学信息化大赛”课件项目二等奖。</w:t>
      </w:r>
    </w:p>
    <w:p>
      <w:pPr>
        <w:adjustRightInd w:val="0"/>
        <w:snapToGrid w:val="0"/>
        <w:spacing w:line="360" w:lineRule="auto"/>
        <w:ind w:firstLine="472" w:firstLineChars="196"/>
        <w:rPr>
          <w:rFonts w:ascii="宋体" w:hAnsi="宋体"/>
          <w:b/>
          <w:sz w:val="24"/>
        </w:rPr>
      </w:pPr>
      <w:r>
        <w:rPr>
          <w:rFonts w:hint="eastAsia" w:ascii="宋体" w:hAnsi="宋体"/>
          <w:b/>
          <w:sz w:val="24"/>
        </w:rPr>
        <w:t>四、微课及说课获奖</w:t>
      </w:r>
    </w:p>
    <w:p>
      <w:pPr>
        <w:adjustRightInd w:val="0"/>
        <w:snapToGrid w:val="0"/>
        <w:spacing w:line="360" w:lineRule="auto"/>
        <w:ind w:firstLine="480" w:firstLineChars="200"/>
        <w:rPr>
          <w:rFonts w:ascii="宋体" w:hAnsi="宋体"/>
          <w:sz w:val="24"/>
        </w:rPr>
      </w:pPr>
      <w:r>
        <w:rPr>
          <w:rFonts w:hint="eastAsia" w:ascii="宋体" w:hAnsi="宋体"/>
          <w:sz w:val="24"/>
        </w:rPr>
        <w:t>1.刘洪宇老师在2015-2016学年度第一学期小学数学学科区级教研活动中做了《认识时间》说课展示。</w:t>
      </w:r>
    </w:p>
    <w:p>
      <w:pPr>
        <w:adjustRightInd w:val="0"/>
        <w:snapToGrid w:val="0"/>
        <w:spacing w:line="360" w:lineRule="auto"/>
        <w:ind w:firstLine="480" w:firstLineChars="200"/>
        <w:rPr>
          <w:rFonts w:ascii="宋体" w:hAnsi="宋体"/>
          <w:sz w:val="24"/>
        </w:rPr>
      </w:pPr>
      <w:r>
        <w:rPr>
          <w:rFonts w:hint="eastAsia" w:ascii="宋体" w:hAnsi="宋体"/>
          <w:sz w:val="24"/>
        </w:rPr>
        <w:t>2.赵梅老师在2016-2017学年度第一学期小学数学学科区级教研活动中做了《平行四边形的认识》的说课展示。</w:t>
      </w:r>
    </w:p>
    <w:p>
      <w:pPr>
        <w:adjustRightInd w:val="0"/>
        <w:snapToGrid w:val="0"/>
        <w:spacing w:line="360" w:lineRule="auto"/>
        <w:ind w:firstLine="480" w:firstLineChars="200"/>
        <w:rPr>
          <w:rFonts w:ascii="宋体" w:hAnsi="宋体"/>
          <w:sz w:val="24"/>
        </w:rPr>
      </w:pPr>
      <w:r>
        <w:rPr>
          <w:rFonts w:hint="eastAsia" w:ascii="宋体" w:hAnsi="宋体"/>
          <w:sz w:val="24"/>
        </w:rPr>
        <w:t>3.赵梅、肖哲瑶 刘洪宇 马荣荣制作的微课《表内乘法一和表内乘法二》获智慧教育微课联盟第二届微课大赛优秀奖。</w:t>
      </w:r>
    </w:p>
    <w:p>
      <w:pPr>
        <w:adjustRightInd w:val="0"/>
        <w:snapToGrid w:val="0"/>
        <w:spacing w:line="360" w:lineRule="auto"/>
        <w:ind w:firstLine="480" w:firstLineChars="200"/>
        <w:rPr>
          <w:rFonts w:ascii="宋体" w:hAnsi="宋体"/>
          <w:sz w:val="24"/>
        </w:rPr>
      </w:pPr>
      <w:r>
        <w:rPr>
          <w:rFonts w:hint="eastAsia" w:ascii="宋体" w:hAnsi="宋体"/>
          <w:sz w:val="24"/>
        </w:rPr>
        <w:t>4.刘洪宇制作的微课《9的乘法口诀》获智慧教育微课联盟第一届微课大赛优秀奖。</w:t>
      </w:r>
    </w:p>
    <w:p>
      <w:pPr>
        <w:spacing w:line="360" w:lineRule="auto"/>
        <w:ind w:firstLine="480" w:firstLineChars="200"/>
        <w:rPr>
          <w:rFonts w:ascii="宋体" w:hAnsi="宋体"/>
          <w:sz w:val="24"/>
        </w:rPr>
      </w:pPr>
      <w:r>
        <w:rPr>
          <w:rFonts w:hint="eastAsia" w:ascii="宋体" w:hAnsi="宋体"/>
          <w:sz w:val="24"/>
        </w:rPr>
        <w:t>5.郑波老师制作的微课《植树问题》获智慧教育微课聪盟第二届微课大赛优秀奖.</w:t>
      </w:r>
    </w:p>
    <w:p>
      <w:pPr>
        <w:spacing w:line="360" w:lineRule="auto"/>
        <w:ind w:firstLine="480" w:firstLineChars="200"/>
        <w:rPr>
          <w:rFonts w:ascii="宋体" w:hAnsi="宋体"/>
          <w:sz w:val="24"/>
        </w:rPr>
      </w:pPr>
      <w:r>
        <w:rPr>
          <w:rFonts w:hint="eastAsia" w:ascii="宋体" w:hAnsi="宋体"/>
          <w:sz w:val="24"/>
        </w:rPr>
        <w:t>6.马荣荣老师制作的微课《7的乘法口诀》获智慧教育微课聪盟第一届微课大赛优秀奖</w:t>
      </w:r>
    </w:p>
    <w:p>
      <w:pPr>
        <w:spacing w:line="360" w:lineRule="auto"/>
        <w:ind w:firstLine="480" w:firstLineChars="200"/>
        <w:rPr>
          <w:rFonts w:ascii="宋体" w:hAnsi="宋体"/>
          <w:sz w:val="24"/>
        </w:rPr>
      </w:pPr>
      <w:r>
        <w:rPr>
          <w:rFonts w:hint="eastAsia" w:ascii="宋体" w:hAnsi="宋体"/>
          <w:sz w:val="24"/>
        </w:rPr>
        <w:t>7.张阳老师制作的微课《平面图形面积计算系列》荣获智慧教育微课联盟第二届微课大赛优秀奖。</w:t>
      </w:r>
    </w:p>
    <w:p>
      <w:pPr>
        <w:spacing w:line="360" w:lineRule="auto"/>
        <w:ind w:firstLine="480" w:firstLineChars="200"/>
        <w:rPr>
          <w:rFonts w:ascii="宋体" w:hAnsi="宋体"/>
          <w:sz w:val="24"/>
        </w:rPr>
      </w:pPr>
      <w:r>
        <w:rPr>
          <w:rFonts w:hint="eastAsia" w:ascii="宋体" w:hAnsi="宋体"/>
          <w:sz w:val="24"/>
        </w:rPr>
        <w:t>8.张阳老师的《三角形面积的计算》在全国第四届和谐杯小学“七说”说课大赛中，被评为特等奖。</w:t>
      </w:r>
    </w:p>
    <w:p>
      <w:pPr>
        <w:spacing w:line="360" w:lineRule="auto"/>
        <w:ind w:firstLine="480" w:firstLineChars="200"/>
        <w:rPr>
          <w:rFonts w:hint="eastAsia" w:ascii="宋体" w:hAnsi="宋体"/>
          <w:sz w:val="24"/>
        </w:rPr>
      </w:pPr>
      <w:r>
        <w:rPr>
          <w:rFonts w:hint="eastAsia" w:ascii="宋体" w:hAnsi="宋体"/>
          <w:sz w:val="24"/>
        </w:rPr>
        <w:t>9.王菲老师的《认识周长》在全国第五届和谐杯小学幼儿园“七说”说课大赛中，被评为特等奖。</w:t>
      </w:r>
    </w:p>
    <w:p>
      <w:pPr>
        <w:spacing w:line="360" w:lineRule="auto"/>
        <w:ind w:firstLine="482" w:firstLineChars="200"/>
        <w:rPr>
          <w:rFonts w:hint="eastAsia" w:ascii="宋体" w:hAnsi="宋体"/>
          <w:b/>
          <w:sz w:val="24"/>
        </w:rPr>
      </w:pPr>
      <w:r>
        <w:rPr>
          <w:rFonts w:hint="eastAsia" w:ascii="宋体" w:hAnsi="宋体"/>
          <w:b/>
          <w:sz w:val="24"/>
        </w:rPr>
        <w:t>五、其它</w:t>
      </w:r>
    </w:p>
    <w:p>
      <w:pPr>
        <w:spacing w:line="360" w:lineRule="auto"/>
        <w:ind w:firstLine="480" w:firstLineChars="200"/>
        <w:rPr>
          <w:rFonts w:hint="eastAsia" w:ascii="宋体" w:hAnsi="宋体"/>
          <w:sz w:val="24"/>
        </w:rPr>
      </w:pPr>
      <w:r>
        <w:rPr>
          <w:rFonts w:hint="eastAsia" w:ascii="宋体" w:hAnsi="宋体"/>
          <w:sz w:val="24"/>
        </w:rPr>
        <w:t>1.形成的教学设计、教学反思等</w:t>
      </w:r>
    </w:p>
    <w:p>
      <w:pPr>
        <w:spacing w:line="360" w:lineRule="auto"/>
        <w:ind w:firstLine="480" w:firstLineChars="200"/>
        <w:rPr>
          <w:rFonts w:ascii="宋体" w:hAnsi="宋体"/>
          <w:sz w:val="24"/>
        </w:rPr>
      </w:pPr>
      <w:r>
        <w:rPr>
          <w:rFonts w:hint="eastAsia" w:ascii="宋体" w:hAnsi="宋体"/>
          <w:sz w:val="24"/>
        </w:rPr>
        <w:t>2.音像资料、照片</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E1564"/>
    <w:multiLevelType w:val="multilevel"/>
    <w:tmpl w:val="3ADE1564"/>
    <w:lvl w:ilvl="0" w:tentative="0">
      <w:start w:val="1"/>
      <w:numFmt w:val="japaneseCounting"/>
      <w:lvlText w:val="%1、"/>
      <w:lvlJc w:val="left"/>
      <w:pPr>
        <w:ind w:left="1192" w:hanging="72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C5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apple-converted-space"/>
    <w:basedOn w:val="5"/>
    <w:qFormat/>
    <w:uiPriority w:val="99"/>
    <w:rPr>
      <w:rFonts w:cs="Times New Roman"/>
    </w:rPr>
  </w:style>
  <w:style w:type="paragraph" w:styleId="7">
    <w:name w:val="List Paragraph"/>
    <w:basedOn w:val="1"/>
    <w:qFormat/>
    <w:uiPriority w:val="99"/>
    <w:pPr>
      <w:ind w:firstLine="420" w:firstLineChars="200"/>
    </w:pPr>
  </w:style>
  <w:style w:type="paragraph" w:customStyle="1" w:styleId="8">
    <w:name w:val="p"/>
    <w:basedOn w:val="1"/>
    <w:qFormat/>
    <w:uiPriority w:val="99"/>
    <w:pPr>
      <w:widowControl/>
      <w:spacing w:line="525" w:lineRule="atLeast"/>
      <w:ind w:firstLine="375"/>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2020-11-05T03:06:43Z</dcterms:created>
  <dc:creator>Administrator</dc:creator>
  <cp:lastModifiedBy>享受阳光</cp:lastModifiedBy>
  <dcterms:modified xsi:type="dcterms:W3CDTF">2020-11-05T03:06:55Z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