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center"/>
        <w:textAlignment w:val="auto"/>
        <w:rPr>
          <w:rFonts w:hint="eastAsia" w:asciiTheme="minorEastAsia" w:hAnsiTheme="minorEastAsia" w:eastAsiaTheme="minorEastAsia" w:cstheme="minorEastAsia"/>
          <w:b/>
          <w:bCs/>
          <w:color w:val="auto"/>
          <w:sz w:val="32"/>
          <w:szCs w:val="40"/>
          <w:lang w:val="en-US" w:eastAsia="zh-CN"/>
        </w:rPr>
      </w:pPr>
      <w:r>
        <w:rPr>
          <w:rFonts w:hint="eastAsia" w:asciiTheme="minorEastAsia" w:hAnsiTheme="minorEastAsia" w:eastAsiaTheme="minorEastAsia" w:cstheme="minorEastAsia"/>
          <w:b/>
          <w:bCs/>
          <w:color w:val="auto"/>
          <w:sz w:val="32"/>
          <w:szCs w:val="40"/>
          <w:lang w:val="en-US" w:eastAsia="zh-CN"/>
        </w:rPr>
        <w:t>《网络环境下物理校本课程的开发与实践探究·</w:t>
      </w:r>
      <w:r>
        <w:rPr>
          <w:rFonts w:hint="eastAsia" w:asciiTheme="minorEastAsia" w:hAnsiTheme="minorEastAsia" w:cstheme="minorEastAsia"/>
          <w:b/>
          <w:bCs/>
          <w:color w:val="auto"/>
          <w:sz w:val="32"/>
          <w:szCs w:val="40"/>
          <w:lang w:val="en-US" w:eastAsia="zh-CN"/>
        </w:rPr>
        <w:t>案例</w:t>
      </w:r>
      <w:r>
        <w:rPr>
          <w:rFonts w:hint="eastAsia" w:asciiTheme="minorEastAsia" w:hAnsiTheme="minorEastAsia" w:eastAsiaTheme="minorEastAsia" w:cstheme="minorEastAsia"/>
          <w:b/>
          <w:bCs/>
          <w:color w:val="auto"/>
          <w:sz w:val="32"/>
          <w:szCs w:val="40"/>
          <w:lang w:val="en-US" w:eastAsia="zh-CN"/>
        </w:rPr>
        <w:t>集》</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82" w:firstLineChars="200"/>
        <w:jc w:val="both"/>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562" w:firstLineChars="200"/>
        <w:jc w:val="both"/>
        <w:textAlignment w:val="auto"/>
        <w:rPr>
          <w:rFonts w:hint="eastAsia" w:asciiTheme="minorEastAsia" w:hAnsiTheme="minorEastAsia" w:eastAsiaTheme="minorEastAsia" w:cstheme="minorEastAsia"/>
          <w:b/>
          <w:bCs/>
          <w:color w:val="auto"/>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643" w:firstLineChars="200"/>
        <w:jc w:val="both"/>
        <w:textAlignment w:val="auto"/>
        <w:rPr>
          <w:rFonts w:hint="eastAsia" w:asciiTheme="minorEastAsia" w:hAnsiTheme="minorEastAsia" w:eastAsiaTheme="minorEastAsia" w:cstheme="minorEastAsia"/>
          <w:b w:val="0"/>
          <w:bCs w:val="0"/>
          <w:color w:val="auto"/>
          <w:sz w:val="32"/>
          <w:szCs w:val="32"/>
          <w:lang w:val="en-US" w:eastAsia="zh-CN"/>
        </w:rPr>
      </w:pPr>
      <w:r>
        <w:rPr>
          <w:rFonts w:hint="eastAsia" w:asciiTheme="minorEastAsia" w:hAnsiTheme="minorEastAsia" w:eastAsiaTheme="minorEastAsia" w:cstheme="minorEastAsia"/>
          <w:b/>
          <w:bCs/>
          <w:color w:val="auto"/>
          <w:kern w:val="2"/>
          <w:sz w:val="32"/>
          <w:szCs w:val="32"/>
          <w:lang w:val="en-US" w:eastAsia="zh-CN" w:bidi="ar-SA"/>
        </w:rPr>
        <w:t>课题名称：</w:t>
      </w:r>
      <w:r>
        <w:rPr>
          <w:rFonts w:hint="eastAsia" w:asciiTheme="minorEastAsia" w:hAnsiTheme="minorEastAsia" w:eastAsiaTheme="minorEastAsia" w:cstheme="minorEastAsia"/>
          <w:b w:val="0"/>
          <w:bCs w:val="0"/>
          <w:color w:val="auto"/>
          <w:sz w:val="32"/>
          <w:szCs w:val="32"/>
          <w:lang w:val="en-US" w:eastAsia="zh-CN"/>
        </w:rPr>
        <w:t>《网络环境下物理校本课程的开发与实践探究》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bCs/>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 xml:space="preserve">课题批准号: </w:t>
      </w:r>
      <w:r>
        <w:rPr>
          <w:rFonts w:hint="eastAsia" w:asciiTheme="minorEastAsia" w:hAnsiTheme="minorEastAsia" w:eastAsiaTheme="minorEastAsia" w:cstheme="minorEastAsia"/>
          <w:b w:val="0"/>
          <w:bCs w:val="0"/>
          <w:color w:val="auto"/>
          <w:kern w:val="2"/>
          <w:sz w:val="32"/>
          <w:szCs w:val="32"/>
          <w:lang w:val="en-US" w:eastAsia="zh-CN" w:bidi="ar-SA"/>
        </w:rPr>
        <w:t>171201170092</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val="0"/>
          <w:bCs w:val="0"/>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 xml:space="preserve">课题类别:  </w:t>
      </w:r>
      <w:r>
        <w:rPr>
          <w:rFonts w:hint="eastAsia" w:asciiTheme="minorEastAsia" w:hAnsiTheme="minorEastAsia" w:eastAsiaTheme="minorEastAsia" w:cstheme="minorEastAsia"/>
          <w:b w:val="0"/>
          <w:bCs w:val="0"/>
          <w:color w:val="auto"/>
          <w:kern w:val="2"/>
          <w:sz w:val="32"/>
          <w:szCs w:val="32"/>
          <w:lang w:val="en-US" w:eastAsia="zh-CN" w:bidi="ar-SA"/>
        </w:rPr>
        <w:t>专项课题</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val="0"/>
          <w:bCs w:val="0"/>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 xml:space="preserve">学科分类:  </w:t>
      </w:r>
      <w:r>
        <w:rPr>
          <w:rFonts w:hint="eastAsia" w:asciiTheme="minorEastAsia" w:hAnsiTheme="minorEastAsia" w:eastAsiaTheme="minorEastAsia" w:cstheme="minorEastAsia"/>
          <w:b w:val="0"/>
          <w:bCs w:val="0"/>
          <w:color w:val="auto"/>
          <w:kern w:val="2"/>
          <w:sz w:val="32"/>
          <w:szCs w:val="32"/>
          <w:lang w:val="en-US" w:eastAsia="zh-CN" w:bidi="ar-SA"/>
        </w:rPr>
        <w:t>高中物理</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val="0"/>
          <w:bCs w:val="0"/>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课题承担单位:</w:t>
      </w:r>
      <w:r>
        <w:rPr>
          <w:rFonts w:hint="eastAsia" w:asciiTheme="minorEastAsia" w:hAnsiTheme="minorEastAsia" w:eastAsiaTheme="minorEastAsia" w:cstheme="minorEastAsia"/>
          <w:b w:val="0"/>
          <w:bCs w:val="0"/>
          <w:color w:val="auto"/>
          <w:kern w:val="2"/>
          <w:sz w:val="32"/>
          <w:szCs w:val="32"/>
          <w:lang w:val="en-US" w:eastAsia="zh-CN" w:bidi="ar-SA"/>
        </w:rPr>
        <w:t>天津市宁河区芦台第一中学</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bCs/>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 xml:space="preserve">课题负责人: </w:t>
      </w:r>
      <w:r>
        <w:rPr>
          <w:rFonts w:hint="eastAsia" w:asciiTheme="minorEastAsia" w:hAnsiTheme="minorEastAsia" w:eastAsiaTheme="minorEastAsia" w:cstheme="minorEastAsia"/>
          <w:b w:val="0"/>
          <w:bCs w:val="0"/>
          <w:color w:val="auto"/>
          <w:kern w:val="2"/>
          <w:sz w:val="32"/>
          <w:szCs w:val="32"/>
          <w:lang w:val="en-US" w:eastAsia="zh-CN" w:bidi="ar-SA"/>
        </w:rPr>
        <w:t xml:space="preserve">李国虹 </w:t>
      </w:r>
      <w:r>
        <w:rPr>
          <w:rFonts w:hint="eastAsia" w:asciiTheme="minorEastAsia" w:hAnsiTheme="minorEastAsia" w:eastAsiaTheme="minorEastAsia" w:cstheme="minorEastAsia"/>
          <w:b/>
          <w:bCs/>
          <w:color w:val="auto"/>
          <w:kern w:val="2"/>
          <w:sz w:val="32"/>
          <w:szCs w:val="32"/>
          <w:lang w:val="en-US" w:eastAsia="zh-CN" w:bidi="ar-SA"/>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643" w:firstLineChars="200"/>
        <w:jc w:val="left"/>
        <w:textAlignment w:val="auto"/>
        <w:rPr>
          <w:rFonts w:hint="eastAsia" w:asciiTheme="minorEastAsia" w:hAnsiTheme="minorEastAsia" w:eastAsiaTheme="minorEastAsia" w:cstheme="minorEastAsia"/>
          <w:b w:val="0"/>
          <w:bCs w:val="0"/>
          <w:color w:val="auto"/>
          <w:kern w:val="2"/>
          <w:sz w:val="32"/>
          <w:szCs w:val="32"/>
          <w:lang w:val="en-US" w:eastAsia="zh-CN" w:bidi="ar-SA"/>
        </w:rPr>
      </w:pPr>
      <w:r>
        <w:rPr>
          <w:rFonts w:hint="eastAsia" w:asciiTheme="minorEastAsia" w:hAnsiTheme="minorEastAsia" w:eastAsiaTheme="minorEastAsia" w:cstheme="minorEastAsia"/>
          <w:b/>
          <w:bCs/>
          <w:color w:val="auto"/>
          <w:kern w:val="2"/>
          <w:sz w:val="32"/>
          <w:szCs w:val="32"/>
          <w:lang w:val="en-US" w:eastAsia="zh-CN" w:bidi="ar-SA"/>
        </w:rPr>
        <w:t xml:space="preserve">主要研究人员： </w:t>
      </w:r>
      <w:r>
        <w:rPr>
          <w:rFonts w:hint="eastAsia" w:asciiTheme="minorEastAsia" w:hAnsiTheme="minorEastAsia" w:eastAsiaTheme="minorEastAsia" w:cstheme="minorEastAsia"/>
          <w:b w:val="0"/>
          <w:bCs w:val="0"/>
          <w:color w:val="auto"/>
          <w:kern w:val="2"/>
          <w:sz w:val="32"/>
          <w:szCs w:val="32"/>
          <w:lang w:val="en-US" w:eastAsia="zh-CN" w:bidi="ar-SA"/>
        </w:rPr>
        <w:t>张静   胡桂芹   霍桂春</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黑体" w:hAnsi="黑体" w:eastAsia="黑体" w:cs="黑体"/>
          <w:b w:val="0"/>
          <w:bCs/>
          <w:color w:val="000000"/>
          <w:sz w:val="32"/>
          <w:szCs w:val="32"/>
          <w:shd w:val="clear" w:color="auto" w:fill="FFFFFF"/>
          <w:lang w:eastAsia="zh-CN"/>
        </w:rPr>
      </w:pPr>
    </w:p>
    <w:p>
      <w:pPr>
        <w:pStyle w:val="11"/>
        <w:keepNext w:val="0"/>
        <w:keepLines w:val="0"/>
        <w:pageBreakBefore w:val="0"/>
        <w:numPr>
          <w:ilvl w:val="0"/>
          <w:numId w:val="1"/>
        </w:numPr>
        <w:kinsoku/>
        <w:wordWrap/>
        <w:overflowPunct/>
        <w:topLinePunct w:val="0"/>
        <w:autoSpaceDE/>
        <w:autoSpaceDN/>
        <w:bidi w:val="0"/>
        <w:adjustRightInd/>
        <w:snapToGrid/>
        <w:spacing w:line="480" w:lineRule="exact"/>
        <w:ind w:left="0" w:leftChars="0" w:right="0" w:rightChars="0" w:firstLine="452"/>
        <w:jc w:val="center"/>
        <w:textAlignment w:val="auto"/>
        <w:rPr>
          <w:rFonts w:hint="eastAsia" w:asciiTheme="minorEastAsia" w:hAnsiTheme="minorEastAsia" w:eastAsiaTheme="minorEastAsia" w:cstheme="minorEastAsia"/>
          <w:b/>
          <w:bCs w:val="0"/>
          <w:color w:val="000000"/>
          <w:sz w:val="32"/>
          <w:szCs w:val="32"/>
          <w:shd w:val="clear" w:color="auto" w:fill="FFFFFF"/>
          <w:lang w:eastAsia="zh-CN"/>
        </w:rPr>
      </w:pPr>
      <w:r>
        <w:rPr>
          <w:rFonts w:hint="eastAsia" w:asciiTheme="minorEastAsia" w:hAnsiTheme="minorEastAsia" w:eastAsiaTheme="minorEastAsia" w:cstheme="minorEastAsia"/>
          <w:b/>
          <w:bCs w:val="0"/>
          <w:color w:val="000000"/>
          <w:sz w:val="32"/>
          <w:szCs w:val="32"/>
          <w:shd w:val="clear" w:color="auto" w:fill="FFFFFF"/>
          <w:lang w:eastAsia="zh-CN"/>
        </w:rPr>
        <w:t>第</w:t>
      </w:r>
      <w:r>
        <w:rPr>
          <w:rFonts w:hint="eastAsia" w:asciiTheme="minorEastAsia" w:hAnsiTheme="minorEastAsia" w:eastAsiaTheme="minorEastAsia" w:cstheme="minorEastAsia"/>
          <w:b/>
          <w:bCs w:val="0"/>
          <w:color w:val="000000"/>
          <w:sz w:val="32"/>
          <w:szCs w:val="32"/>
          <w:shd w:val="clear" w:color="auto" w:fill="FFFFFF"/>
          <w:lang w:val="en-US" w:eastAsia="zh-CN"/>
        </w:rPr>
        <w:t>1</w:t>
      </w:r>
      <w:r>
        <w:rPr>
          <w:rFonts w:hint="eastAsia" w:asciiTheme="minorEastAsia" w:hAnsiTheme="minorEastAsia" w:eastAsiaTheme="minorEastAsia" w:cstheme="minorEastAsia"/>
          <w:b/>
          <w:bCs w:val="0"/>
          <w:color w:val="000000"/>
          <w:sz w:val="32"/>
          <w:szCs w:val="32"/>
          <w:shd w:val="clear" w:color="auto" w:fill="FFFFFF"/>
          <w:lang w:eastAsia="zh-CN"/>
        </w:rPr>
        <w:t>节《电阻的识读和检测》教案</w:t>
      </w:r>
    </w:p>
    <w:p>
      <w:pPr>
        <w:pStyle w:val="11"/>
        <w:keepNext w:val="0"/>
        <w:keepLines w:val="0"/>
        <w:pageBreakBefore w:val="0"/>
        <w:numPr>
          <w:ilvl w:val="0"/>
          <w:numId w:val="0"/>
        </w:numPr>
        <w:kinsoku/>
        <w:wordWrap/>
        <w:overflowPunct/>
        <w:topLinePunct w:val="0"/>
        <w:autoSpaceDE/>
        <w:autoSpaceDN/>
        <w:bidi w:val="0"/>
        <w:adjustRightInd/>
        <w:snapToGrid/>
        <w:spacing w:line="480" w:lineRule="exact"/>
        <w:ind w:leftChars="200" w:right="0" w:rightChars="0"/>
        <w:jc w:val="both"/>
        <w:textAlignment w:val="auto"/>
        <w:rPr>
          <w:rFonts w:hint="eastAsia" w:asciiTheme="minorEastAsia" w:hAnsiTheme="minorEastAsia" w:eastAsiaTheme="minorEastAsia" w:cstheme="minorEastAsia"/>
          <w:b/>
          <w:color w:val="000000"/>
          <w:sz w:val="32"/>
          <w:szCs w:val="32"/>
          <w:shd w:val="clear" w:color="auto" w:fill="FFFFFF"/>
          <w:lang w:eastAsia="zh-CN"/>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lang w:eastAsia="zh-CN"/>
        </w:rPr>
        <w:t>一、</w:t>
      </w:r>
      <w:r>
        <w:rPr>
          <w:rFonts w:hint="eastAsia" w:asciiTheme="minorEastAsia" w:hAnsiTheme="minorEastAsia" w:eastAsiaTheme="minorEastAsia" w:cstheme="minorEastAsia"/>
          <w:b/>
          <w:bCs/>
          <w:spacing w:val="8"/>
          <w:kern w:val="0"/>
          <w:sz w:val="24"/>
          <w:szCs w:val="24"/>
        </w:rPr>
        <w:t>教学目标</w:t>
      </w:r>
      <w:r>
        <w:rPr>
          <w:rFonts w:hint="eastAsia" w:asciiTheme="minorEastAsia" w:hAnsiTheme="minorEastAsia" w:eastAsiaTheme="minorEastAsia" w:cstheme="minorEastAsia"/>
          <w:spacing w:val="8"/>
          <w:kern w:val="0"/>
          <w:sz w:val="24"/>
          <w:szCs w:val="24"/>
        </w:rPr>
        <w:t>：</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知识与能力：了解电阻的特性、掌握色环电阻的读值和测量。</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过程与方法：通过自主学习、教师讲解、合作探究完成教学内容。</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情感态度价值观：激发学生探究意识和和增强学生生活实际应用能力</w:t>
      </w:r>
      <w:r>
        <w:rPr>
          <w:rFonts w:hint="eastAsia" w:asciiTheme="minorEastAsia" w:hAnsiTheme="minorEastAsia" w:eastAsiaTheme="minorEastAsia" w:cstheme="minorEastAsia"/>
          <w:spacing w:val="8"/>
          <w:kern w:val="0"/>
          <w:sz w:val="24"/>
          <w:szCs w:val="24"/>
          <w:lang w:eastAsia="zh-CN"/>
        </w:rPr>
        <w:t>；</w:t>
      </w:r>
      <w:r>
        <w:rPr>
          <w:rFonts w:hint="eastAsia" w:asciiTheme="minorEastAsia" w:hAnsiTheme="minorEastAsia" w:eastAsiaTheme="minorEastAsia" w:cstheme="minorEastAsia"/>
          <w:spacing w:val="8"/>
          <w:kern w:val="0"/>
          <w:sz w:val="24"/>
          <w:szCs w:val="24"/>
        </w:rPr>
        <w:t>渗透（法律、道德、安全等）</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pict>
          <v:shape id="_x0000_s1026" o:spid="_x0000_s1026" o:spt="75" type="#_x0000_t75" style="position:absolute;left:0pt;margin-left:231pt;margin-top:3.1pt;height:123.8pt;width:163.9pt;mso-wrap-distance-bottom:0pt;mso-wrap-distance-left:9pt;mso-wrap-distance-right:9pt;mso-wrap-distance-top:0pt;z-index:251741184;mso-width-relative:page;mso-height-relative:page;" o:ole="t" filled="f" o:preferrelative="t" stroked="f" coordsize="21600,21600">
            <v:path/>
            <v:fill on="f" focussize="0,0"/>
            <v:stroke on="f" joinstyle="miter"/>
            <v:imagedata r:id="rId5" o:title=""/>
            <o:lock v:ext="edit" aspectratio="t"/>
            <w10:wrap type="square"/>
          </v:shape>
          <o:OLEObject Type="Embed" ProgID="PowerPoint.Slide.12" ShapeID="_x0000_s1026" DrawAspect="Content" ObjectID="_1468075725" r:id="rId4">
            <o:LockedField>false</o:LockedField>
          </o:OLEObject>
        </w:pict>
      </w:r>
      <w:r>
        <w:rPr>
          <w:rFonts w:hint="eastAsia" w:asciiTheme="minorEastAsia" w:hAnsiTheme="minorEastAsia" w:eastAsiaTheme="minorEastAsia" w:cstheme="minorEastAsia"/>
          <w:b/>
          <w:bCs/>
          <w:spacing w:val="8"/>
          <w:kern w:val="0"/>
          <w:sz w:val="24"/>
          <w:szCs w:val="24"/>
          <w:lang w:eastAsia="zh-CN"/>
        </w:rPr>
        <w:t>二、</w:t>
      </w:r>
      <w:r>
        <w:rPr>
          <w:rFonts w:hint="eastAsia" w:asciiTheme="minorEastAsia" w:hAnsiTheme="minorEastAsia" w:eastAsiaTheme="minorEastAsia" w:cstheme="minorEastAsia"/>
          <w:b/>
          <w:bCs/>
          <w:spacing w:val="8"/>
          <w:kern w:val="0"/>
          <w:sz w:val="24"/>
          <w:szCs w:val="24"/>
        </w:rPr>
        <w:t>教学重</w:t>
      </w:r>
      <w:r>
        <w:rPr>
          <w:rFonts w:hint="eastAsia" w:asciiTheme="minorEastAsia" w:hAnsiTheme="minorEastAsia" w:eastAsiaTheme="minorEastAsia" w:cstheme="minorEastAsia"/>
          <w:b/>
          <w:bCs/>
          <w:spacing w:val="8"/>
          <w:kern w:val="0"/>
          <w:sz w:val="24"/>
          <w:szCs w:val="24"/>
          <w:lang w:eastAsia="zh-CN"/>
        </w:rPr>
        <w:t>难</w:t>
      </w:r>
      <w:r>
        <w:rPr>
          <w:rFonts w:hint="eastAsia" w:asciiTheme="minorEastAsia" w:hAnsiTheme="minorEastAsia" w:eastAsiaTheme="minorEastAsia" w:cstheme="minorEastAsia"/>
          <w:b/>
          <w:bCs/>
          <w:spacing w:val="8"/>
          <w:kern w:val="0"/>
          <w:sz w:val="24"/>
          <w:szCs w:val="24"/>
        </w:rPr>
        <w:t>点：</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教学</w:t>
      </w:r>
      <w:r>
        <w:rPr>
          <w:rFonts w:hint="eastAsia" w:asciiTheme="minorEastAsia" w:hAnsiTheme="minorEastAsia" w:eastAsiaTheme="minorEastAsia" w:cstheme="minorEastAsia"/>
          <w:b/>
          <w:bCs/>
          <w:spacing w:val="8"/>
          <w:kern w:val="0"/>
          <w:sz w:val="24"/>
          <w:szCs w:val="24"/>
          <w:lang w:eastAsia="zh-CN"/>
        </w:rPr>
        <w:t>重点</w:t>
      </w:r>
      <w:r>
        <w:rPr>
          <w:rFonts w:hint="eastAsia" w:asciiTheme="minorEastAsia" w:hAnsiTheme="minorEastAsia" w:eastAsiaTheme="minorEastAsia" w:cstheme="minorEastAsia"/>
          <w:b/>
          <w:bCs/>
          <w:spacing w:val="8"/>
          <w:kern w:val="0"/>
          <w:sz w:val="24"/>
          <w:szCs w:val="24"/>
        </w:rPr>
        <w:t>：</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色环电阻的读值和检测方法</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教学难点：</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色环电阻的读值问题</w:t>
      </w:r>
    </w:p>
    <w:p>
      <w:pPr>
        <w:pStyle w:val="11"/>
        <w:keepNext w:val="0"/>
        <w:keepLines w:val="0"/>
        <w:pageBreakBefore w:val="0"/>
        <w:tabs>
          <w:tab w:val="left" w:pos="1686"/>
        </w:tabs>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bCs/>
          <w:spacing w:val="8"/>
          <w:kern w:val="0"/>
          <w:sz w:val="24"/>
          <w:szCs w:val="24"/>
          <w:lang w:eastAsia="zh-CN"/>
        </w:rPr>
      </w:pPr>
      <w:r>
        <w:rPr>
          <w:rFonts w:hint="eastAsia" w:asciiTheme="minorEastAsia" w:hAnsiTheme="minorEastAsia" w:eastAsiaTheme="minorEastAsia" w:cstheme="minorEastAsia"/>
          <w:b/>
          <w:bCs/>
          <w:spacing w:val="8"/>
          <w:kern w:val="0"/>
          <w:sz w:val="24"/>
          <w:szCs w:val="24"/>
          <w:lang w:eastAsia="zh-CN"/>
        </w:rPr>
        <w:t>三、教学过程</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lang w:eastAsia="zh-CN"/>
        </w:rPr>
        <w:t>（一）</w:t>
      </w:r>
      <w:r>
        <w:rPr>
          <w:rFonts w:hint="eastAsia" w:asciiTheme="minorEastAsia" w:hAnsiTheme="minorEastAsia" w:eastAsiaTheme="minorEastAsia" w:cstheme="minorEastAsia"/>
          <w:b/>
          <w:bCs/>
          <w:spacing w:val="8"/>
          <w:kern w:val="0"/>
          <w:sz w:val="24"/>
          <w:szCs w:val="24"/>
        </w:rPr>
        <w:t>新课引入：</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在电工学中构成电路的三个基本元器件（R,L,C）, 在电子学中这三个基本元器件又会有怎样的功能？现在就先讲解电阻器件。</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4"/>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rPr>
        <w:t>学生活动</w:t>
      </w:r>
      <w:r>
        <w:rPr>
          <w:rFonts w:hint="eastAsia" w:asciiTheme="minorEastAsia" w:hAnsiTheme="minorEastAsia" w:eastAsiaTheme="minorEastAsia" w:cstheme="minorEastAsia"/>
          <w:spacing w:val="8"/>
          <w:kern w:val="0"/>
          <w:sz w:val="24"/>
          <w:szCs w:val="24"/>
        </w:rPr>
        <w:t>：谈谈你对电阻的认识。</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12" w:firstLineChars="200"/>
        <w:textAlignment w:val="auto"/>
        <w:rPr>
          <w:rFonts w:hint="eastAsia" w:asciiTheme="minorEastAsia" w:hAnsiTheme="minorEastAsia" w:eastAsiaTheme="minorEastAsia" w:cstheme="minorEastAsia"/>
          <w:color w:val="3E3E3E"/>
          <w:sz w:val="24"/>
          <w:szCs w:val="24"/>
          <w:shd w:val="clear" w:color="auto" w:fill="FFFFFF"/>
        </w:rPr>
      </w:pPr>
      <w:r>
        <w:rPr>
          <w:rFonts w:hint="eastAsia" w:asciiTheme="minorEastAsia" w:hAnsiTheme="minorEastAsia" w:eastAsiaTheme="minorEastAsia" w:cstheme="minorEastAsia"/>
          <w:spacing w:val="8"/>
          <w:kern w:val="0"/>
          <w:sz w:val="24"/>
          <w:szCs w:val="24"/>
        </w:rPr>
        <w:t>总结：</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电阻定义：当电流通过导体时，导体对电流的阻碍作用。</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&lt;注&gt;电阻存在必须是针对导体而言的，如果是绝缘体谈不上电阻这个概念</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电阻定律:</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position w:val="-24"/>
          <w:sz w:val="24"/>
          <w:szCs w:val="24"/>
        </w:rPr>
        <w:pict>
          <v:shape id="_x0000_s1027" o:spid="_x0000_s1027" o:spt="75" type="#_x0000_t75" style="position:absolute;left:0pt;margin-left:244.75pt;margin-top:51.15pt;height:21.75pt;width:93.75pt;mso-wrap-distance-left:9pt;mso-wrap-distance-right:9pt;z-index:-251577344;mso-width-relative:page;mso-height-relative:page;" o:ole="t" filled="f" o:preferrelative="t" stroked="f" coordsize="21600,21600" wrapcoords="21592 -2 0 0 0 21600 21592 21602 8 21602 21600 21600 21600 0 8 -2 21592 -2">
            <v:path/>
            <v:fill on="f" focussize="0,0"/>
            <v:stroke on="f" joinstyle="miter"/>
            <v:imagedata r:id="rId7" o:title=""/>
            <o:lock v:ext="edit" aspectratio="t"/>
            <w10:wrap type="tight"/>
          </v:shape>
          <o:OLEObject Type="Embed" ProgID="Equation.3" ShapeID="_x0000_s1027" DrawAspect="Content" ObjectID="_1468075726" r:id="rId6">
            <o:LockedField>false</o:LockedField>
          </o:OLEObject>
        </w:pict>
      </w:r>
      <w:r>
        <w:rPr>
          <w:rFonts w:hint="eastAsia" w:asciiTheme="minorEastAsia" w:hAnsiTheme="minorEastAsia" w:eastAsiaTheme="minorEastAsia" w:cstheme="minorEastAsia"/>
          <w:spacing w:val="8"/>
          <w:kern w:val="0"/>
          <w:sz w:val="24"/>
          <w:szCs w:val="24"/>
        </w:rPr>
        <w:t>导体的电阻是客观存在的，它不随导体两端电压大小而变化。也就是说导体两端没有电压，导体仍然有电阻。实验证明，导体的电阻跟导体的长度成正比，跟导体的横截面积成反比，并与导体的材料性质有关。</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4"/>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spacing w:val="8"/>
          <w:kern w:val="0"/>
          <w:sz w:val="24"/>
          <w:szCs w:val="24"/>
        </w:rPr>
        <w:t>教师点评</w:t>
      </w:r>
      <w:r>
        <w:rPr>
          <w:rFonts w:hint="eastAsia" w:asciiTheme="minorEastAsia" w:hAnsiTheme="minorEastAsia" w:eastAsiaTheme="minorEastAsia" w:cstheme="minorEastAsia"/>
          <w:spacing w:val="8"/>
          <w:kern w:val="0"/>
          <w:sz w:val="24"/>
          <w:szCs w:val="24"/>
        </w:rPr>
        <w:t>：学生基本功还算扎实</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同学们对电阻已经有了初步的认识，接下来我们一起来学习有关电阻的更多的知识。</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lang w:eastAsia="zh-CN"/>
        </w:rPr>
        <w:t>（二）</w:t>
      </w:r>
      <w:r>
        <w:rPr>
          <w:rFonts w:hint="eastAsia" w:asciiTheme="minorEastAsia" w:hAnsiTheme="minorEastAsia" w:eastAsiaTheme="minorEastAsia" w:cstheme="minorEastAsia"/>
          <w:b/>
          <w:bCs/>
          <w:spacing w:val="8"/>
          <w:kern w:val="0"/>
          <w:sz w:val="24"/>
          <w:szCs w:val="24"/>
        </w:rPr>
        <w:t>新课教学：</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电阻是所有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"http://baike.baidu.com/view/3476.htm"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8"/>
          <w:kern w:val="0"/>
          <w:sz w:val="24"/>
          <w:szCs w:val="24"/>
        </w:rPr>
        <w:t>电子</w:t>
      </w:r>
      <w:r>
        <w:rPr>
          <w:rFonts w:hint="eastAsia" w:asciiTheme="minorEastAsia" w:hAnsiTheme="minorEastAsia" w:eastAsiaTheme="minorEastAsia" w:cstheme="minorEastAsia"/>
          <w:spacing w:val="8"/>
          <w:kern w:val="0"/>
          <w:sz w:val="24"/>
          <w:szCs w:val="24"/>
        </w:rPr>
        <w:fldChar w:fldCharType="end"/>
      </w:r>
      <w:r>
        <w:rPr>
          <w:rFonts w:hint="eastAsia" w:asciiTheme="minorEastAsia" w:hAnsiTheme="minorEastAsia" w:eastAsiaTheme="minorEastAsia" w:cstheme="minorEastAsia"/>
          <w:spacing w:val="8"/>
          <w:kern w:val="0"/>
          <w:sz w:val="24"/>
          <w:szCs w:val="24"/>
        </w:rPr>
        <w:t>电路中使用最多的元件。物体对电流通过的阻碍作用称为“电阻”。 电阻的主要物理特征是变电能为</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"http://baike.baidu.com/view/148748.htm"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8"/>
          <w:kern w:val="0"/>
          <w:sz w:val="24"/>
          <w:szCs w:val="24"/>
        </w:rPr>
        <w:t>热能</w:t>
      </w:r>
      <w:r>
        <w:rPr>
          <w:rFonts w:hint="eastAsia" w:asciiTheme="minorEastAsia" w:hAnsiTheme="minorEastAsia" w:eastAsiaTheme="minorEastAsia" w:cstheme="minorEastAsia"/>
          <w:spacing w:val="8"/>
          <w:kern w:val="0"/>
          <w:sz w:val="24"/>
          <w:szCs w:val="24"/>
        </w:rPr>
        <w:fldChar w:fldCharType="end"/>
      </w:r>
      <w:r>
        <w:rPr>
          <w:rFonts w:hint="eastAsia" w:asciiTheme="minorEastAsia" w:hAnsiTheme="minorEastAsia" w:eastAsiaTheme="minorEastAsia" w:cstheme="minorEastAsia"/>
          <w:spacing w:val="8"/>
          <w:kern w:val="0"/>
          <w:sz w:val="24"/>
          <w:szCs w:val="24"/>
        </w:rPr>
        <w:t>，也可说它是一个耗能元件，电流经过它就产生内能。电阻在电路中通常起</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"http://baike.baidu.com/view/1372630.htm"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8"/>
          <w:kern w:val="0"/>
          <w:sz w:val="24"/>
          <w:szCs w:val="24"/>
        </w:rPr>
        <w:t>分压</w:t>
      </w:r>
      <w:r>
        <w:rPr>
          <w:rFonts w:hint="eastAsia" w:asciiTheme="minorEastAsia" w:hAnsiTheme="minorEastAsia" w:eastAsiaTheme="minorEastAsia" w:cstheme="minorEastAsia"/>
          <w:spacing w:val="8"/>
          <w:kern w:val="0"/>
          <w:sz w:val="24"/>
          <w:szCs w:val="24"/>
        </w:rPr>
        <w:fldChar w:fldCharType="end"/>
      </w:r>
      <w:r>
        <w:rPr>
          <w:rFonts w:hint="eastAsia" w:asciiTheme="minorEastAsia" w:hAnsiTheme="minorEastAsia" w:eastAsiaTheme="minorEastAsia" w:cstheme="minorEastAsia"/>
          <w:spacing w:val="8"/>
          <w:kern w:val="0"/>
          <w:sz w:val="24"/>
          <w:szCs w:val="24"/>
        </w:rPr>
        <w:t>分流的作用，对信号来说，交流与直流信号都可以通过电阻。</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 xml:space="preserve">电阻的分类 </w:t>
      </w:r>
      <w:r>
        <w:rPr>
          <w:rFonts w:hint="eastAsia" w:asciiTheme="minorEastAsia" w:hAnsiTheme="minorEastAsia" w:eastAsiaTheme="minorEastAsia" w:cstheme="minorEastAsia"/>
          <w:bCs/>
          <w:spacing w:val="8"/>
          <w:kern w:val="0"/>
          <w:sz w:val="24"/>
          <w:szCs w:val="24"/>
        </w:rPr>
        <w:t>按阻值特性：</w:t>
      </w:r>
      <w:r>
        <w:rPr>
          <w:rFonts w:hint="eastAsia" w:asciiTheme="minorEastAsia" w:hAnsiTheme="minorEastAsia" w:eastAsiaTheme="minorEastAsia" w:cstheme="minorEastAsia"/>
          <w:spacing w:val="8"/>
          <w:kern w:val="0"/>
          <w:sz w:val="24"/>
          <w:szCs w:val="24"/>
        </w:rPr>
        <w:t>固定电阻、可调电阻、特种电阻(敏感电阻) 。</w:t>
      </w:r>
      <w:r>
        <w:rPr>
          <w:rFonts w:hint="eastAsia" w:asciiTheme="minorEastAsia" w:hAnsiTheme="minorEastAsia" w:eastAsiaTheme="minorEastAsia" w:cstheme="minorEastAsia"/>
          <w:bCs/>
          <w:spacing w:val="8"/>
          <w:kern w:val="0"/>
          <w:sz w:val="24"/>
          <w:szCs w:val="24"/>
        </w:rPr>
        <w:t>按制造材料</w:t>
      </w:r>
      <w:r>
        <w:rPr>
          <w:rFonts w:hint="eastAsia" w:asciiTheme="minorEastAsia" w:hAnsiTheme="minorEastAsia" w:eastAsiaTheme="minorEastAsia" w:cstheme="minorEastAsia"/>
          <w:spacing w:val="8"/>
          <w:kern w:val="0"/>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"http://baike.baidu.com/view/1259623.htm"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8"/>
          <w:kern w:val="0"/>
          <w:sz w:val="24"/>
          <w:szCs w:val="24"/>
        </w:rPr>
        <w:t>碳膜电阻</w:t>
      </w:r>
      <w:r>
        <w:rPr>
          <w:rFonts w:hint="eastAsia" w:asciiTheme="minorEastAsia" w:hAnsiTheme="minorEastAsia" w:eastAsiaTheme="minorEastAsia" w:cstheme="minorEastAsia"/>
          <w:spacing w:val="8"/>
          <w:kern w:val="0"/>
          <w:sz w:val="24"/>
          <w:szCs w:val="24"/>
        </w:rPr>
        <w:fldChar w:fldCharType="end"/>
      </w:r>
      <w:r>
        <w:rPr>
          <w:rFonts w:hint="eastAsia" w:asciiTheme="minorEastAsia" w:hAnsiTheme="minorEastAsia" w:eastAsiaTheme="minorEastAsia" w:cstheme="minorEastAsia"/>
          <w:spacing w:val="8"/>
          <w:kern w:val="0"/>
          <w:sz w:val="24"/>
          <w:szCs w:val="24"/>
        </w:rPr>
        <w:t>、金属膜电阻、线绕电阻，无感电阻，薄膜电阻等。</w:t>
      </w:r>
      <w:r>
        <w:rPr>
          <w:rFonts w:hint="eastAsia" w:asciiTheme="minorEastAsia" w:hAnsiTheme="minorEastAsia" w:eastAsiaTheme="minorEastAsia" w:cstheme="minorEastAsia"/>
          <w:bCs/>
          <w:spacing w:val="8"/>
          <w:kern w:val="0"/>
          <w:sz w:val="24"/>
          <w:szCs w:val="24"/>
        </w:rPr>
        <w:t>按功能分为：</w:t>
      </w:r>
      <w:r>
        <w:rPr>
          <w:rFonts w:hint="eastAsia" w:asciiTheme="minorEastAsia" w:hAnsiTheme="minorEastAsia" w:eastAsiaTheme="minorEastAsia" w:cstheme="minorEastAsia"/>
          <w:spacing w:val="8"/>
          <w:kern w:val="0"/>
          <w:sz w:val="24"/>
          <w:szCs w:val="24"/>
        </w:rPr>
        <w:t>负载电阻，采样电阻，分流电阻，保护电阻等。</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
          <w:bCs/>
          <w:spacing w:val="8"/>
          <w:kern w:val="0"/>
          <w:sz w:val="24"/>
          <w:szCs w:val="24"/>
        </w:rPr>
        <w:drawing>
          <wp:anchor distT="0" distB="0" distL="114300" distR="114300" simplePos="0" relativeHeight="251684864" behindDoc="1" locked="0" layoutInCell="1" allowOverlap="1">
            <wp:simplePos x="0" y="0"/>
            <wp:positionH relativeFrom="column">
              <wp:posOffset>3369945</wp:posOffset>
            </wp:positionH>
            <wp:positionV relativeFrom="paragraph">
              <wp:posOffset>40005</wp:posOffset>
            </wp:positionV>
            <wp:extent cx="1494790" cy="1162050"/>
            <wp:effectExtent l="0" t="0" r="3810" b="6350"/>
            <wp:wrapTight wrapText="bothSides">
              <wp:wrapPolygon>
                <wp:start x="0" y="0"/>
                <wp:lineTo x="0" y="21482"/>
                <wp:lineTo x="21472" y="21482"/>
                <wp:lineTo x="21472" y="0"/>
                <wp:lineTo x="0" y="0"/>
              </wp:wrapPolygon>
            </wp:wrapTight>
            <wp:docPr id="20" name="图片 15" descr="http://file01.zk71.com/File/CorpProductImages/2008/08/30/0_boffin34672008083011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http://file01.zk71.com/File/CorpProductImages/2008/08/30/0_boffin346720080830115847.jpg"/>
                    <pic:cNvPicPr>
                      <a:picLocks noChangeAspect="1" noChangeArrowheads="1"/>
                    </pic:cNvPicPr>
                  </pic:nvPicPr>
                  <pic:blipFill>
                    <a:blip r:embed="rId8" cstate="print"/>
                    <a:srcRect/>
                    <a:stretch>
                      <a:fillRect/>
                    </a:stretch>
                  </pic:blipFill>
                  <pic:spPr>
                    <a:xfrm>
                      <a:off x="0" y="0"/>
                      <a:ext cx="1494790" cy="116205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pacing w:val="8"/>
          <w:kern w:val="0"/>
          <w:sz w:val="24"/>
          <w:szCs w:val="24"/>
        </w:rPr>
        <w:drawing>
          <wp:anchor distT="0" distB="0" distL="114300" distR="114300" simplePos="0" relativeHeight="251675648" behindDoc="1" locked="0" layoutInCell="1" allowOverlap="1">
            <wp:simplePos x="0" y="0"/>
            <wp:positionH relativeFrom="column">
              <wp:posOffset>651510</wp:posOffset>
            </wp:positionH>
            <wp:positionV relativeFrom="paragraph">
              <wp:posOffset>30480</wp:posOffset>
            </wp:positionV>
            <wp:extent cx="1743075" cy="1200150"/>
            <wp:effectExtent l="0" t="0" r="9525" b="6350"/>
            <wp:wrapTight wrapText="bothSides">
              <wp:wrapPolygon>
                <wp:start x="0" y="0"/>
                <wp:lineTo x="0" y="21486"/>
                <wp:lineTo x="21403" y="21486"/>
                <wp:lineTo x="21403" y="0"/>
                <wp:lineTo x="0" y="0"/>
              </wp:wrapPolygon>
            </wp:wrapTight>
            <wp:docPr id="1" name="图片 1" descr="cbc17b385e92936297ddd8a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c17b385e92936297ddd8a3"/>
                    <pic:cNvPicPr>
                      <a:picLocks noChangeAspect="1" noChangeArrowheads="1"/>
                    </pic:cNvPicPr>
                  </pic:nvPicPr>
                  <pic:blipFill>
                    <a:blip r:embed="rId10" cstate="print"/>
                    <a:srcRect/>
                    <a:stretch>
                      <a:fillRect/>
                    </a:stretch>
                  </pic:blipFill>
                  <pic:spPr>
                    <a:xfrm>
                      <a:off x="0" y="0"/>
                      <a:ext cx="1743075" cy="1200150"/>
                    </a:xfrm>
                    <a:prstGeom prst="rect">
                      <a:avLst/>
                    </a:prstGeom>
                    <a:noFill/>
                    <a:ln w="9525">
                      <a:noFill/>
                      <a:miter lim="800000"/>
                      <a:headEnd/>
                      <a:tailEnd/>
                    </a:ln>
                  </pic:spPr>
                </pic:pic>
              </a:graphicData>
            </a:graphic>
          </wp:anchor>
        </w:drawing>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
          <w:spacing w:val="8"/>
          <w:kern w:val="0"/>
          <w:sz w:val="24"/>
          <w:szCs w:val="24"/>
        </w:rPr>
        <mc:AlternateContent>
          <mc:Choice Requires="wps">
            <w:drawing>
              <wp:anchor distT="0" distB="0" distL="114300" distR="114300" simplePos="0" relativeHeight="251679744" behindDoc="0" locked="0" layoutInCell="1" allowOverlap="1">
                <wp:simplePos x="0" y="0"/>
                <wp:positionH relativeFrom="column">
                  <wp:posOffset>3756660</wp:posOffset>
                </wp:positionH>
                <wp:positionV relativeFrom="paragraph">
                  <wp:posOffset>120015</wp:posOffset>
                </wp:positionV>
                <wp:extent cx="1293495" cy="274320"/>
                <wp:effectExtent l="0" t="0" r="1905" b="5080"/>
                <wp:wrapNone/>
                <wp:docPr id="2" name="文本框 2"/>
                <wp:cNvGraphicFramePr/>
                <a:graphic xmlns:a="http://schemas.openxmlformats.org/drawingml/2006/main">
                  <a:graphicData uri="http://schemas.microsoft.com/office/word/2010/wordprocessingShape">
                    <wps:wsp>
                      <wps:cNvSpPr txBox="1"/>
                      <wps:spPr>
                        <a:xfrm>
                          <a:off x="0" y="0"/>
                          <a:ext cx="1293495" cy="274320"/>
                        </a:xfrm>
                        <a:prstGeom prst="rect">
                          <a:avLst/>
                        </a:prstGeom>
                        <a:solidFill>
                          <a:srgbClr val="FFFFFF"/>
                        </a:solidFill>
                        <a:ln w="9525">
                          <a:noFill/>
                        </a:ln>
                        <a:effectLst/>
                      </wps:spPr>
                      <wps:txbx>
                        <w:txbxContent>
                          <w:p>
                            <w:pPr>
                              <w:rPr>
                                <w:rFonts w:asciiTheme="minorEastAsia" w:hAnsiTheme="minorEastAsia"/>
                              </w:rPr>
                            </w:pPr>
                            <w:r>
                              <w:rPr>
                                <w:rFonts w:hint="eastAsia" w:asciiTheme="minorEastAsia" w:hAnsiTheme="minorEastAsia"/>
                              </w:rPr>
                              <w:t>图2 色环电阻</w:t>
                            </w:r>
                          </w:p>
                        </w:txbxContent>
                      </wps:txbx>
                      <wps:bodyPr upright="1"/>
                    </wps:wsp>
                  </a:graphicData>
                </a:graphic>
              </wp:anchor>
            </w:drawing>
          </mc:Choice>
          <mc:Fallback>
            <w:pict>
              <v:shape id="_x0000_s1026" o:spid="_x0000_s1026" o:spt="202" type="#_x0000_t202" style="position:absolute;left:0pt;margin-left:295.8pt;margin-top:9.45pt;height:21.6pt;width:101.85pt;z-index:251679744;mso-width-relative:page;mso-height-relative:page;" fillcolor="#FFFFFF" filled="t" stroked="f" coordsize="21600,21600" o:gfxdata="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xazXdcAAAAJAQAADwAAAAAAAAABACAAAAAiAAAAZHJzL2Rvd25yZXYueG1sUEsBAhQAFAAAAAgA&#10;h07iQPVkz+20AQAAQAMAAA4AAAAAAAAAAQAgAAAAJgEAAGRycy9lMm9Eb2MueG1sUEsFBgAAAAAG&#10;AAYAWQEAAEwFAAAAAA==&#10;">
                <v:fill on="t" focussize="0,0"/>
                <v:stroke on="f"/>
                <v:imagedata o:title=""/>
                <o:lock v:ext="edit" aspectratio="f"/>
                <v:textbox>
                  <w:txbxContent>
                    <w:p>
                      <w:pPr>
                        <w:rPr>
                          <w:rFonts w:asciiTheme="minorEastAsia" w:hAnsiTheme="minorEastAsia"/>
                        </w:rPr>
                      </w:pPr>
                      <w:r>
                        <w:rPr>
                          <w:rFonts w:hint="eastAsia" w:asciiTheme="minorEastAsia" w:hAnsiTheme="minorEastAsia"/>
                        </w:rPr>
                        <w:t>图2 色环电阻</w:t>
                      </w:r>
                    </w:p>
                  </w:txbxContent>
                </v:textbox>
              </v:shape>
            </w:pict>
          </mc:Fallback>
        </mc:AlternateContent>
      </w:r>
      <w:r>
        <w:rPr>
          <w:rFonts w:hint="eastAsia" w:asciiTheme="minorEastAsia" w:hAnsiTheme="minorEastAsia" w:eastAsiaTheme="minorEastAsia" w:cstheme="minorEastAsia"/>
          <w:spacing w:val="8"/>
          <w:kern w:val="0"/>
          <w:sz w:val="24"/>
          <w:szCs w:val="24"/>
        </w:rPr>
        <mc:AlternateContent>
          <mc:Choice Requires="wps">
            <w:drawing>
              <wp:anchor distT="0" distB="0" distL="114300" distR="114300" simplePos="0" relativeHeight="251738112" behindDoc="0" locked="0" layoutInCell="1" allowOverlap="1">
                <wp:simplePos x="0" y="0"/>
                <wp:positionH relativeFrom="column">
                  <wp:posOffset>641985</wp:posOffset>
                </wp:positionH>
                <wp:positionV relativeFrom="paragraph">
                  <wp:posOffset>156210</wp:posOffset>
                </wp:positionV>
                <wp:extent cx="1636395" cy="379095"/>
                <wp:effectExtent l="0" t="0" r="1905" b="1905"/>
                <wp:wrapNone/>
                <wp:docPr id="4" name="文本框 4"/>
                <wp:cNvGraphicFramePr/>
                <a:graphic xmlns:a="http://schemas.openxmlformats.org/drawingml/2006/main">
                  <a:graphicData uri="http://schemas.microsoft.com/office/word/2010/wordprocessingShape">
                    <wps:wsp>
                      <wps:cNvSpPr txBox="1"/>
                      <wps:spPr>
                        <a:xfrm>
                          <a:off x="0" y="0"/>
                          <a:ext cx="1636395" cy="379095"/>
                        </a:xfrm>
                        <a:prstGeom prst="rect">
                          <a:avLst/>
                        </a:prstGeom>
                        <a:solidFill>
                          <a:srgbClr val="FFFFFF"/>
                        </a:solidFill>
                        <a:ln w="9525">
                          <a:noFill/>
                        </a:ln>
                        <a:effectLst/>
                      </wps:spPr>
                      <wps:txbx>
                        <w:txbxContent>
                          <w:p>
                            <w:pPr>
                              <w:rPr>
                                <w:rFonts w:asciiTheme="minorEastAsia" w:hAnsiTheme="minorEastAsia"/>
                              </w:rPr>
                            </w:pPr>
                            <w:r>
                              <w:rPr>
                                <w:rFonts w:asciiTheme="minorEastAsia" w:hAnsiTheme="minorEastAsia"/>
                              </w:rPr>
                              <w:t>图</w:t>
                            </w:r>
                            <w:r>
                              <w:rPr>
                                <w:rFonts w:hint="eastAsia" w:asciiTheme="minorEastAsia" w:hAnsiTheme="minorEastAsia"/>
                              </w:rPr>
                              <w:t xml:space="preserve">1 </w:t>
                            </w:r>
                            <w:r>
                              <w:rPr>
                                <w:rFonts w:asciiTheme="minorEastAsia" w:hAnsiTheme="minorEastAsia"/>
                              </w:rPr>
                              <w:t>碳膜</w:t>
                            </w:r>
                            <w:r>
                              <w:rPr>
                                <w:rFonts w:hint="eastAsia" w:asciiTheme="minorEastAsia" w:hAnsiTheme="minorEastAsia"/>
                              </w:rPr>
                              <w:t>电阻</w:t>
                            </w:r>
                          </w:p>
                        </w:txbxContent>
                      </wps:txbx>
                      <wps:bodyPr upright="1"/>
                    </wps:wsp>
                  </a:graphicData>
                </a:graphic>
              </wp:anchor>
            </w:drawing>
          </mc:Choice>
          <mc:Fallback>
            <w:pict>
              <v:shape id="_x0000_s1026" o:spid="_x0000_s1026" o:spt="202" type="#_x0000_t202" style="position:absolute;left:0pt;margin-left:50.55pt;margin-top:12.3pt;height:29.85pt;width:128.85pt;z-index:251738112;mso-width-relative:page;mso-height-relative:page;" fillcolor="#FFFFFF" filled="t" stroked="f" coordsize="21600,21600" o:gfxdata="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xAm&#10;QdcAAAAJAQAADwAAAAAAAAABACAAAAAiAAAAZHJzL2Rvd25yZXYueG1sUEsBAhQAFAAAAAgAh07i&#10;QHL/nNGxAQAAQAMAAA4AAAAAAAAAAQAgAAAAJgEAAGRycy9lMm9Eb2MueG1sUEsFBgAAAAAGAAYA&#10;WQEAAEkFAAAAAA==&#10;">
                <v:fill on="t" focussize="0,0"/>
                <v:stroke on="f"/>
                <v:imagedata o:title=""/>
                <o:lock v:ext="edit" aspectratio="f"/>
                <v:textbox>
                  <w:txbxContent>
                    <w:p>
                      <w:pPr>
                        <w:rPr>
                          <w:rFonts w:asciiTheme="minorEastAsia" w:hAnsiTheme="minorEastAsia"/>
                        </w:rPr>
                      </w:pPr>
                      <w:r>
                        <w:rPr>
                          <w:rFonts w:asciiTheme="minorEastAsia" w:hAnsiTheme="minorEastAsia"/>
                        </w:rPr>
                        <w:t>图</w:t>
                      </w:r>
                      <w:r>
                        <w:rPr>
                          <w:rFonts w:hint="eastAsia" w:asciiTheme="minorEastAsia" w:hAnsiTheme="minorEastAsia"/>
                        </w:rPr>
                        <w:t xml:space="preserve">1 </w:t>
                      </w:r>
                      <w:r>
                        <w:rPr>
                          <w:rFonts w:asciiTheme="minorEastAsia" w:hAnsiTheme="minorEastAsia"/>
                        </w:rPr>
                        <w:t>碳膜</w:t>
                      </w:r>
                      <w:r>
                        <w:rPr>
                          <w:rFonts w:hint="eastAsia" w:asciiTheme="minorEastAsia" w:hAnsiTheme="minorEastAsia"/>
                        </w:rPr>
                        <w:t>电阻</w:t>
                      </w:r>
                    </w:p>
                  </w:txbxContent>
                </v:textbox>
              </v:shape>
            </w:pict>
          </mc:Fallback>
        </mc:AlternateConten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
          <w:spacing w:val="8"/>
          <w:kern w:val="0"/>
          <w:sz w:val="24"/>
          <w:szCs w:val="24"/>
        </w:rPr>
        <w:t>电阻的阻值标法</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12" w:firstLineChars="200"/>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电阻的阻值标法通常有数字法和色环法，本节重点为色环法。</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14" w:firstLineChars="200"/>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数字法</w:t>
      </w:r>
      <w:r>
        <w:rPr>
          <w:rFonts w:hint="eastAsia" w:asciiTheme="minorEastAsia" w:hAnsiTheme="minorEastAsia" w:eastAsiaTheme="minorEastAsia" w:cstheme="minorEastAsia"/>
          <w:bCs/>
          <w:spacing w:val="8"/>
          <w:kern w:val="0"/>
          <w:sz w:val="24"/>
          <w:szCs w:val="24"/>
        </w:rPr>
        <w:t>是</w:t>
      </w:r>
      <w:r>
        <w:rPr>
          <w:rFonts w:hint="eastAsia" w:asciiTheme="minorEastAsia" w:hAnsiTheme="minorEastAsia" w:eastAsiaTheme="minorEastAsia" w:cstheme="minorEastAsia"/>
          <w:kern w:val="24"/>
          <w:sz w:val="24"/>
          <w:szCs w:val="24"/>
        </w:rPr>
        <w:t>在电阻表面用数字和单位符号直接标出标称阻值和允许偏差。 如：4.7K</w:t>
      </w:r>
      <w:r>
        <w:rPr>
          <w:rFonts w:hint="eastAsia" w:asciiTheme="minorEastAsia" w:hAnsiTheme="minorEastAsia" w:eastAsiaTheme="minorEastAsia" w:cstheme="minorEastAsia"/>
          <w:kern w:val="24"/>
          <w:sz w:val="24"/>
          <w:szCs w:val="24"/>
          <w:u w:val="single"/>
        </w:rPr>
        <w:t>+</w:t>
      </w:r>
      <w:r>
        <w:rPr>
          <w:rFonts w:hint="eastAsia" w:asciiTheme="minorEastAsia" w:hAnsiTheme="minorEastAsia" w:eastAsiaTheme="minorEastAsia" w:cstheme="minorEastAsia"/>
          <w:kern w:val="24"/>
          <w:sz w:val="24"/>
          <w:szCs w:val="24"/>
        </w:rPr>
        <w:t>5%</w:t>
      </w:r>
      <w:r>
        <w:rPr>
          <w:rFonts w:hint="eastAsia" w:asciiTheme="minorEastAsia" w:hAnsiTheme="minorEastAsia" w:eastAsiaTheme="minorEastAsia" w:cstheme="minorEastAsia"/>
          <w:spacing w:val="8"/>
          <w:kern w:val="0"/>
          <w:sz w:val="24"/>
          <w:szCs w:val="24"/>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514" w:firstLineChars="20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rPr>
        <w:t>色环法</w:t>
      </w:r>
      <w:r>
        <w:rPr>
          <w:rFonts w:hint="eastAsia" w:asciiTheme="minorEastAsia" w:hAnsiTheme="minorEastAsia" w:eastAsiaTheme="minorEastAsia" w:cstheme="minorEastAsia"/>
          <w:spacing w:val="8"/>
          <w:kern w:val="0"/>
          <w:sz w:val="24"/>
          <w:szCs w:val="24"/>
        </w:rPr>
        <w:t>是指</w:t>
      </w:r>
      <w:r>
        <w:rPr>
          <w:rFonts w:hint="eastAsia" w:asciiTheme="minorEastAsia" w:hAnsiTheme="minorEastAsia" w:eastAsiaTheme="minorEastAsia" w:cstheme="minorEastAsia"/>
          <w:kern w:val="24"/>
          <w:sz w:val="24"/>
          <w:szCs w:val="24"/>
        </w:rPr>
        <w:t>一个电阻色环由4或5部分组成：四环电阻（普通电阻）、五环电阻（精密电阻）。</w:t>
      </w:r>
      <w:bookmarkStart w:id="0" w:name="2_1"/>
      <w:bookmarkEnd w:id="0"/>
      <w:r>
        <w:rPr>
          <w:rFonts w:hint="eastAsia" w:asciiTheme="minorEastAsia" w:hAnsiTheme="minorEastAsia" w:eastAsiaTheme="minorEastAsia" w:cstheme="minorEastAsia"/>
          <w:spacing w:val="8"/>
          <w:kern w:val="0"/>
          <w:sz w:val="24"/>
          <w:szCs w:val="24"/>
        </w:rPr>
        <w:t>四个色环的其中第一、二环分别代表阻值的前两位数；第三环代表10的幂；第四环代表误差。五个色环的则是第一二三位表示阻值的前三位数，第四环代表10的幂；第五环代表误差。</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left="0" w:leftChars="0" w:right="0" w:rightChars="0" w:firstLine="420"/>
        <w:jc w:val="left"/>
        <w:textAlignment w:val="auto"/>
        <w:outlineLvl w:val="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z w:val="24"/>
          <w:szCs w:val="24"/>
        </w:rPr>
        <w:t>颜色表示则遵循以下表格规定：黑棕红橙黄，绿蓝紫灰白，分别代表数字0-9。</w:t>
      </w:r>
      <w:r>
        <w:rPr>
          <w:rFonts w:hint="eastAsia" w:asciiTheme="minorEastAsia" w:hAnsiTheme="minorEastAsia" w:eastAsiaTheme="minorEastAsia" w:cstheme="minorEastAsia"/>
          <w:bCs/>
          <w:color w:val="000000"/>
          <w:kern w:val="36"/>
          <w:sz w:val="24"/>
          <w:szCs w:val="24"/>
        </w:rPr>
        <w:t>特别注意的是:</w:t>
      </w:r>
      <w:r>
        <w:rPr>
          <w:rFonts w:hint="eastAsia" w:asciiTheme="minorEastAsia" w:hAnsiTheme="minorEastAsia" w:eastAsiaTheme="minorEastAsia" w:cstheme="minorEastAsia"/>
          <w:spacing w:val="8"/>
          <w:kern w:val="0"/>
          <w:sz w:val="24"/>
          <w:szCs w:val="24"/>
        </w:rPr>
        <w:t>因表示误差的色环只有金色或银色，色环中的金色或银色环一定是末位环。</w:t>
      </w:r>
    </w:p>
    <w:p>
      <w:pPr>
        <w:keepNext w:val="0"/>
        <w:keepLines w:val="0"/>
        <w:pageBreakBefore w:val="0"/>
        <w:widowControl/>
        <w:shd w:val="clear" w:color="auto" w:fill="FFFFFF"/>
        <w:kinsoku/>
        <w:wordWrap/>
        <w:overflowPunct/>
        <w:topLinePunct w:val="0"/>
        <w:autoSpaceDE/>
        <w:autoSpaceDN/>
        <w:bidi w:val="0"/>
        <w:adjustRightInd/>
        <w:snapToGrid/>
        <w:spacing w:line="480" w:lineRule="exact"/>
        <w:ind w:left="0" w:leftChars="0" w:right="0" w:rightChars="0" w:firstLine="420"/>
        <w:jc w:val="left"/>
        <w:textAlignment w:val="auto"/>
        <w:outlineLvl w:val="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8176" behindDoc="1" locked="0" layoutInCell="1" allowOverlap="1">
            <wp:simplePos x="0" y="0"/>
            <wp:positionH relativeFrom="column">
              <wp:posOffset>494665</wp:posOffset>
            </wp:positionH>
            <wp:positionV relativeFrom="paragraph">
              <wp:posOffset>22225</wp:posOffset>
            </wp:positionV>
            <wp:extent cx="4081145" cy="2176145"/>
            <wp:effectExtent l="0" t="0" r="8255" b="8255"/>
            <wp:wrapTight wrapText="bothSides">
              <wp:wrapPolygon>
                <wp:start x="0" y="0"/>
                <wp:lineTo x="0" y="21430"/>
                <wp:lineTo x="21509" y="21430"/>
                <wp:lineTo x="21509" y="0"/>
                <wp:lineTo x="0" y="0"/>
              </wp:wrapPolygon>
            </wp:wrapTight>
            <wp:docPr id="13" name="图片 12" descr="http://www.dianziaihaozhe.com/uploadfile/200906/1/213955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http://www.dianziaihaozhe.com/uploadfile/200906/1/213955857.gif"/>
                    <pic:cNvPicPr>
                      <a:picLocks noChangeAspect="1" noChangeArrowheads="1"/>
                    </pic:cNvPicPr>
                  </pic:nvPicPr>
                  <pic:blipFill>
                    <a:blip r:embed="rId11" cstate="print"/>
                    <a:srcRect t="1222"/>
                    <a:stretch>
                      <a:fillRect/>
                    </a:stretch>
                  </pic:blipFill>
                  <pic:spPr>
                    <a:xfrm>
                      <a:off x="0" y="0"/>
                      <a:ext cx="4081145" cy="2176145"/>
                    </a:xfrm>
                    <a:prstGeom prst="rect">
                      <a:avLst/>
                    </a:prstGeom>
                    <a:noFill/>
                    <a:ln w="9525">
                      <a:noFill/>
                      <a:miter lim="800000"/>
                      <a:headEnd/>
                      <a:tailEnd/>
                    </a:ln>
                  </pic:spPr>
                </pic:pic>
              </a:graphicData>
            </a:graphic>
          </wp:anchor>
        </w:drawing>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eastAsia" w:asciiTheme="minorEastAsia" w:hAnsiTheme="minorEastAsia" w:eastAsiaTheme="minorEastAsia" w:cstheme="minorEastAsia"/>
          <w:sz w:val="24"/>
          <w:szCs w:val="24"/>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eastAsia" w:asciiTheme="minorEastAsia" w:hAnsiTheme="minorEastAsia" w:eastAsiaTheme="minorEastAsia" w:cstheme="minorEastAsia"/>
          <w:sz w:val="24"/>
          <w:szCs w:val="24"/>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eastAsia" w:asciiTheme="minorEastAsia" w:hAnsiTheme="minorEastAsia" w:eastAsiaTheme="minorEastAsia" w:cstheme="minorEastAsia"/>
          <w:sz w:val="24"/>
          <w:szCs w:val="24"/>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eastAsia" w:asciiTheme="minorEastAsia" w:hAnsiTheme="minorEastAsia" w:eastAsiaTheme="minorEastAsia" w:cstheme="minorEastAsia"/>
          <w:sz w:val="24"/>
          <w:szCs w:val="24"/>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000000"/>
          <w:kern w:val="36"/>
          <w:sz w:val="24"/>
          <w:szCs w:val="24"/>
        </w:rPr>
        <mc:AlternateContent>
          <mc:Choice Requires="wps">
            <w:drawing>
              <wp:anchor distT="0" distB="0" distL="114300" distR="114300" simplePos="0" relativeHeight="251681792" behindDoc="0" locked="0" layoutInCell="1" allowOverlap="1">
                <wp:simplePos x="0" y="0"/>
                <wp:positionH relativeFrom="column">
                  <wp:posOffset>1194435</wp:posOffset>
                </wp:positionH>
                <wp:positionV relativeFrom="paragraph">
                  <wp:posOffset>891540</wp:posOffset>
                </wp:positionV>
                <wp:extent cx="3124200" cy="266700"/>
                <wp:effectExtent l="0" t="0" r="0" b="0"/>
                <wp:wrapNone/>
                <wp:docPr id="3" name="文本框 3"/>
                <wp:cNvGraphicFramePr/>
                <a:graphic xmlns:a="http://schemas.openxmlformats.org/drawingml/2006/main">
                  <a:graphicData uri="http://schemas.microsoft.com/office/word/2010/wordprocessingShape">
                    <wps:wsp>
                      <wps:cNvSpPr txBox="1"/>
                      <wps:spPr>
                        <a:xfrm rot="10800000">
                          <a:off x="0" y="0"/>
                          <a:ext cx="3124200" cy="266700"/>
                        </a:xfrm>
                        <a:prstGeom prst="rect">
                          <a:avLst/>
                        </a:prstGeom>
                        <a:solidFill>
                          <a:srgbClr val="FFFFFF"/>
                        </a:solidFill>
                        <a:ln w="9525">
                          <a:noFill/>
                        </a:ln>
                        <a:effectLst/>
                      </wps:spPr>
                      <wps:txbx>
                        <w:txbxContent>
                          <w:p>
                            <w:pPr>
                              <w:widowControl/>
                              <w:shd w:val="clear" w:color="auto" w:fill="FFFFFF"/>
                              <w:wordWrap w:val="0"/>
                              <w:jc w:val="center"/>
                              <w:outlineLvl w:val="0"/>
                              <w:rPr>
                                <w:rFonts w:ascii="Courier New" w:hAnsi="Courier New" w:eastAsia="宋体" w:cs="Courier New"/>
                                <w:bCs/>
                                <w:color w:val="000000"/>
                                <w:kern w:val="36"/>
                                <w:szCs w:val="21"/>
                              </w:rPr>
                            </w:pPr>
                            <w:r>
                              <w:rPr>
                                <w:rFonts w:ascii="宋体" w:hAnsi="宋体" w:cs="宋体"/>
                                <w:spacing w:val="8"/>
                                <w:kern w:val="0"/>
                                <w:szCs w:val="21"/>
                              </w:rPr>
                              <w:t>图</w:t>
                            </w:r>
                            <w:r>
                              <w:rPr>
                                <w:rFonts w:hint="eastAsia" w:ascii="宋体" w:hAnsi="宋体" w:cs="宋体"/>
                                <w:spacing w:val="8"/>
                                <w:kern w:val="0"/>
                                <w:szCs w:val="21"/>
                              </w:rPr>
                              <w:t>3</w:t>
                            </w:r>
                            <w:r>
                              <w:rPr>
                                <w:rFonts w:ascii="Courier New" w:hAnsi="Courier New" w:eastAsia="宋体" w:cs="Courier New"/>
                                <w:bCs/>
                                <w:color w:val="000000"/>
                                <w:kern w:val="36"/>
                                <w:szCs w:val="21"/>
                              </w:rPr>
                              <w:t>色环电阻标识读数方法图解</w:t>
                            </w:r>
                          </w:p>
                        </w:txbxContent>
                      </wps:txbx>
                      <wps:bodyPr upright="1"/>
                    </wps:wsp>
                  </a:graphicData>
                </a:graphic>
              </wp:anchor>
            </w:drawing>
          </mc:Choice>
          <mc:Fallback>
            <w:pict>
              <v:shape id="_x0000_s1026" o:spid="_x0000_s1026" o:spt="202" type="#_x0000_t202" style="position:absolute;left:0pt;margin-left:94.05pt;margin-top:70.2pt;height:21pt;width:246pt;rotation:11796480f;z-index:251681792;mso-width-relative:page;mso-height-relative:page;" fillcolor="#FFFFFF" filled="t" stroked="f" coordsize="21600,21600" o:gfxdata="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rt689cAAAALAQAADwAAAAAAAAABACAAAAAiAAAAZHJzL2Rvd25yZXYueG1sUEsBAhQA&#10;FAAAAAgAh07iQM5XrlG6AQAATwMAAA4AAAAAAAAAAQAgAAAAJgEAAGRycy9lMm9Eb2MueG1sUEsF&#10;BgAAAAAGAAYAWQEAAFIFAAAAAA==&#10;">
                <v:fill on="t" focussize="0,0"/>
                <v:stroke on="f"/>
                <v:imagedata o:title=""/>
                <o:lock v:ext="edit" aspectratio="f"/>
                <v:textbox>
                  <w:txbxContent>
                    <w:p>
                      <w:pPr>
                        <w:widowControl/>
                        <w:shd w:val="clear" w:color="auto" w:fill="FFFFFF"/>
                        <w:wordWrap w:val="0"/>
                        <w:jc w:val="center"/>
                        <w:outlineLvl w:val="0"/>
                        <w:rPr>
                          <w:rFonts w:ascii="Courier New" w:hAnsi="Courier New" w:eastAsia="宋体" w:cs="Courier New"/>
                          <w:bCs/>
                          <w:color w:val="000000"/>
                          <w:kern w:val="36"/>
                          <w:szCs w:val="21"/>
                        </w:rPr>
                      </w:pPr>
                      <w:r>
                        <w:rPr>
                          <w:rFonts w:ascii="宋体" w:hAnsi="宋体" w:cs="宋体"/>
                          <w:spacing w:val="8"/>
                          <w:kern w:val="0"/>
                          <w:szCs w:val="21"/>
                        </w:rPr>
                        <w:t>图</w:t>
                      </w:r>
                      <w:r>
                        <w:rPr>
                          <w:rFonts w:hint="eastAsia" w:ascii="宋体" w:hAnsi="宋体" w:cs="宋体"/>
                          <w:spacing w:val="8"/>
                          <w:kern w:val="0"/>
                          <w:szCs w:val="21"/>
                        </w:rPr>
                        <w:t>3</w:t>
                      </w:r>
                      <w:r>
                        <w:rPr>
                          <w:rFonts w:ascii="Courier New" w:hAnsi="Courier New" w:eastAsia="宋体" w:cs="Courier New"/>
                          <w:bCs/>
                          <w:color w:val="000000"/>
                          <w:kern w:val="36"/>
                          <w:szCs w:val="21"/>
                        </w:rPr>
                        <w:t>色环电阻标识读数方法图解</w:t>
                      </w:r>
                    </w:p>
                  </w:txbxContent>
                </v:textbox>
              </v:shape>
            </w:pict>
          </mc:Fallback>
        </mc:AlternateConten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r>
        <w:rPr>
          <w:rFonts w:hint="eastAsia" w:asciiTheme="minorEastAsia" w:hAnsiTheme="minorEastAsia" w:eastAsiaTheme="minorEastAsia" w:cstheme="minorEastAsia"/>
          <w:b/>
          <w:color w:val="000000"/>
          <w:sz w:val="24"/>
          <w:szCs w:val="24"/>
          <w:shd w:val="clear" w:color="auto" w:fill="FFFFFF"/>
        </w:rPr>
        <w:t>电阻的识读（单位：欧姆</w:t>
      </w:r>
      <w:r>
        <w:rPr>
          <w:rFonts w:hint="eastAsia" w:asciiTheme="minorEastAsia" w:hAnsiTheme="minorEastAsia" w:eastAsiaTheme="minorEastAsia" w:cstheme="minorEastAsia"/>
          <w:color w:val="333333"/>
          <w:sz w:val="24"/>
          <w:szCs w:val="24"/>
          <w:shd w:val="clear" w:color="auto" w:fill="FFFFFF"/>
        </w:rPr>
        <w:t>Ω</w:t>
      </w:r>
      <w:r>
        <w:rPr>
          <w:rFonts w:hint="eastAsia" w:asciiTheme="minorEastAsia" w:hAnsiTheme="minorEastAsia" w:eastAsiaTheme="minorEastAsia" w:cstheme="minorEastAsia"/>
          <w:b/>
          <w:color w:val="000000"/>
          <w:sz w:val="24"/>
          <w:szCs w:val="24"/>
          <w:shd w:val="clear" w:color="auto" w:fill="FFFFFF"/>
        </w:rPr>
        <w:t>）</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r>
        <w:rPr>
          <w:rFonts w:hint="eastAsia" w:asciiTheme="minorEastAsia" w:hAnsiTheme="minorEastAsia" w:eastAsiaTheme="minorEastAsia" w:cstheme="minorEastAsia"/>
          <w:b/>
          <w:color w:val="000000"/>
          <w:sz w:val="24"/>
          <w:szCs w:val="24"/>
          <w:shd w:val="clear" w:color="auto" w:fill="FFFFFF"/>
        </w:rPr>
        <w:t>例题讲解：</w:t>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r>
        <w:rPr>
          <w:rFonts w:hint="eastAsia" w:asciiTheme="minorEastAsia" w:hAnsiTheme="minorEastAsia" w:eastAsiaTheme="minorEastAsia" w:cstheme="minorEastAsia"/>
          <w:b/>
          <w:color w:val="000000"/>
          <w:sz w:val="24"/>
          <w:szCs w:val="24"/>
        </w:rPr>
        <w:drawing>
          <wp:anchor distT="0" distB="0" distL="114300" distR="114300" simplePos="0" relativeHeight="251682816" behindDoc="1" locked="0" layoutInCell="1" allowOverlap="1">
            <wp:simplePos x="0" y="0"/>
            <wp:positionH relativeFrom="column">
              <wp:posOffset>-47625</wp:posOffset>
            </wp:positionH>
            <wp:positionV relativeFrom="paragraph">
              <wp:posOffset>220345</wp:posOffset>
            </wp:positionV>
            <wp:extent cx="5079365" cy="3209925"/>
            <wp:effectExtent l="0" t="0" r="635" b="3175"/>
            <wp:wrapTight wrapText="bothSides">
              <wp:wrapPolygon>
                <wp:start x="0" y="0"/>
                <wp:lineTo x="0" y="21536"/>
                <wp:lineTo x="21549" y="21536"/>
                <wp:lineTo x="21549" y="0"/>
                <wp:lineTo x="0" y="0"/>
              </wp:wrapPolygon>
            </wp:wrapTight>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cstate="print"/>
                    <a:srcRect l="19689" t="27585" r="32228" b="23939"/>
                    <a:stretch>
                      <a:fillRect/>
                    </a:stretch>
                  </pic:blipFill>
                  <pic:spPr>
                    <a:xfrm>
                      <a:off x="0" y="0"/>
                      <a:ext cx="5079365" cy="3209925"/>
                    </a:xfrm>
                    <a:prstGeom prst="rect">
                      <a:avLst/>
                    </a:prstGeom>
                    <a:noFill/>
                    <a:ln w="9525">
                      <a:noFill/>
                      <a:miter/>
                    </a:ln>
                  </pic:spPr>
                </pic:pic>
              </a:graphicData>
            </a:graphic>
          </wp:anchor>
        </w:drawing>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b/>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b/>
          <w:bCs/>
          <w:spacing w:val="8"/>
          <w:kern w:val="0"/>
          <w:sz w:val="24"/>
          <w:szCs w:val="24"/>
        </w:rPr>
        <w:drawing>
          <wp:anchor distT="0" distB="0" distL="114300" distR="114300" simplePos="0" relativeHeight="251683840" behindDoc="0" locked="0" layoutInCell="1" allowOverlap="1">
            <wp:simplePos x="0" y="0"/>
            <wp:positionH relativeFrom="column">
              <wp:posOffset>619125</wp:posOffset>
            </wp:positionH>
            <wp:positionV relativeFrom="paragraph">
              <wp:posOffset>248920</wp:posOffset>
            </wp:positionV>
            <wp:extent cx="4476115" cy="3155315"/>
            <wp:effectExtent l="0" t="0" r="6985" b="698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3" cstate="print"/>
                    <a:srcRect l="20593" t="18499" r="32590" b="28511"/>
                    <a:stretch>
                      <a:fillRect/>
                    </a:stretch>
                  </pic:blipFill>
                  <pic:spPr>
                    <a:xfrm>
                      <a:off x="0" y="0"/>
                      <a:ext cx="4476115" cy="3155315"/>
                    </a:xfrm>
                    <a:prstGeom prst="rect">
                      <a:avLst/>
                    </a:prstGeom>
                    <a:noFill/>
                    <a:ln w="9525">
                      <a:noFill/>
                      <a:miter/>
                    </a:ln>
                  </pic:spPr>
                </pic:pic>
              </a:graphicData>
            </a:graphic>
          </wp:anchor>
        </w:drawing>
      </w: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pStyle w:val="11"/>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shd w:val="clear" w:color="auto" w:fill="FFFFFF"/>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
          <w:spacing w:val="8"/>
          <w:kern w:val="0"/>
          <w:sz w:val="24"/>
          <w:szCs w:val="24"/>
        </w:rPr>
        <w:t>电阻的测量</w:t>
      </w:r>
    </w:p>
    <w:p>
      <w:pPr>
        <w:pStyle w:val="14"/>
        <w:keepNext w:val="0"/>
        <w:keepLines w:val="0"/>
        <w:pageBreakBefore w:val="0"/>
        <w:kinsoku/>
        <w:wordWrap/>
        <w:overflowPunct/>
        <w:topLinePunct w:val="0"/>
        <w:autoSpaceDE/>
        <w:autoSpaceDN/>
        <w:bidi w:val="0"/>
        <w:adjustRightInd/>
        <w:snapToGrid/>
        <w:spacing w:line="480" w:lineRule="exact"/>
        <w:ind w:left="0" w:leftChars="0" w:right="0" w:rightChars="0" w:firstLine="452"/>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通常来说，使用</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"http://baike.baidu.com/view/343430.htm"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8"/>
          <w:kern w:val="0"/>
          <w:sz w:val="24"/>
          <w:szCs w:val="24"/>
        </w:rPr>
        <w:t>万用表</w:t>
      </w:r>
      <w:r>
        <w:rPr>
          <w:rFonts w:hint="eastAsia" w:asciiTheme="minorEastAsia" w:hAnsiTheme="minorEastAsia" w:eastAsiaTheme="minorEastAsia" w:cstheme="minorEastAsia"/>
          <w:spacing w:val="8"/>
          <w:kern w:val="0"/>
          <w:sz w:val="24"/>
          <w:szCs w:val="24"/>
        </w:rPr>
        <w:fldChar w:fldCharType="end"/>
      </w:r>
      <w:r>
        <w:rPr>
          <w:rFonts w:hint="eastAsia" w:asciiTheme="minorEastAsia" w:hAnsiTheme="minorEastAsia" w:eastAsiaTheme="minorEastAsia" w:cstheme="minorEastAsia"/>
          <w:spacing w:val="8"/>
          <w:kern w:val="0"/>
          <w:sz w:val="24"/>
          <w:szCs w:val="24"/>
        </w:rPr>
        <w:t>可以很容易判断出电阻的好坏：将万用表调节在电阻挡的合适挡位，并将万用表的两个表笔放在电阻的两端，就可以从万用表上读出电阻的阻值。应注意的是，测试电阻时手不能接触到表笔的金属部分。但在实际电器维修中，很少出现电阻损坏。着重注意的是电阻是否虚焊，脱焊。</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lang w:val="en-US" w:eastAsia="zh-CN"/>
        </w:rPr>
        <w:t>(三)</w:t>
      </w:r>
      <w:r>
        <w:rPr>
          <w:rFonts w:hint="eastAsia" w:asciiTheme="minorEastAsia" w:hAnsiTheme="minorEastAsia" w:eastAsiaTheme="minorEastAsia" w:cstheme="minorEastAsia"/>
          <w:b/>
          <w:spacing w:val="8"/>
          <w:kern w:val="0"/>
          <w:sz w:val="24"/>
          <w:szCs w:val="24"/>
        </w:rPr>
        <w:t>演示实验</w:t>
      </w:r>
      <w:r>
        <w:rPr>
          <w:rFonts w:hint="eastAsia" w:asciiTheme="minorEastAsia" w:hAnsiTheme="minorEastAsia" w:eastAsiaTheme="minorEastAsia" w:cstheme="minorEastAsia"/>
          <w:spacing w:val="8"/>
          <w:kern w:val="0"/>
          <w:sz w:val="24"/>
          <w:szCs w:val="24"/>
        </w:rPr>
        <w:t>（器材：色环电阻  万用电表）</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z w:val="24"/>
          <w:szCs w:val="24"/>
        </w:rPr>
        <w:pict>
          <v:shape id="_x0000_s1031" o:spid="_x0000_s1031" o:spt="75" type="#_x0000_t75" style="position:absolute;left:0pt;margin-left:53.55pt;margin-top:1.45pt;height:272.25pt;width:360.75pt;mso-wrap-distance-bottom:0pt;mso-wrap-distance-left:9pt;mso-wrap-distance-right:9pt;mso-wrap-distance-top:0pt;z-index:251699200;mso-width-relative:page;mso-height-relative:page;" o:ole="t" filled="f" o:preferrelative="t" stroked="f" coordsize="21600,21600">
            <v:path/>
            <v:fill on="f" focussize="0,0"/>
            <v:stroke on="f"/>
            <v:imagedata r:id="rId15" o:title=""/>
            <o:lock v:ext="edit" aspectratio="t"/>
            <w10:wrap type="square"/>
          </v:shape>
          <o:OLEObject Type="Embed" ProgID="PowerPoint.Slide.12" ShapeID="_x0000_s1031" DrawAspect="Content" ObjectID="_1468075727" r:id="rId14">
            <o:LockedField>false</o:LockedField>
          </o:OLEObject>
        </w:pic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rPr>
        <w:t>实验小结</w:t>
      </w:r>
      <w:r>
        <w:rPr>
          <w:rFonts w:hint="eastAsia" w:asciiTheme="minorEastAsia" w:hAnsiTheme="minorEastAsia" w:eastAsiaTheme="minorEastAsia" w:cstheme="minorEastAsia"/>
          <w:spacing w:val="8"/>
          <w:kern w:val="0"/>
          <w:sz w:val="24"/>
          <w:szCs w:val="24"/>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pacing w:val="8"/>
          <w:kern w:val="0"/>
          <w:sz w:val="24"/>
          <w:szCs w:val="24"/>
        </w:rPr>
        <w:t>1、确定首尾（第一环）</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pacing w:val="8"/>
          <w:kern w:val="0"/>
          <w:sz w:val="24"/>
          <w:szCs w:val="24"/>
        </w:rPr>
        <w:t>2、确定色环对应的数字</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pacing w:val="8"/>
          <w:kern w:val="0"/>
          <w:sz w:val="24"/>
          <w:szCs w:val="24"/>
        </w:rPr>
        <w:t>3、参照公式计算阻值</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pacing w:val="8"/>
          <w:kern w:val="0"/>
          <w:sz w:val="24"/>
          <w:szCs w:val="24"/>
        </w:rPr>
        <w:t>4、读数:标称阻值+允许偏差</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Cs/>
          <w:spacing w:val="8"/>
          <w:kern w:val="0"/>
          <w:sz w:val="24"/>
          <w:szCs w:val="24"/>
        </w:rPr>
        <w:t>5、用万用表测量阻值（实际值）</w:t>
      </w:r>
    </w:p>
    <w:p>
      <w:pPr>
        <w:keepNext w:val="0"/>
        <w:keepLines w:val="0"/>
        <w:pageBreakBefore w:val="0"/>
        <w:kinsoku/>
        <w:wordWrap/>
        <w:overflowPunct/>
        <w:topLinePunct w:val="0"/>
        <w:autoSpaceDE/>
        <w:autoSpaceDN/>
        <w:bidi w:val="0"/>
        <w:adjustRightInd/>
        <w:snapToGrid/>
        <w:spacing w:line="480" w:lineRule="exact"/>
        <w:ind w:left="0" w:leftChars="0" w:right="0" w:rightChars="0"/>
        <w:jc w:val="left"/>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
          <w:spacing w:val="8"/>
          <w:kern w:val="0"/>
          <w:sz w:val="24"/>
          <w:szCs w:val="24"/>
          <w:lang w:eastAsia="zh-CN"/>
        </w:rPr>
        <w:t>（四）</w:t>
      </w:r>
      <w:r>
        <w:rPr>
          <w:rFonts w:hint="eastAsia" w:asciiTheme="minorEastAsia" w:hAnsiTheme="minorEastAsia" w:eastAsiaTheme="minorEastAsia" w:cstheme="minorEastAsia"/>
          <w:b/>
          <w:spacing w:val="8"/>
          <w:kern w:val="0"/>
          <w:sz w:val="24"/>
          <w:szCs w:val="24"/>
        </w:rPr>
        <w:t xml:space="preserve">电阻的保护  </w:t>
      </w:r>
    </w:p>
    <w:p>
      <w:pPr>
        <w:keepNext w:val="0"/>
        <w:keepLines w:val="0"/>
        <w:pageBreakBefore w:val="0"/>
        <w:kinsoku/>
        <w:wordWrap/>
        <w:overflowPunct/>
        <w:topLinePunct w:val="0"/>
        <w:autoSpaceDE/>
        <w:autoSpaceDN/>
        <w:bidi w:val="0"/>
        <w:adjustRightInd/>
        <w:snapToGrid/>
        <w:spacing w:line="480" w:lineRule="exact"/>
        <w:ind w:right="0" w:rightChars="0"/>
        <w:jc w:val="left"/>
        <w:textAlignment w:val="auto"/>
        <w:rPr>
          <w:rFonts w:hint="eastAsia" w:asciiTheme="minorEastAsia" w:hAnsiTheme="minorEastAsia" w:eastAsiaTheme="minorEastAsia" w:cstheme="minorEastAsia"/>
          <w:b/>
          <w:spacing w:val="8"/>
          <w:kern w:val="0"/>
          <w:sz w:val="24"/>
          <w:szCs w:val="24"/>
        </w:rPr>
      </w:pPr>
      <w:r>
        <w:rPr>
          <w:rFonts w:hint="eastAsia" w:asciiTheme="minorEastAsia" w:hAnsiTheme="minorEastAsia" w:eastAsiaTheme="minorEastAsia" w:cstheme="minorEastAsia"/>
          <w:bCs/>
          <w:spacing w:val="8"/>
          <w:kern w:val="0"/>
          <w:sz w:val="24"/>
          <w:szCs w:val="24"/>
        </w:rPr>
        <w:t>电阻在使用时，要注意电阻的2个极限参数，以防电阻被破坏。</w:t>
      </w:r>
    </w:p>
    <w:p>
      <w:pPr>
        <w:keepNext w:val="0"/>
        <w:keepLines w:val="0"/>
        <w:pageBreakBefore w:val="0"/>
        <w:widowControl/>
        <w:shd w:val="clear" w:color="auto" w:fill="FAFAFA"/>
        <w:kinsoku/>
        <w:wordWrap/>
        <w:overflowPunct/>
        <w:topLinePunct w:val="0"/>
        <w:autoSpaceDE/>
        <w:autoSpaceDN/>
        <w:bidi w:val="0"/>
        <w:adjustRightInd/>
        <w:snapToGrid/>
        <w:spacing w:line="480" w:lineRule="exact"/>
        <w:ind w:left="0" w:leftChars="0" w:right="0" w:rightChars="0" w:firstLine="514" w:firstLineChars="20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rPr>
        <w:t>额定电压</w:t>
      </w:r>
      <w:r>
        <w:rPr>
          <w:rFonts w:hint="eastAsia" w:asciiTheme="minorEastAsia" w:hAnsiTheme="minorEastAsia" w:eastAsiaTheme="minorEastAsia" w:cstheme="minorEastAsia"/>
          <w:spacing w:val="8"/>
          <w:kern w:val="0"/>
          <w:sz w:val="24"/>
          <w:szCs w:val="24"/>
        </w:rPr>
        <w:t xml:space="preserve">  当实际电压超过额定电压时，即便满足功率要求，电阻器也会被击穿损坏。 </w:t>
      </w:r>
    </w:p>
    <w:p>
      <w:pPr>
        <w:keepNext w:val="0"/>
        <w:keepLines w:val="0"/>
        <w:pageBreakBefore w:val="0"/>
        <w:widowControl/>
        <w:shd w:val="clear" w:color="auto" w:fill="FAFAFA"/>
        <w:kinsoku/>
        <w:wordWrap/>
        <w:overflowPunct/>
        <w:topLinePunct w:val="0"/>
        <w:autoSpaceDE/>
        <w:autoSpaceDN/>
        <w:bidi w:val="0"/>
        <w:adjustRightInd/>
        <w:snapToGrid/>
        <w:spacing w:line="480" w:lineRule="exact"/>
        <w:ind w:right="0" w:rightChars="0" w:firstLine="514" w:firstLineChars="200"/>
        <w:jc w:val="left"/>
        <w:textAlignment w:val="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spacing w:val="8"/>
          <w:kern w:val="0"/>
          <w:sz w:val="24"/>
          <w:szCs w:val="24"/>
        </w:rPr>
        <w:t>额定功率</w:t>
      </w:r>
      <w:r>
        <w:rPr>
          <w:rFonts w:hint="eastAsia" w:asciiTheme="minorEastAsia" w:hAnsiTheme="minorEastAsia" w:eastAsiaTheme="minorEastAsia" w:cstheme="minorEastAsia"/>
          <w:spacing w:val="8"/>
          <w:kern w:val="0"/>
          <w:sz w:val="24"/>
          <w:szCs w:val="24"/>
        </w:rPr>
        <w:t xml:space="preserve">  所选电阻器的额定功率应大于实际承受功率的两倍以上才能保证电阻器在电路中长期工作的可靠性。</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lang w:eastAsia="zh-CN"/>
        </w:rPr>
        <w:t>四、</w:t>
      </w:r>
      <w:r>
        <w:rPr>
          <w:rFonts w:hint="eastAsia" w:asciiTheme="minorEastAsia" w:hAnsiTheme="minorEastAsia" w:eastAsiaTheme="minorEastAsia" w:cstheme="minorEastAsia"/>
          <w:b/>
          <w:bCs/>
          <w:sz w:val="24"/>
          <w:szCs w:val="24"/>
        </w:rPr>
        <w:t>课堂小结：</w:t>
      </w:r>
      <w:r>
        <w:rPr>
          <w:rFonts w:hint="eastAsia" w:asciiTheme="minorEastAsia" w:hAnsiTheme="minorEastAsia" w:eastAsiaTheme="minorEastAsia" w:cstheme="minorEastAsia"/>
          <w:sz w:val="24"/>
          <w:szCs w:val="24"/>
        </w:rPr>
        <w:t>学生自己总结，教师做补充。</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课后作业：</w:t>
      </w:r>
      <w:r>
        <w:rPr>
          <w:rFonts w:hint="eastAsia" w:asciiTheme="minorEastAsia" w:hAnsiTheme="minorEastAsia" w:eastAsiaTheme="minorEastAsia" w:cstheme="minorEastAsia"/>
          <w:sz w:val="24"/>
          <w:szCs w:val="24"/>
        </w:rPr>
        <w:t>查阅资料，了解更多电阻的相关知识。</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sz w:val="24"/>
          <w:szCs w:val="24"/>
        </w:rPr>
        <w:t>教学反思：</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附：</w:t>
      </w:r>
      <w:r>
        <w:rPr>
          <w:rFonts w:hint="eastAsia" w:asciiTheme="minorEastAsia" w:hAnsiTheme="minorEastAsia" w:eastAsiaTheme="minorEastAsia" w:cstheme="minorEastAsia"/>
          <w:b/>
          <w:sz w:val="24"/>
          <w:szCs w:val="24"/>
        </w:rPr>
        <w:t>达标练习：</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1、四环电阻“红 红 黑 棕”，这电阻的阻值是：，误差精度是：</w:t>
      </w:r>
      <w:r>
        <w:rPr>
          <w:rFonts w:hint="eastAsia" w:asciiTheme="minorEastAsia" w:hAnsiTheme="minorEastAsia" w:eastAsiaTheme="minorEastAsia" w:cstheme="minorEastAsia"/>
          <w:bCs/>
          <w:sz w:val="24"/>
          <w:szCs w:val="24"/>
          <w:u w:val="single"/>
        </w:rPr>
        <w:t>__________</w:t>
      </w:r>
      <w:r>
        <w:rPr>
          <w:rFonts w:hint="eastAsia" w:asciiTheme="minorEastAsia" w:hAnsiTheme="minorEastAsia" w:eastAsiaTheme="minorEastAsia" w:cstheme="minorEastAsia"/>
          <w:bCs/>
          <w:sz w:val="24"/>
          <w:szCs w:val="24"/>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2、当一个色环电阻的阻值为270K±5%，实际这个电阻的阻值最小是，  最大是 。</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3、在色环电阻中，第三环色环为“添加零的个数环，当金色和银色出现在电阻的第三环色环时，金色应该向有效数字前面推进小数点位，银色应该向有数字前面推进 小数点位。</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4、四环电阻“0.54Ω ”，这电阻的第一环有效数字环颜色是色，第二环有效数字环颜色是色，第三环色环颜色是色。</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5、电阻的换算﹕2000KΩ= MΩ     1 KΩ= Ω 。</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6、电阻按阻值表示法又可分为法及法。</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7、五环电阻“黄 紫 黑 棕 紫”，这电阻的阻值是：，误差精度是：</w:t>
      </w:r>
      <w:r>
        <w:rPr>
          <w:rFonts w:hint="eastAsia" w:asciiTheme="minorEastAsia" w:hAnsiTheme="minorEastAsia" w:eastAsiaTheme="minorEastAsia" w:cstheme="minorEastAsia"/>
          <w:bCs/>
          <w:sz w:val="24"/>
          <w:szCs w:val="24"/>
          <w:u w:val="single"/>
        </w:rPr>
        <w:t>__________</w:t>
      </w:r>
      <w:r>
        <w:rPr>
          <w:rFonts w:hint="eastAsia" w:asciiTheme="minorEastAsia" w:hAnsiTheme="minorEastAsia" w:eastAsiaTheme="minorEastAsia" w:cstheme="minorEastAsia"/>
          <w:bCs/>
          <w:sz w:val="24"/>
          <w:szCs w:val="24"/>
        </w:rPr>
        <w:t>% 。</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8、五环电阻“紫 绿 黑 红 金”，这电阻的阻值是：，误差精度是：</w:t>
      </w:r>
      <w:r>
        <w:rPr>
          <w:rFonts w:hint="eastAsia" w:asciiTheme="minorEastAsia" w:hAnsiTheme="minorEastAsia" w:eastAsiaTheme="minorEastAsia" w:cstheme="minorEastAsia"/>
          <w:bCs/>
          <w:sz w:val="24"/>
          <w:szCs w:val="24"/>
          <w:u w:val="single"/>
        </w:rPr>
        <w:t>__________</w:t>
      </w:r>
      <w:r>
        <w:rPr>
          <w:rFonts w:hint="eastAsia" w:asciiTheme="minorEastAsia" w:hAnsiTheme="minorEastAsia" w:eastAsiaTheme="minorEastAsia" w:cstheme="minorEastAsia"/>
          <w:bCs/>
          <w:sz w:val="24"/>
          <w:szCs w:val="24"/>
        </w:rPr>
        <w:t>% 。</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9、色环电阻“黑”（只有一个色环） ，这电阻的阻值是：。</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10、色环电阻“棕 兰 红 金“这电阻的阻值是：。</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11、五环电阻“33K ±1%”，这电阻的第一环有效数字环颜色是色，第二环有效数字环颜色是色，第三环色环颜色是色，第四环色环颜色是色，第五环色环颜色是色。</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w:t>
      </w:r>
      <w:r>
        <w:rPr>
          <w:rFonts w:hint="eastAsia" w:asciiTheme="minorEastAsia" w:hAnsiTheme="minorEastAsia" w:eastAsiaTheme="minorEastAsia" w:cstheme="minorEastAsia"/>
          <w:b w:val="0"/>
          <w:bCs/>
          <w:sz w:val="24"/>
          <w:szCs w:val="24"/>
        </w:rPr>
        <w:t>五环电阻“红 红 黑 黑 红”，这电阻的阻值是：，误差精度是：</w:t>
      </w:r>
      <w:r>
        <w:rPr>
          <w:rFonts w:hint="eastAsia" w:asciiTheme="minorEastAsia" w:hAnsiTheme="minorEastAsia" w:eastAsiaTheme="minorEastAsia" w:cstheme="minorEastAsia"/>
          <w:b w:val="0"/>
          <w:bCs/>
          <w:sz w:val="24"/>
          <w:szCs w:val="24"/>
          <w:u w:val="single"/>
        </w:rPr>
        <w:t>__________</w:t>
      </w:r>
      <w:r>
        <w:rPr>
          <w:rFonts w:hint="eastAsia" w:asciiTheme="minorEastAsia" w:hAnsiTheme="minorEastAsia" w:eastAsiaTheme="minorEastAsia" w:cstheme="minorEastAsia"/>
          <w:b w:val="0"/>
          <w:bCs/>
          <w:sz w:val="24"/>
          <w:szCs w:val="24"/>
        </w:rPr>
        <w:t xml:space="preserve">% </w:t>
      </w:r>
      <w:r>
        <w:rPr>
          <w:rFonts w:hint="eastAsia" w:asciiTheme="minorEastAsia" w:hAnsiTheme="minorEastAsia" w:eastAsiaTheme="minorEastAsia" w:cstheme="minorEastAsia"/>
          <w:bCs/>
          <w:sz w:val="24"/>
          <w:szCs w:val="24"/>
        </w:rPr>
        <w:t>。</w:t>
      </w: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p>
    <w:p>
      <w:pP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br w:type="page"/>
      </w:r>
    </w:p>
    <w:p>
      <w:pPr>
        <w:spacing w:line="480" w:lineRule="exact"/>
        <w:jc w:val="center"/>
        <w:rPr>
          <w:rFonts w:hint="eastAsia" w:asciiTheme="minorEastAsia" w:hAnsiTheme="minorEastAsia" w:eastAsiaTheme="minorEastAsia" w:cstheme="minorEastAsia"/>
          <w:b/>
          <w:bCs w:val="0"/>
          <w:color w:val="000000"/>
          <w:sz w:val="32"/>
          <w:szCs w:val="32"/>
          <w:shd w:val="clear" w:color="auto" w:fill="FFFFFF"/>
        </w:rPr>
      </w:pPr>
      <w:r>
        <w:rPr>
          <w:rFonts w:hint="eastAsia" w:asciiTheme="minorEastAsia" w:hAnsiTheme="minorEastAsia" w:eastAsiaTheme="minorEastAsia" w:cstheme="minorEastAsia"/>
          <w:b/>
          <w:bCs w:val="0"/>
          <w:color w:val="000000"/>
          <w:sz w:val="32"/>
          <w:szCs w:val="32"/>
          <w:shd w:val="clear" w:color="auto" w:fill="FFFFFF"/>
        </w:rPr>
        <w:t>第三章第1节《常用工具的使用》教案</w:t>
      </w:r>
    </w:p>
    <w:p>
      <w:pPr>
        <w:pStyle w:val="11"/>
        <w:spacing w:line="480" w:lineRule="exact"/>
        <w:ind w:firstLine="0" w:firstLineChars="0"/>
        <w:rPr>
          <w:rFonts w:hint="eastAsia" w:asciiTheme="minorEastAsia" w:hAnsiTheme="minorEastAsia" w:eastAsiaTheme="minorEastAsia" w:cstheme="minorEastAsia"/>
          <w:b/>
          <w:color w:val="000000"/>
          <w:sz w:val="24"/>
          <w:szCs w:val="24"/>
          <w:shd w:val="clear" w:color="auto" w:fill="FFFFFF"/>
        </w:rPr>
      </w:pP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一、教学目标</w:t>
      </w:r>
      <w:r>
        <w:rPr>
          <w:rFonts w:hint="eastAsia" w:asciiTheme="minorEastAsia" w:hAnsiTheme="minorEastAsia" w:eastAsiaTheme="minorEastAsia" w:cstheme="minorEastAsia"/>
          <w:spacing w:val="8"/>
          <w:kern w:val="0"/>
          <w:sz w:val="24"/>
          <w:szCs w:val="24"/>
        </w:rPr>
        <w:t>：</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知识与能力：知道常用工具的用途；掌握常用工具的使用。</w:t>
      </w:r>
      <w:r>
        <w:rPr>
          <w:rFonts w:hint="eastAsia" w:asciiTheme="minorEastAsia" w:hAnsiTheme="minorEastAsia" w:eastAsiaTheme="minorEastAsia" w:cstheme="minorEastAsia"/>
          <w:spacing w:val="8"/>
          <w:kern w:val="0"/>
          <w:sz w:val="24"/>
          <w:szCs w:val="24"/>
        </w:rPr>
        <w:br w:type="textWrapping"/>
      </w:r>
      <w:r>
        <w:rPr>
          <w:rFonts w:hint="eastAsia" w:asciiTheme="minorEastAsia" w:hAnsiTheme="minorEastAsia" w:eastAsiaTheme="minorEastAsia" w:cstheme="minorEastAsia"/>
          <w:spacing w:val="8"/>
          <w:kern w:val="0"/>
          <w:sz w:val="24"/>
          <w:szCs w:val="24"/>
        </w:rPr>
        <w:t>过程与方法：能正确使用常用工具；能进行导线的连接和处理。</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情感态度价值观：激发学生探究意识和和增强学生生活实际应用能力。</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二、教学重难点：</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教学重点：</w:t>
      </w:r>
      <w:r>
        <w:rPr>
          <w:rFonts w:hint="eastAsia" w:asciiTheme="minorEastAsia" w:hAnsiTheme="minorEastAsia" w:eastAsiaTheme="minorEastAsia" w:cstheme="minorEastAsia"/>
          <w:spacing w:val="8"/>
          <w:kern w:val="0"/>
          <w:sz w:val="24"/>
          <w:szCs w:val="24"/>
        </w:rPr>
        <w:t>常用工具的认识与使用。</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教学难点：</w:t>
      </w:r>
      <w:r>
        <w:rPr>
          <w:rFonts w:hint="eastAsia" w:asciiTheme="minorEastAsia" w:hAnsiTheme="minorEastAsia" w:eastAsiaTheme="minorEastAsia" w:cstheme="minorEastAsia"/>
          <w:spacing w:val="8"/>
          <w:kern w:val="0"/>
          <w:sz w:val="24"/>
          <w:szCs w:val="24"/>
        </w:rPr>
        <w:t>使用电烙铁的力度，提高实际操作水平</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突破方法：精讲多练；激励学生大胆实操</w:t>
      </w:r>
    </w:p>
    <w:p>
      <w:pPr>
        <w:pStyle w:val="11"/>
        <w:tabs>
          <w:tab w:val="left" w:pos="1686"/>
        </w:tabs>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三、教学过程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175"/>
        <w:gridCol w:w="1394"/>
        <w:gridCol w:w="153"/>
        <w:gridCol w:w="1005"/>
        <w:gridCol w:w="71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步骤</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教学内容</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教学方法</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教学手段</w:t>
            </w:r>
          </w:p>
        </w:tc>
        <w:tc>
          <w:tcPr>
            <w:tcW w:w="7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学生活动</w:t>
            </w:r>
          </w:p>
        </w:tc>
        <w:tc>
          <w:tcPr>
            <w:tcW w:w="6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时间分配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0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新课引入</w:t>
            </w:r>
          </w:p>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（任务项目）</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引入：通过不同类型工具的认识与使用，掌握操作要领、注意事项，严守规程，提高水平，达到标准。</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讲授法</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提问</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个别回答</w:t>
            </w: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3分钟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spacing w:val="8"/>
                <w:kern w:val="0"/>
                <w:sz w:val="24"/>
                <w:szCs w:val="24"/>
              </w:rPr>
            </w:pP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1．常用工具的使用；2．电烙铁的使用方法和注意事项。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告知</w:t>
            </w:r>
          </w:p>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教学内容、目的</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主要内容：</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任务1：常用工具的认识与使用</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任务2：电烙铁的使用方法和注意事项。</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讲授</w:t>
            </w:r>
          </w:p>
          <w:p>
            <w:pPr>
              <w:spacing w:before="50" w:after="50" w:line="360" w:lineRule="exact"/>
              <w:rPr>
                <w:rFonts w:hint="eastAsia" w:asciiTheme="minorEastAsia" w:hAnsiTheme="minorEastAsia" w:eastAsiaTheme="minorEastAsia" w:cstheme="minorEastAsia"/>
                <w:spacing w:val="8"/>
                <w:kern w:val="0"/>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课件</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笔记</w:t>
            </w:r>
          </w:p>
          <w:p>
            <w:pPr>
              <w:spacing w:before="50" w:after="50" w:line="360" w:lineRule="exact"/>
              <w:rPr>
                <w:rFonts w:hint="eastAsia" w:asciiTheme="minorEastAsia" w:hAnsiTheme="minorEastAsia" w:eastAsiaTheme="minorEastAsia" w:cstheme="minorEastAsia"/>
                <w:spacing w:val="8"/>
                <w:kern w:val="0"/>
                <w:sz w:val="24"/>
                <w:szCs w:val="24"/>
              </w:rPr>
            </w:pP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项目分组</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以项目小组为单位，开展项目讨论和实训</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讨论法</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课件</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讨论</w:t>
            </w: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083"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项目引入</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步骤1：常用工具的认识与使用</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讲授法</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课件</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笔记</w:t>
            </w: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083"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pacing w:val="8"/>
                <w:kern w:val="0"/>
                <w:sz w:val="24"/>
                <w:szCs w:val="24"/>
              </w:rPr>
            </w:pP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一．常用工具（对照实物）</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1．电烙铁</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   电烙铁是电子制作和电器维修的必备工具，主要用途是焊接元件及导线。 常用的电烙铁有外热式、内热式、恒温式、吸锡式等几种。重点介绍内热式电烙铁的构造及特点。</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内热式电烙铁：由于烙铁芯装在烙铁头里面，故称为内热式电烙铁。</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总结：电烙铁的握法和电烙铁使用注意事项 </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2.焊锡   </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焊接电子元件，一般采用有松香芯的焊锡丝。这种焊锡丝，熔点较低，而且内含松香助焊剂，使用极为方便。</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辅助工具      </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剥线钳是用来剥削小直径导线线头绝缘层的工具。</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电工刀是用来剖削电工材料绝缘层的工具。</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为了方便焊接操作常采用尖嘴钳、偏口钳、镊子等做为辅助工具。应学会正确使用这些工具。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83" w:type="dxa"/>
            <w:vMerge w:val="restart"/>
            <w:tcBorders>
              <w:top w:val="single" w:color="auto" w:sz="4" w:space="0"/>
              <w:left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项目展开</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任务1：电烙铁的使用</w:t>
            </w:r>
          </w:p>
        </w:tc>
        <w:tc>
          <w:tcPr>
            <w:tcW w:w="1394" w:type="dxa"/>
            <w:tcBorders>
              <w:top w:val="single" w:color="auto" w:sz="4" w:space="0"/>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p>
        </w:tc>
        <w:tc>
          <w:tcPr>
            <w:tcW w:w="1158" w:type="dxa"/>
            <w:gridSpan w:val="2"/>
            <w:tcBorders>
              <w:top w:val="single" w:color="auto" w:sz="4" w:space="0"/>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操作实践</w:t>
            </w:r>
          </w:p>
        </w:tc>
        <w:tc>
          <w:tcPr>
            <w:tcW w:w="714" w:type="dxa"/>
            <w:tcBorders>
              <w:top w:val="single" w:color="auto" w:sz="4" w:space="0"/>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合作探究</w:t>
            </w:r>
          </w:p>
        </w:tc>
        <w:tc>
          <w:tcPr>
            <w:tcW w:w="654" w:type="dxa"/>
            <w:tcBorders>
              <w:top w:val="single" w:color="auto" w:sz="4" w:space="0"/>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83" w:type="dxa"/>
            <w:vMerge w:val="continue"/>
            <w:tcBorders>
              <w:left w:val="single" w:color="auto" w:sz="4" w:space="0"/>
              <w:right w:val="single" w:color="auto" w:sz="4" w:space="0"/>
            </w:tcBorders>
            <w:noWrap w:val="0"/>
            <w:vAlign w:val="center"/>
          </w:tcPr>
          <w:p>
            <w:pPr>
              <w:rPr>
                <w:rFonts w:hint="eastAsia" w:asciiTheme="minorEastAsia" w:hAnsiTheme="minorEastAsia" w:eastAsiaTheme="minorEastAsia" w:cstheme="minorEastAsia"/>
                <w:spacing w:val="8"/>
                <w:kern w:val="0"/>
                <w:sz w:val="24"/>
                <w:szCs w:val="24"/>
              </w:rPr>
            </w:pP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焊接的基本要求是：</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右手持电烙铁。左手用尖嘴夹持元。焊接前，电烙铁要充分预热。</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2、将烙铁头刃面紧贴在焊点处。电烙铁与水平面大约成60度角。烙铁头在焊点处停留的时间控制在2～3秒钟。</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3、抬开烙铁头。待焊点处的锡冷却凝固后，才可松开左手。</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4、用镊子转动引线，确认不松动，然后可用偏口钳或指甲刀剪去多余的引线。</w:t>
            </w:r>
          </w:p>
        </w:tc>
        <w:tc>
          <w:tcPr>
            <w:tcW w:w="1394" w:type="dxa"/>
            <w:tcBorders>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合作探究、</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适时点拨、</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解答疑惑</w:t>
            </w:r>
          </w:p>
        </w:tc>
        <w:tc>
          <w:tcPr>
            <w:tcW w:w="1158" w:type="dxa"/>
            <w:gridSpan w:val="2"/>
            <w:tcBorders>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思考：</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如果焊接错误，想拆除，怎么处理？</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怎样才能焊接结实牢固，防止虚焊和漏焊?</w:t>
            </w:r>
          </w:p>
        </w:tc>
        <w:tc>
          <w:tcPr>
            <w:tcW w:w="714" w:type="dxa"/>
            <w:tcBorders>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思考</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讨论</w:t>
            </w:r>
          </w:p>
        </w:tc>
        <w:tc>
          <w:tcPr>
            <w:tcW w:w="654" w:type="dxa"/>
            <w:tcBorders>
              <w:left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83" w:type="dxa"/>
            <w:vMerge w:val="continue"/>
            <w:tcBorders>
              <w:left w:val="single" w:color="auto" w:sz="4" w:space="0"/>
              <w:bottom w:val="single" w:color="auto" w:sz="4" w:space="0"/>
              <w:right w:val="single" w:color="auto" w:sz="4" w:space="0"/>
            </w:tcBorders>
            <w:noWrap w:val="0"/>
            <w:vAlign w:val="center"/>
          </w:tcPr>
          <w:p>
            <w:pPr>
              <w:rPr>
                <w:rFonts w:hint="eastAsia" w:asciiTheme="minorEastAsia" w:hAnsiTheme="minorEastAsia" w:eastAsiaTheme="minorEastAsia" w:cstheme="minorEastAsia"/>
                <w:spacing w:val="8"/>
                <w:kern w:val="0"/>
                <w:sz w:val="24"/>
                <w:szCs w:val="24"/>
              </w:rPr>
            </w:pP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步骤2：导线连接工艺</w:t>
            </w:r>
          </w:p>
        </w:tc>
        <w:tc>
          <w:tcPr>
            <w:tcW w:w="1394" w:type="dxa"/>
            <w:tcBorders>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讲授法</w:t>
            </w:r>
          </w:p>
        </w:tc>
        <w:tc>
          <w:tcPr>
            <w:tcW w:w="1158" w:type="dxa"/>
            <w:gridSpan w:val="2"/>
            <w:tcBorders>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看书、</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笔记</w:t>
            </w:r>
          </w:p>
        </w:tc>
        <w:tc>
          <w:tcPr>
            <w:tcW w:w="714" w:type="dxa"/>
            <w:tcBorders>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讨论法</w:t>
            </w:r>
          </w:p>
        </w:tc>
        <w:tc>
          <w:tcPr>
            <w:tcW w:w="654" w:type="dxa"/>
            <w:tcBorders>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jc w:val="center"/>
        </w:trPr>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spacing w:val="8"/>
                <w:kern w:val="0"/>
                <w:sz w:val="24"/>
                <w:szCs w:val="24"/>
              </w:rPr>
            </w:pP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导线连接的基本要求是：</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电接触良好，机械强度足够，接头美观，且绝缘恢复正常。</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1.导线连接的工序是先剥线再连接。</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（1）导线线头绝缘层的剥线与剖削：如P115图3-11、3-12、3-13所示。</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（2）导线之间的连接： 铜芯导线的连接：由于单股铜芯线和多股铜芯线的连接方法不同，具体方法如图3-14~3-20所示。</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2.导线的封端：如P119图3-21所示。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项目展开</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任务2：综合实训：常用电工工具的使用</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先讲解再实操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课件</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分组汇报</w:t>
            </w: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40分钟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spacing w:val="8"/>
                <w:kern w:val="0"/>
                <w:sz w:val="24"/>
                <w:szCs w:val="24"/>
              </w:rPr>
            </w:pP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一、训练内容及步骤（先讲解、再实操）30分钟</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阅读教材、根据要求完成实训</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二、考核项目10分钟</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1.检测前的准备</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2.检测步骤与方法</w:t>
            </w:r>
          </w:p>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3.操作使用的注意事项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总结</w:t>
            </w:r>
          </w:p>
        </w:tc>
        <w:tc>
          <w:tcPr>
            <w:tcW w:w="417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归纳小结、评价</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教师引导学生总结</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讨论</w:t>
            </w: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自由发言</w:t>
            </w:r>
          </w:p>
        </w:tc>
        <w:tc>
          <w:tcPr>
            <w:tcW w:w="654" w:type="dxa"/>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作业</w:t>
            </w: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进一步熟练使用工具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反思</w:t>
            </w:r>
          </w:p>
        </w:tc>
        <w:tc>
          <w:tcPr>
            <w:tcW w:w="8095" w:type="dxa"/>
            <w:gridSpan w:val="6"/>
            <w:tcBorders>
              <w:top w:val="single" w:color="auto" w:sz="4" w:space="0"/>
              <w:left w:val="single" w:color="auto" w:sz="4" w:space="0"/>
              <w:bottom w:val="single" w:color="auto" w:sz="4" w:space="0"/>
              <w:right w:val="single" w:color="auto" w:sz="4" w:space="0"/>
            </w:tcBorders>
            <w:noWrap w:val="0"/>
            <w:vAlign w:val="center"/>
          </w:tcPr>
          <w:p>
            <w:pPr>
              <w:spacing w:before="50" w:after="50" w:line="360" w:lineRule="exact"/>
              <w:rPr>
                <w:rFonts w:hint="eastAsia" w:asciiTheme="minorEastAsia" w:hAnsiTheme="minorEastAsia" w:eastAsiaTheme="minorEastAsia" w:cstheme="minorEastAsia"/>
                <w:spacing w:val="8"/>
                <w:kern w:val="0"/>
                <w:sz w:val="24"/>
                <w:szCs w:val="24"/>
              </w:rPr>
            </w:pPr>
          </w:p>
          <w:p>
            <w:pPr>
              <w:spacing w:before="50" w:after="50" w:line="360" w:lineRule="exact"/>
              <w:rPr>
                <w:rFonts w:hint="eastAsia" w:asciiTheme="minorEastAsia" w:hAnsiTheme="minorEastAsia" w:eastAsiaTheme="minorEastAsia" w:cstheme="minorEastAsia"/>
                <w:spacing w:val="8"/>
                <w:kern w:val="0"/>
                <w:sz w:val="24"/>
                <w:szCs w:val="24"/>
              </w:rPr>
            </w:pPr>
          </w:p>
        </w:tc>
      </w:tr>
    </w:tbl>
    <w:p>
      <w:pPr>
        <w:rPr>
          <w:rFonts w:hint="eastAsia" w:asciiTheme="minorEastAsia" w:hAnsiTheme="minorEastAsia" w:eastAsiaTheme="minorEastAsia" w:cstheme="minorEastAsia"/>
          <w:spacing w:val="8"/>
          <w:kern w:val="0"/>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8"/>
          <w:szCs w:val="28"/>
          <w:u w:val="single"/>
        </w:rPr>
      </w:pPr>
    </w:p>
    <w:p>
      <w:pPr>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br w:type="page"/>
      </w:r>
    </w:p>
    <w:p>
      <w:pPr>
        <w:numPr>
          <w:ilvl w:val="0"/>
          <w:numId w:val="2"/>
        </w:numPr>
        <w:spacing w:line="480" w:lineRule="exact"/>
        <w:jc w:val="center"/>
        <w:rPr>
          <w:rFonts w:hint="eastAsia" w:ascii="黑体" w:hAnsi="黑体" w:eastAsia="黑体" w:cs="黑体"/>
          <w:bCs/>
          <w:color w:val="000000"/>
          <w:sz w:val="32"/>
          <w:szCs w:val="32"/>
          <w:shd w:val="clear" w:color="auto" w:fill="FFFFFF"/>
        </w:rPr>
      </w:pPr>
      <w:r>
        <w:rPr>
          <w:rFonts w:hint="eastAsia" w:ascii="黑体" w:hAnsi="黑体" w:eastAsia="黑体" w:cs="黑体"/>
          <w:bCs/>
          <w:color w:val="000000"/>
          <w:sz w:val="32"/>
          <w:szCs w:val="32"/>
          <w:shd w:val="clear" w:color="auto" w:fill="FFFFFF"/>
        </w:rPr>
        <w:t xml:space="preserve">第3节   《电磁炮的设计与制作》 </w:t>
      </w:r>
    </w:p>
    <w:p>
      <w:pPr>
        <w:spacing w:line="480" w:lineRule="exact"/>
        <w:rPr>
          <w:rFonts w:hint="eastAsia" w:asciiTheme="minorEastAsia" w:hAnsiTheme="minorEastAsia" w:eastAsiaTheme="minorEastAsia" w:cstheme="minorEastAsia"/>
          <w:b/>
          <w:color w:val="000000"/>
          <w:sz w:val="24"/>
          <w:szCs w:val="24"/>
          <w:shd w:val="clear" w:color="auto" w:fill="FFFFFF"/>
        </w:rPr>
      </w:pPr>
    </w:p>
    <w:p>
      <w:pPr>
        <w:pStyle w:val="11"/>
        <w:spacing w:line="480" w:lineRule="exact"/>
        <w:ind w:firstLine="0" w:firstLineChars="0"/>
        <w:jc w:val="lef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一、教学目标：</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知识与技能：了解电磁炮最基本的制作原理，体会电磁力的威力。</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过程与方法：通过自主学习、教师讲解、合作探究完成教学内容。</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情感态度价值观：激发学生探究意识，增强学生动手能力，渗透爱国主义教育。</w:t>
      </w:r>
    </w:p>
    <w:p>
      <w:pPr>
        <w:pStyle w:val="11"/>
        <w:spacing w:line="480" w:lineRule="exact"/>
        <w:ind w:firstLine="0" w:firstLineChars="0"/>
        <w:jc w:val="lef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二、教学重难点：</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教学重点:</w:t>
      </w:r>
      <w:r>
        <w:rPr>
          <w:rFonts w:hint="eastAsia" w:asciiTheme="minorEastAsia" w:hAnsiTheme="minorEastAsia" w:eastAsiaTheme="minorEastAsia" w:cstheme="minorEastAsia"/>
          <w:spacing w:val="8"/>
          <w:kern w:val="0"/>
          <w:sz w:val="24"/>
          <w:szCs w:val="24"/>
        </w:rPr>
        <w:t>电磁炮最基本的制作原理</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b/>
          <w:bCs/>
          <w:spacing w:val="8"/>
          <w:kern w:val="0"/>
          <w:sz w:val="24"/>
          <w:szCs w:val="24"/>
        </w:rPr>
        <w:t>教学难点：</w:t>
      </w:r>
      <w:r>
        <w:rPr>
          <w:rFonts w:hint="eastAsia" w:asciiTheme="minorEastAsia" w:hAnsiTheme="minorEastAsia" w:eastAsiaTheme="minorEastAsia" w:cstheme="minorEastAsia"/>
          <w:spacing w:val="8"/>
          <w:kern w:val="0"/>
          <w:sz w:val="24"/>
          <w:szCs w:val="24"/>
        </w:rPr>
        <w:t>轨道式电磁炮的相关问题处理</w:t>
      </w:r>
    </w:p>
    <w:p>
      <w:pPr>
        <w:pStyle w:val="11"/>
        <w:tabs>
          <w:tab w:val="left" w:pos="1686"/>
        </w:tabs>
        <w:spacing w:line="480" w:lineRule="exact"/>
        <w:ind w:firstLine="0" w:firstLineChars="0"/>
        <w:jc w:val="lef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三、教学过程</w:t>
      </w:r>
    </w:p>
    <w:p>
      <w:pPr>
        <w:pStyle w:val="11"/>
        <w:spacing w:line="480" w:lineRule="exact"/>
        <w:ind w:firstLine="0" w:firstLineChars="0"/>
        <w:jc w:val="lef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（一）新课引入：</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 xml:space="preserve">    现代科技的高速发展，推动了很多产业的变革，包括军工业。与传统的大刀、火炮相比较现代军事应用的是更为先进动能、更为精准的武器。你都知道哪些新型武器呢？</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学生讨论，提出很多种新式武器。</w:t>
      </w:r>
    </w:p>
    <w:p>
      <w:pPr>
        <w:pStyle w:val="11"/>
        <w:spacing w:line="480" w:lineRule="exact"/>
        <w:ind w:firstLine="0" w:firstLineChars="0"/>
        <w:jc w:val="lef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我们今天一起来认识下电磁炮。</w:t>
      </w:r>
    </w:p>
    <w:p>
      <w:pPr>
        <w:pStyle w:val="11"/>
        <w:spacing w:line="480" w:lineRule="exact"/>
        <w:ind w:firstLine="0" w:firstLineChars="0"/>
        <w:jc w:val="lef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（二）新课教学：</w:t>
      </w:r>
    </w:p>
    <w:p>
      <w:pPr>
        <w:pStyle w:val="14"/>
        <w:numPr>
          <w:ilvl w:val="0"/>
          <w:numId w:val="3"/>
        </w:numPr>
        <w:spacing w:line="480" w:lineRule="exact"/>
        <w:ind w:firstLineChars="0"/>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电磁炮发展简介</w:t>
      </w:r>
    </w:p>
    <w:p>
      <w:pPr>
        <w:pStyle w:val="14"/>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现代军事科学领域的电磁炮已经发展到了接近实战水平；它是一种用电磁力替代火药爆炸力的发射系统，一般分成四类：线圈炮、轨道炮、电热炮和重接炮。它能将炮弹速度提高到极大的速度，一颗质量仅为50g的子弹可以加速到足以穿透25毫米以上的装甲钢板！电磁炮可用于天基反导系统-----摧毁卫星、拦截导弹；又可以用于防空和反装甲；还可以改善火炮，使之大大提高射程。</w:t>
      </w:r>
    </w:p>
    <w:p>
      <w:pPr>
        <w:pStyle w:val="14"/>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提出问题：到底是什么原理，让电磁炮威力如此之大呢？</w:t>
      </w:r>
    </w:p>
    <w:p>
      <w:pPr>
        <w:pStyle w:val="14"/>
        <w:spacing w:line="480" w:lineRule="exact"/>
        <w:ind w:firstLine="594"/>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二、电磁炮原理设计</w:t>
      </w:r>
    </w:p>
    <w:p>
      <w:pPr>
        <w:pStyle w:val="14"/>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1．电路组成</w:t>
      </w:r>
    </w:p>
    <w:p>
      <w:pPr>
        <w:pStyle w:val="14"/>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（1）电源 ：两节5号干电池。电源是整个电路的能量之源。</w:t>
      </w:r>
    </w:p>
    <w:p>
      <w:pPr>
        <w:pStyle w:val="15"/>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（2）逆变电流：实际上就是电子振荡电路，之称它为逆变电路，主要因为它将直流电转变为交流电，下图，为交变电波形。</w:t>
      </w:r>
    </w:p>
    <w:p>
      <w:pPr>
        <w:pStyle w:val="15"/>
        <w:spacing w:line="480" w:lineRule="exact"/>
        <w:ind w:firstLine="56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drawing>
          <wp:inline distT="0" distB="0" distL="114300" distR="114300">
            <wp:extent cx="1371600" cy="120967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rcRect l="3999" t="12415"/>
                    <a:stretch>
                      <a:fillRect/>
                    </a:stretch>
                  </pic:blipFill>
                  <pic:spPr>
                    <a:xfrm>
                      <a:off x="0" y="0"/>
                      <a:ext cx="1371600" cy="1209675"/>
                    </a:xfrm>
                    <a:prstGeom prst="rect">
                      <a:avLst/>
                    </a:prstGeom>
                    <a:noFill/>
                    <a:ln>
                      <a:noFill/>
                    </a:ln>
                  </pic:spPr>
                </pic:pic>
              </a:graphicData>
            </a:graphic>
          </wp:inline>
        </w:drawing>
      </w:r>
      <w:r>
        <w:rPr>
          <w:rFonts w:hint="eastAsia" w:asciiTheme="minorEastAsia" w:hAnsiTheme="minorEastAsia" w:eastAsiaTheme="minorEastAsia" w:cstheme="minorEastAsia"/>
          <w:spacing w:val="8"/>
          <w:kern w:val="0"/>
          <w:sz w:val="24"/>
          <w:szCs w:val="24"/>
        </w:rPr>
        <w:drawing>
          <wp:inline distT="0" distB="0" distL="114300" distR="114300">
            <wp:extent cx="1552575" cy="120967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1552575" cy="1209675"/>
                    </a:xfrm>
                    <a:prstGeom prst="rect">
                      <a:avLst/>
                    </a:prstGeom>
                    <a:noFill/>
                    <a:ln>
                      <a:noFill/>
                    </a:ln>
                  </pic:spPr>
                </pic:pic>
              </a:graphicData>
            </a:graphic>
          </wp:inline>
        </w:drawing>
      </w:r>
    </w:p>
    <w:p>
      <w:pPr>
        <w:pStyle w:val="15"/>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逆变电路工作的关键是要让三极管和电感线圈相互配合，构成一个正反馈电路。三极管和电感线圈的连接是关键，操作时需谨慎，三极管的ebc和磁环线圈的六个端口，有一个接反了，整个电路就不工作了。</w:t>
      </w:r>
    </w:p>
    <w:p>
      <w:pPr>
        <w:pStyle w:val="15"/>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（3）升压整流电路:实际上是前面逆变电路的一部分，通过交流电在电感线圈中通过互感作用，达到升高电压的目的。通过整流二极管（我们采用1n4148）把交流电又变成直流电。</w:t>
      </w:r>
    </w:p>
    <w:p>
      <w:pPr>
        <w:pStyle w:val="15"/>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经过整流后的支流电实际上是一种脉冲支流电。和原来平稳的支流电是不一样的，同时，从数量级上差别也很大，原来是3V，现在可以达到100v以上。</w:t>
      </w:r>
    </w:p>
    <w:p>
      <w:pPr>
        <w:pStyle w:val="14"/>
        <w:spacing w:line="480" w:lineRule="exact"/>
        <w:ind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4）限压充电电路：经过二极管整流以后输出的高压直流脉冲经过二极管整流以后输出的高压直流脉冲，再经过充电指示灯D2，对电容器C进行充电，D2发光，说明有充电电流流过，正在充电，C上电压慢慢升高，最后接近100V，稳压管被反向击穿而导通，有电流从C中溢出流向电阻R和限压警示灯D3。D3发光说明电容器cde充电电压已经达到它所能承受的最大耐压，这是只要DW参数和R的阻值选择恰当，C两端电压就不会继续升高，达到动态平衡，可以进行发射。</w:t>
      </w:r>
    </w:p>
    <w:p>
      <w:pPr>
        <w:pStyle w:val="14"/>
        <w:spacing w:line="480" w:lineRule="exact"/>
        <w:ind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（5）发射装置：磁弹放入导管，按下发射开关，即可完成发射。</w:t>
      </w:r>
    </w:p>
    <w:p>
      <w:pPr>
        <w:pStyle w:val="14"/>
        <w:spacing w:line="480" w:lineRule="exact"/>
        <w:ind w:firstLineChars="0"/>
        <w:rPr>
          <w:rFonts w:hint="eastAsia" w:asciiTheme="minorEastAsia" w:hAnsiTheme="minorEastAsia" w:eastAsiaTheme="minorEastAsia" w:cstheme="minorEastAsia"/>
          <w:sz w:val="24"/>
          <w:szCs w:val="24"/>
        </w:rPr>
      </w:pPr>
    </w:p>
    <w:p>
      <w:pPr>
        <w:pStyle w:val="14"/>
        <w:spacing w:line="480" w:lineRule="exact"/>
        <w:ind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drawing>
          <wp:anchor distT="0" distB="0" distL="114300" distR="114300" simplePos="0" relativeHeight="251742208" behindDoc="0" locked="0" layoutInCell="1" allowOverlap="1">
            <wp:simplePos x="0" y="0"/>
            <wp:positionH relativeFrom="column">
              <wp:posOffset>170815</wp:posOffset>
            </wp:positionH>
            <wp:positionV relativeFrom="paragraph">
              <wp:posOffset>89535</wp:posOffset>
            </wp:positionV>
            <wp:extent cx="5267325" cy="3124200"/>
            <wp:effectExtent l="0" t="0" r="3175" b="0"/>
            <wp:wrapTopAndBottom/>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8"/>
                    <a:stretch>
                      <a:fillRect/>
                    </a:stretch>
                  </pic:blipFill>
                  <pic:spPr>
                    <a:xfrm>
                      <a:off x="0" y="0"/>
                      <a:ext cx="5267325" cy="3124200"/>
                    </a:xfrm>
                    <a:prstGeom prst="rect">
                      <a:avLst/>
                    </a:prstGeom>
                    <a:noFill/>
                    <a:ln>
                      <a:noFill/>
                    </a:ln>
                  </pic:spPr>
                </pic:pic>
              </a:graphicData>
            </a:graphic>
          </wp:anchor>
        </w:drawing>
      </w:r>
    </w:p>
    <w:p>
      <w:pPr>
        <w:pStyle w:val="14"/>
        <w:spacing w:line="480" w:lineRule="exact"/>
        <w:ind w:firstLine="0" w:firstLineChars="0"/>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三、设计要点</w:t>
      </w:r>
    </w:p>
    <w:p>
      <w:pPr>
        <w:pStyle w:val="14"/>
        <w:spacing w:line="480" w:lineRule="exact"/>
        <w:ind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电子线路有一个最大的特点：“一步走错，全局皆输”。电磁炮一共有12个器件，13个接点，没有一个是允许你随便乱接的。</w:t>
      </w:r>
    </w:p>
    <w:p>
      <w:pPr>
        <w:spacing w:line="48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“要点”大致有以下几个：</w:t>
      </w:r>
    </w:p>
    <w:p>
      <w:pPr>
        <w:spacing w:line="480" w:lineRule="exact"/>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A．逆变电路中的电感线圈的连接，如果连接错误，振荡电路不起振，不能升压，也不能发射</w:t>
      </w:r>
    </w:p>
    <w:p>
      <w:pPr>
        <w:pStyle w:val="14"/>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B．特别注意几个原件的极性</w:t>
      </w:r>
    </w:p>
    <w:p>
      <w:pPr>
        <w:pStyle w:val="14"/>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三极管9013的ebc（e发射极，b基极，c集电极）</w:t>
      </w:r>
    </w:p>
    <w:p>
      <w:pPr>
        <w:pStyle w:val="14"/>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二极管1n4148的正负极，稳压二极管dw的正负极</w:t>
      </w:r>
    </w:p>
    <w:p>
      <w:pPr>
        <w:pStyle w:val="14"/>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充电指示灯D1（绿色）、限压警示灯D2（红色）、大电解电容器的正负极</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C．发射线圈首尾相连接的位置，必须和磁弹极性正确配合</w:t>
      </w:r>
    </w:p>
    <w:p>
      <w:pPr>
        <w:pStyle w:val="15"/>
        <w:spacing w:line="480" w:lineRule="exact"/>
        <w:ind w:firstLine="0" w:firstLineChars="0"/>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四、具体制作过程</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学生以小组为单位，组装电磁炮模型。组装过程中出现问题学生组内、组间讨论，解决有困难时，及时向老师反馈，获取帮助。</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预设学生可能会有的问题，例如：</w:t>
      </w:r>
    </w:p>
    <w:p>
      <w:pPr>
        <w:pStyle w:val="14"/>
        <w:spacing w:line="480" w:lineRule="exact"/>
        <w:ind w:left="42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745280" behindDoc="0" locked="0" layoutInCell="1" allowOverlap="1">
            <wp:simplePos x="0" y="0"/>
            <wp:positionH relativeFrom="page">
              <wp:posOffset>1664335</wp:posOffset>
            </wp:positionH>
            <wp:positionV relativeFrom="page">
              <wp:posOffset>1159510</wp:posOffset>
            </wp:positionV>
            <wp:extent cx="4497705" cy="2884805"/>
            <wp:effectExtent l="0" t="0" r="10795" b="10795"/>
            <wp:wrapTopAndBottom/>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9"/>
                    <a:stretch>
                      <a:fillRect/>
                    </a:stretch>
                  </pic:blipFill>
                  <pic:spPr>
                    <a:xfrm>
                      <a:off x="0" y="0"/>
                      <a:ext cx="4497705" cy="2884805"/>
                    </a:xfrm>
                    <a:prstGeom prst="rect">
                      <a:avLst/>
                    </a:prstGeom>
                    <a:noFill/>
                    <a:ln>
                      <a:noFill/>
                    </a:ln>
                  </pic:spPr>
                </pic:pic>
              </a:graphicData>
            </a:graphic>
          </wp:anchor>
        </w:drawing>
      </w:r>
    </w:p>
    <w:p>
      <w:pPr>
        <w:pStyle w:val="14"/>
        <w:spacing w:line="480" w:lineRule="exact"/>
        <w:ind w:firstLine="0" w:firstLineChars="0"/>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五、准备发射</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1．检查电路连接是否正确</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2．安装磁弹，判断磁芯极性:结合右手螺旋定则，体会判断磁弹磁芯极性的必要性。</w:t>
      </w: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p>
    <w:p>
      <w:pPr>
        <w:pStyle w:val="15"/>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drawing>
          <wp:anchor distT="0" distB="0" distL="114300" distR="114300" simplePos="0" relativeHeight="251743232" behindDoc="0" locked="0" layoutInCell="1" allowOverlap="1">
            <wp:simplePos x="0" y="0"/>
            <wp:positionH relativeFrom="column">
              <wp:posOffset>1562100</wp:posOffset>
            </wp:positionH>
            <wp:positionV relativeFrom="paragraph">
              <wp:posOffset>12065</wp:posOffset>
            </wp:positionV>
            <wp:extent cx="2647950" cy="2400300"/>
            <wp:effectExtent l="0" t="0" r="6350" b="0"/>
            <wp:wrapTopAndBottom/>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0"/>
                    <a:stretch>
                      <a:fillRect/>
                    </a:stretch>
                  </pic:blipFill>
                  <pic:spPr>
                    <a:xfrm>
                      <a:off x="0" y="0"/>
                      <a:ext cx="2647950" cy="2400300"/>
                    </a:xfrm>
                    <a:prstGeom prst="rect">
                      <a:avLst/>
                    </a:prstGeom>
                    <a:noFill/>
                    <a:ln>
                      <a:noFill/>
                    </a:ln>
                  </pic:spPr>
                </pic:pic>
              </a:graphicData>
            </a:graphic>
          </wp:anchor>
        </w:drawing>
      </w:r>
      <w:r>
        <w:rPr>
          <w:rFonts w:hint="eastAsia" w:asciiTheme="minorEastAsia" w:hAnsiTheme="minorEastAsia" w:eastAsiaTheme="minorEastAsia" w:cstheme="minorEastAsia"/>
          <w:spacing w:val="8"/>
          <w:kern w:val="0"/>
          <w:sz w:val="24"/>
          <w:szCs w:val="24"/>
        </w:rPr>
        <w:t>学生讨论：</w:t>
      </w:r>
    </w:p>
    <w:p>
      <w:pPr>
        <w:pStyle w:val="14"/>
        <w:spacing w:line="480" w:lineRule="exact"/>
        <w:ind w:firstLine="0" w:firstLineChars="0"/>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你有什么好的办法能够判断磁芯的极性吗？你的电磁炮发射成功了吗？</w:t>
      </w:r>
    </w:p>
    <w:p>
      <w:pPr>
        <w:pStyle w:val="14"/>
        <w:spacing w:line="480" w:lineRule="exact"/>
        <w:ind w:firstLine="0" w:firstLineChars="0"/>
        <w:rPr>
          <w:rFonts w:hint="eastAsia" w:asciiTheme="minorEastAsia" w:hAnsiTheme="minorEastAsia" w:eastAsiaTheme="minorEastAsia" w:cstheme="minorEastAsia"/>
          <w:b/>
          <w:bCs/>
          <w:spacing w:val="8"/>
          <w:kern w:val="0"/>
          <w:sz w:val="24"/>
          <w:szCs w:val="24"/>
        </w:rPr>
      </w:pPr>
    </w:p>
    <w:p>
      <w:pPr>
        <w:pStyle w:val="14"/>
        <w:spacing w:line="480" w:lineRule="exact"/>
        <w:ind w:firstLine="0" w:firstLineChars="0"/>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b/>
          <w:bCs/>
          <w:spacing w:val="8"/>
          <w:kern w:val="0"/>
          <w:sz w:val="24"/>
          <w:szCs w:val="24"/>
        </w:rPr>
        <w:t>六、轨道式电磁炮</w:t>
      </w:r>
    </w:p>
    <w:p>
      <w:pPr>
        <w:pStyle w:val="14"/>
        <w:spacing w:line="480" w:lineRule="exact"/>
        <w:ind w:left="420" w:leftChars="200"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我们完成了线圈式电磁炮的制作，体会到了电磁力的强大，下面我们来好好品味下电磁力在轨道炮中的应用。</w:t>
      </w:r>
    </w:p>
    <w:p>
      <w:pPr>
        <w:pStyle w:val="14"/>
        <w:spacing w:line="480" w:lineRule="exact"/>
        <w:ind w:left="420" w:leftChars="200" w:firstLine="592"/>
        <w:rPr>
          <w:rFonts w:hint="eastAsia" w:asciiTheme="minorEastAsia" w:hAnsiTheme="minorEastAsia" w:eastAsiaTheme="minorEastAsia" w:cstheme="minorEastAsia"/>
          <w:spacing w:val="8"/>
          <w:kern w:val="0"/>
          <w:sz w:val="24"/>
          <w:szCs w:val="24"/>
        </w:rPr>
      </w:pPr>
      <w:r>
        <w:rPr>
          <w:rFonts w:hint="eastAsia" w:asciiTheme="minorEastAsia" w:hAnsiTheme="minorEastAsia" w:eastAsiaTheme="minorEastAsia" w:cstheme="minorEastAsia"/>
          <w:spacing w:val="8"/>
          <w:kern w:val="0"/>
          <w:sz w:val="24"/>
          <w:szCs w:val="24"/>
        </w:rPr>
        <w:t>电磁轨道炮工作原理如图所示。待发射弹体可在两平行轨道之间自由移动，并与轨道保持良好接触。电流I从一条轨道流入，通过导电弹体从另一条轨道流回。轨道电流可形成在弹体处垂直于轨道面的磁场(可视为匀强磁场)，磁感应强度的大小与I成正比。通电的弹体在轨道上受到的安培力在作用而高速射出。现欲使弹体的出射速度增加至原来的2倍，理论上可采用的办法有什么呢？</w:t>
      </w:r>
    </w:p>
    <w:p>
      <w:pPr>
        <w:pStyle w:val="14"/>
        <w:spacing w:line="480" w:lineRule="exact"/>
        <w:ind w:left="420" w:leftChars="200" w:firstLine="592"/>
        <w:rPr>
          <w:rFonts w:hint="eastAsia" w:asciiTheme="minorEastAsia" w:hAnsiTheme="minorEastAsia" w:eastAsiaTheme="minorEastAsia" w:cstheme="minorEastAsia"/>
          <w:spacing w:val="8"/>
          <w:kern w:val="0"/>
          <w:sz w:val="24"/>
          <w:szCs w:val="24"/>
        </w:rPr>
      </w:pP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drawing>
          <wp:anchor distT="0" distB="0" distL="114300" distR="114300" simplePos="0" relativeHeight="251744256" behindDoc="0" locked="0" layoutInCell="1" allowOverlap="1">
            <wp:simplePos x="0" y="0"/>
            <wp:positionH relativeFrom="column">
              <wp:posOffset>2143125</wp:posOffset>
            </wp:positionH>
            <wp:positionV relativeFrom="paragraph">
              <wp:posOffset>7620</wp:posOffset>
            </wp:positionV>
            <wp:extent cx="1981200" cy="828675"/>
            <wp:effectExtent l="0" t="0" r="0" b="9525"/>
            <wp:wrapTopAndBottom/>
            <wp:docPr id="8" name="图片 1" descr="20130925185828902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201309251858289021491.png"/>
                    <pic:cNvPicPr>
                      <a:picLocks noChangeAspect="1"/>
                    </pic:cNvPicPr>
                  </pic:nvPicPr>
                  <pic:blipFill>
                    <a:blip r:embed="rId21"/>
                    <a:stretch>
                      <a:fillRect/>
                    </a:stretch>
                  </pic:blipFill>
                  <pic:spPr>
                    <a:xfrm>
                      <a:off x="0" y="0"/>
                      <a:ext cx="1981200" cy="828675"/>
                    </a:xfrm>
                    <a:prstGeom prst="rect">
                      <a:avLst/>
                    </a:prstGeom>
                    <a:noFill/>
                    <a:ln>
                      <a:noFill/>
                    </a:ln>
                  </pic:spPr>
                </pic:pic>
              </a:graphicData>
            </a:graphic>
          </wp:anchor>
        </w:drawing>
      </w:r>
      <w:r>
        <w:rPr>
          <w:rFonts w:hint="eastAsia" w:asciiTheme="minorEastAsia" w:hAnsiTheme="minorEastAsia" w:eastAsiaTheme="minorEastAsia" w:cstheme="minorEastAsia"/>
          <w:spacing w:val="8"/>
          <w:sz w:val="24"/>
          <w:szCs w:val="24"/>
        </w:rPr>
        <w:t>学生讨论：</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1、什么是炮弹？</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2、什么力把电磁炮的炮弹打出去？</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3、什么决定了速度的大小？</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从</w:t>
      </w: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 HYPERLINK "http://www.wang-shang.com/physics/83.html" \t "_blank" </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rPr>
        <w:t>匀变速直线运动</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rPr>
        <w:t>来说，是加速度及其作用时间。</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从</w:t>
      </w: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 HYPERLINK "http://www.wang-shang.com/physics/65.html" \t "_blank" </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rPr>
        <w:t>动量定理</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rPr>
        <w:t>来说，是合外力及其作用时间。</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从</w:t>
      </w: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 HYPERLINK "http://www.wang-shang.com/physics/72.html" \t "_blank" </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rPr>
        <w:t>动能定理</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rPr>
        <w:t>来说，是合外力及其作用位移。</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4、具体的能量是怎么转变的？</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b/>
          <w:bCs/>
          <w:spacing w:val="8"/>
          <w:sz w:val="24"/>
          <w:szCs w:val="24"/>
        </w:rPr>
        <w:t>四、课堂小结：</w:t>
      </w:r>
      <w:r>
        <w:rPr>
          <w:rFonts w:hint="eastAsia" w:asciiTheme="minorEastAsia" w:hAnsiTheme="minorEastAsia" w:eastAsiaTheme="minorEastAsia" w:cstheme="minorEastAsia"/>
          <w:spacing w:val="8"/>
          <w:sz w:val="24"/>
          <w:szCs w:val="24"/>
        </w:rPr>
        <w:t>学生自己总结，教师做补充。</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b/>
          <w:bCs/>
          <w:spacing w:val="8"/>
          <w:sz w:val="24"/>
          <w:szCs w:val="24"/>
        </w:rPr>
      </w:pPr>
      <w:r>
        <w:rPr>
          <w:rFonts w:hint="eastAsia" w:asciiTheme="minorEastAsia" w:hAnsiTheme="minorEastAsia" w:eastAsiaTheme="minorEastAsia" w:cstheme="minorEastAsia"/>
          <w:b/>
          <w:bCs/>
          <w:spacing w:val="8"/>
          <w:sz w:val="24"/>
          <w:szCs w:val="24"/>
        </w:rPr>
        <w:t>五、课后作业：</w:t>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t>导轨式电磁炮实验装置如图所示，两根平行长直金属导轨固定在绝缘水平面上，其间安放金属滑块．滑块可沿导轨无摩擦滑行，且始终与导轨保持良好接触．电源提供的强大电流从一根导轨流入，经过滑块，再从另一导轨流回电源．若电源提供的强大电流为I=8.0×105A，两导轨间存在方向垂直于纸面向里的匀强磁场，且磁感应强度大小B=2T．若导轨内侧间距L=1.5cm，滑块的质量m=24g，，试求：</w:t>
      </w:r>
      <w:r>
        <w:rPr>
          <w:rFonts w:hint="eastAsia" w:asciiTheme="minorEastAsia" w:hAnsiTheme="minorEastAsia" w:eastAsiaTheme="minorEastAsia" w:cstheme="minorEastAsia"/>
          <w:spacing w:val="8"/>
          <w:sz w:val="24"/>
          <w:szCs w:val="24"/>
        </w:rPr>
        <w:br w:type="textWrapping"/>
      </w:r>
      <w:r>
        <w:rPr>
          <w:rFonts w:hint="eastAsia" w:asciiTheme="minorEastAsia" w:hAnsiTheme="minorEastAsia" w:eastAsiaTheme="minorEastAsia" w:cstheme="minorEastAsia"/>
          <w:spacing w:val="8"/>
          <w:sz w:val="24"/>
          <w:szCs w:val="24"/>
        </w:rPr>
        <w:t>(1)滑块运动过程中受到的安培力的大小；</w:t>
      </w:r>
      <w:r>
        <w:rPr>
          <w:rFonts w:hint="eastAsia" w:asciiTheme="minorEastAsia" w:hAnsiTheme="minorEastAsia" w:eastAsiaTheme="minorEastAsia" w:cstheme="minorEastAsia"/>
          <w:spacing w:val="8"/>
          <w:sz w:val="24"/>
          <w:szCs w:val="24"/>
        </w:rPr>
        <w:br w:type="textWrapping"/>
      </w:r>
      <w:r>
        <w:rPr>
          <w:rFonts w:hint="eastAsia" w:asciiTheme="minorEastAsia" w:hAnsiTheme="minorEastAsia" w:eastAsiaTheme="minorEastAsia" w:cstheme="minorEastAsia"/>
          <w:spacing w:val="8"/>
          <w:sz w:val="24"/>
          <w:szCs w:val="24"/>
        </w:rPr>
        <w:t>(2)要使滑块获得v=3.0km/s的速度，导轨至少多长．</w:t>
      </w:r>
    </w:p>
    <w:p>
      <w:pPr>
        <w:spacing w:line="480" w:lineRule="exact"/>
        <w:rPr>
          <w:rFonts w:hint="eastAsia" w:asciiTheme="minorEastAsia" w:hAnsiTheme="minorEastAsia" w:eastAsiaTheme="minorEastAsia" w:cstheme="minorEastAsia"/>
          <w:b/>
          <w:bCs/>
          <w:spacing w:val="8"/>
          <w:kern w:val="0"/>
          <w:sz w:val="24"/>
          <w:szCs w:val="24"/>
        </w:rPr>
      </w:pPr>
      <w:r>
        <w:rPr>
          <w:rFonts w:hint="eastAsia" w:asciiTheme="minorEastAsia" w:hAnsiTheme="minorEastAsia" w:eastAsiaTheme="minorEastAsia" w:cstheme="minorEastAsia"/>
          <w:color w:val="333333"/>
          <w:kern w:val="0"/>
          <w:sz w:val="24"/>
          <w:szCs w:val="24"/>
        </w:rPr>
        <w:drawing>
          <wp:anchor distT="0" distB="0" distL="114300" distR="114300" simplePos="0" relativeHeight="251746304" behindDoc="0" locked="0" layoutInCell="1" allowOverlap="1">
            <wp:simplePos x="0" y="0"/>
            <wp:positionH relativeFrom="page">
              <wp:posOffset>1447165</wp:posOffset>
            </wp:positionH>
            <wp:positionV relativeFrom="page">
              <wp:posOffset>3821430</wp:posOffset>
            </wp:positionV>
            <wp:extent cx="3571875" cy="628650"/>
            <wp:effectExtent l="0" t="0" r="9525" b="6350"/>
            <wp:wrapTopAndBottom/>
            <wp:docPr id="11" name="图片 12" descr="http://img2.7wenta.com/upload/wti/20140428/1398629103977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http://img2.7wenta.com/upload/wti/20140428/13986291039774220.png"/>
                    <pic:cNvPicPr>
                      <a:picLocks noChangeAspect="1"/>
                    </pic:cNvPicPr>
                  </pic:nvPicPr>
                  <pic:blipFill>
                    <a:blip r:embed="rId22"/>
                    <a:stretch>
                      <a:fillRect/>
                    </a:stretch>
                  </pic:blipFill>
                  <pic:spPr>
                    <a:xfrm>
                      <a:off x="0" y="0"/>
                      <a:ext cx="3571875" cy="628650"/>
                    </a:xfrm>
                    <a:prstGeom prst="rect">
                      <a:avLst/>
                    </a:prstGeom>
                    <a:noFill/>
                    <a:ln>
                      <a:noFill/>
                    </a:ln>
                  </pic:spPr>
                </pic:pic>
              </a:graphicData>
            </a:graphic>
          </wp:anchor>
        </w:drawing>
      </w: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b/>
          <w:bCs/>
          <w:spacing w:val="8"/>
          <w:sz w:val="24"/>
          <w:szCs w:val="24"/>
        </w:rPr>
      </w:pPr>
      <w:r>
        <w:rPr>
          <w:rFonts w:hint="eastAsia" w:asciiTheme="minorEastAsia" w:hAnsiTheme="minorEastAsia" w:eastAsiaTheme="minorEastAsia" w:cstheme="minorEastAsia"/>
          <w:b/>
          <w:bCs/>
          <w:spacing w:val="8"/>
          <w:sz w:val="24"/>
          <w:szCs w:val="24"/>
        </w:rPr>
        <w:t>六、教学反思：</w:t>
      </w:r>
      <w:bookmarkStart w:id="1" w:name="_GoBack"/>
      <w:bookmarkEnd w:id="1"/>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bCs/>
          <w:sz w:val="24"/>
          <w:szCs w:val="24"/>
          <w:u w:val="single"/>
        </w:rPr>
      </w:pPr>
    </w:p>
    <w:p>
      <w:pPr>
        <w:pStyle w:val="7"/>
        <w:shd w:val="clear" w:color="auto" w:fill="FFFFFF"/>
        <w:spacing w:before="0" w:beforeAutospacing="0" w:after="0" w:afterAutospacing="0" w:line="480" w:lineRule="exact"/>
        <w:ind w:firstLine="480"/>
        <w:rPr>
          <w:rFonts w:hint="eastAsia" w:asciiTheme="minorEastAsia" w:hAnsiTheme="minorEastAsia" w:eastAsiaTheme="minorEastAsia" w:cstheme="minorEastAsia"/>
          <w:kern w:val="2"/>
          <w:sz w:val="24"/>
          <w:szCs w:val="24"/>
        </w:rPr>
      </w:pPr>
    </w:p>
    <w:p>
      <w:pPr>
        <w:keepNext w:val="0"/>
        <w:keepLines w:val="0"/>
        <w:pageBreakBefore w:val="0"/>
        <w:kinsoku/>
        <w:wordWrap/>
        <w:overflowPunct/>
        <w:topLinePunct w:val="0"/>
        <w:autoSpaceDE/>
        <w:autoSpaceDN/>
        <w:bidi w:val="0"/>
        <w:adjustRightInd/>
        <w:snapToGrid/>
        <w:spacing w:line="480" w:lineRule="exact"/>
        <w:ind w:left="0" w:leftChars="0" w:right="0" w:rightChars="0"/>
        <w:textAlignment w:val="auto"/>
        <w:rPr>
          <w:rFonts w:hint="eastAsia" w:asciiTheme="minorEastAsia" w:hAnsiTheme="minorEastAsia" w:eastAsiaTheme="minorEastAsia" w:cstheme="minorEastAsia"/>
          <w:bCs/>
          <w:sz w:val="24"/>
          <w:szCs w:val="24"/>
        </w:rPr>
      </w:pP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 Arial, Helvetica, sans-serif">
    <w:altName w:val="宋体"/>
    <w:panose1 w:val="00000000000000000000"/>
    <w:charset w:val="86"/>
    <w:family w:val="roma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07826"/>
    <w:multiLevelType w:val="singleLevel"/>
    <w:tmpl w:val="59C07826"/>
    <w:lvl w:ilvl="0" w:tentative="0">
      <w:start w:val="2"/>
      <w:numFmt w:val="chineseCounting"/>
      <w:suff w:val="nothing"/>
      <w:lvlText w:val="第%1章"/>
      <w:lvlJc w:val="left"/>
    </w:lvl>
  </w:abstractNum>
  <w:abstractNum w:abstractNumId="1">
    <w:nsid w:val="59C07836"/>
    <w:multiLevelType w:val="singleLevel"/>
    <w:tmpl w:val="59C07836"/>
    <w:lvl w:ilvl="0" w:tentative="0">
      <w:start w:val="4"/>
      <w:numFmt w:val="chineseCounting"/>
      <w:suff w:val="nothing"/>
      <w:lvlText w:val="第%1章"/>
      <w:lvlJc w:val="left"/>
    </w:lvl>
  </w:abstractNum>
  <w:abstractNum w:abstractNumId="2">
    <w:nsid w:val="7251502A"/>
    <w:multiLevelType w:val="multilevel"/>
    <w:tmpl w:val="7251502A"/>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54F21"/>
    <w:rsid w:val="002D30B0"/>
    <w:rsid w:val="00301220"/>
    <w:rsid w:val="003D1D95"/>
    <w:rsid w:val="004134DC"/>
    <w:rsid w:val="005A4216"/>
    <w:rsid w:val="00AE1274"/>
    <w:rsid w:val="00B040F1"/>
    <w:rsid w:val="00C60532"/>
    <w:rsid w:val="00D01701"/>
    <w:rsid w:val="00D60092"/>
    <w:rsid w:val="00DC5096"/>
    <w:rsid w:val="017574F4"/>
    <w:rsid w:val="032F615B"/>
    <w:rsid w:val="03FA3537"/>
    <w:rsid w:val="09A571C0"/>
    <w:rsid w:val="0A0E5248"/>
    <w:rsid w:val="1A5A0969"/>
    <w:rsid w:val="22FF1423"/>
    <w:rsid w:val="265E6946"/>
    <w:rsid w:val="2D3818E5"/>
    <w:rsid w:val="2F9A1E71"/>
    <w:rsid w:val="387F003C"/>
    <w:rsid w:val="3D265677"/>
    <w:rsid w:val="464D5226"/>
    <w:rsid w:val="5AFD7211"/>
    <w:rsid w:val="6BF07291"/>
    <w:rsid w:val="6F136C78"/>
    <w:rsid w:val="6F903B7A"/>
    <w:rsid w:val="72554F21"/>
    <w:rsid w:val="768704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unhideWhenUsed/>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ind w:firstLine="420" w:firstLineChars="200"/>
    </w:pPr>
    <w:rPr>
      <w:rFonts w:ascii="宋体" w:hAnsi="宋体"/>
    </w:rPr>
  </w:style>
  <w:style w:type="paragraph" w:styleId="4">
    <w:name w:val="Body Text Indent 2"/>
    <w:basedOn w:val="1"/>
    <w:qFormat/>
    <w:uiPriority w:val="0"/>
    <w:pPr>
      <w:ind w:left="359" w:leftChars="171" w:firstLine="330" w:firstLineChars="157"/>
    </w:p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列出段落1"/>
    <w:basedOn w:val="1"/>
    <w:qFormat/>
    <w:uiPriority w:val="34"/>
    <w:pPr>
      <w:ind w:firstLine="420" w:firstLineChars="200"/>
    </w:pPr>
  </w:style>
  <w:style w:type="character" w:customStyle="1" w:styleId="12">
    <w:name w:val="页眉 Char"/>
    <w:basedOn w:val="10"/>
    <w:link w:val="6"/>
    <w:qFormat/>
    <w:uiPriority w:val="0"/>
    <w:rPr>
      <w:kern w:val="2"/>
      <w:sz w:val="18"/>
      <w:szCs w:val="18"/>
    </w:rPr>
  </w:style>
  <w:style w:type="character" w:customStyle="1" w:styleId="13">
    <w:name w:val="页脚 Char"/>
    <w:basedOn w:val="10"/>
    <w:link w:val="5"/>
    <w:qFormat/>
    <w:uiPriority w:val="0"/>
    <w:rPr>
      <w:kern w:val="2"/>
      <w:sz w:val="18"/>
      <w:szCs w:val="18"/>
    </w:rPr>
  </w:style>
  <w:style w:type="paragraph" w:customStyle="1" w:styleId="14">
    <w:name w:val="List Paragraph"/>
    <w:basedOn w:val="1"/>
    <w:qFormat/>
    <w:uiPriority w:val="34"/>
    <w:pPr>
      <w:ind w:firstLine="420" w:firstLineChars="200"/>
    </w:pPr>
  </w:style>
  <w:style w:type="paragraph" w:customStyle="1" w:styleId="15">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yperlink" Target="http://baike.baidu.com/image/cbc17b385e92936297ddd8a3" TargetMode="External"/><Relationship Id="rId8" Type="http://schemas.openxmlformats.org/officeDocument/2006/relationships/image" Target="media/image3.jpeg"/><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GIF"/><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1771</Words>
  <Characters>613</Characters>
  <Lines>5</Lines>
  <Paragraphs>4</Paragraphs>
  <TotalTime>0</TotalTime>
  <ScaleCrop>false</ScaleCrop>
  <LinksUpToDate>false</LinksUpToDate>
  <CharactersWithSpaces>2380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2017-09-18T04:29:00Z</dcterms:created>
  <dc:creator>Administrator</dc:creator>
  <cp:lastModifiedBy>Lenovo</cp:lastModifiedBy>
  <dcterms:modified xsi:type="dcterms:W3CDTF">2020-11-13T08:50:54Z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