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93" w:rsidRDefault="00672993" w:rsidP="00672993">
      <w:pPr>
        <w:widowControl/>
        <w:spacing w:line="878" w:lineRule="atLeast"/>
        <w:jc w:val="center"/>
        <w:outlineLvl w:val="0"/>
        <w:rPr>
          <w:rFonts w:ascii="Simsun" w:eastAsia="宋体" w:hAnsi="Simsun" w:cs="宋体" w:hint="eastAsia"/>
          <w:color w:val="333333"/>
          <w:kern w:val="36"/>
          <w:sz w:val="60"/>
          <w:szCs w:val="60"/>
        </w:rPr>
      </w:pPr>
      <w:r w:rsidRPr="00672993">
        <w:rPr>
          <w:rFonts w:ascii="Simsun" w:eastAsia="宋体" w:hAnsi="Simsun" w:cs="宋体"/>
          <w:color w:val="333333"/>
          <w:kern w:val="36"/>
          <w:sz w:val="60"/>
          <w:szCs w:val="60"/>
        </w:rPr>
        <w:t>双师讲堂</w:t>
      </w:r>
      <w:r w:rsidRPr="00672993">
        <w:rPr>
          <w:rFonts w:ascii="Simsun" w:eastAsia="宋体" w:hAnsi="Simsun" w:cs="宋体"/>
          <w:color w:val="333333"/>
          <w:kern w:val="36"/>
          <w:sz w:val="60"/>
          <w:szCs w:val="60"/>
        </w:rPr>
        <w:t>--</w:t>
      </w:r>
      <w:r w:rsidRPr="00672993">
        <w:rPr>
          <w:rFonts w:ascii="Simsun" w:eastAsia="宋体" w:hAnsi="Simsun" w:cs="宋体"/>
          <w:color w:val="333333"/>
          <w:kern w:val="36"/>
          <w:sz w:val="60"/>
          <w:szCs w:val="60"/>
        </w:rPr>
        <w:t>校际同步网络课堂</w:t>
      </w:r>
    </w:p>
    <w:p w:rsidR="00672993" w:rsidRPr="00672993" w:rsidRDefault="00672993" w:rsidP="00672993">
      <w:pPr>
        <w:widowControl/>
        <w:wordWrap w:val="0"/>
        <w:spacing w:line="878" w:lineRule="atLeast"/>
        <w:jc w:val="center"/>
        <w:outlineLvl w:val="0"/>
        <w:rPr>
          <w:rFonts w:ascii="Simsun" w:eastAsia="宋体" w:hAnsi="Simsun" w:cs="宋体"/>
          <w:color w:val="333333"/>
          <w:kern w:val="36"/>
          <w:sz w:val="60"/>
          <w:szCs w:val="60"/>
        </w:rPr>
      </w:pPr>
      <w:r>
        <w:rPr>
          <w:rFonts w:ascii="Simsun" w:eastAsia="宋体" w:hAnsi="Simsun" w:cs="宋体" w:hint="eastAsia"/>
          <w:color w:val="333333"/>
          <w:kern w:val="36"/>
          <w:sz w:val="60"/>
          <w:szCs w:val="60"/>
        </w:rPr>
        <w:t>谢志强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b/>
          <w:bCs/>
          <w:color w:val="333333"/>
          <w:kern w:val="0"/>
          <w:sz w:val="30"/>
        </w:rPr>
        <w:t>1</w:t>
      </w:r>
      <w:r w:rsidRPr="00672993">
        <w:rPr>
          <w:rFonts w:ascii="Simsun" w:eastAsia="宋体" w:hAnsi="Simsun" w:cs="宋体"/>
          <w:b/>
          <w:bCs/>
          <w:color w:val="333333"/>
          <w:kern w:val="0"/>
          <w:sz w:val="30"/>
        </w:rPr>
        <w:t>】什么是双师课堂？</w:t>
      </w:r>
      <w:r w:rsidRPr="00672993">
        <w:rPr>
          <w:rFonts w:ascii="Simsun" w:eastAsia="宋体" w:hAnsi="Simsun" w:cs="宋体"/>
          <w:b/>
          <w:bCs/>
          <w:color w:val="333333"/>
          <w:kern w:val="0"/>
          <w:sz w:val="30"/>
        </w:rPr>
        <w:t> 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           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顾名思义，双师课堂是指一名学生配有两名老师，一名是主讲老师，是教学经验丰富，教学成果显著的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“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明星老师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”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，如：清北名师，或是杯赛教练，抑或是网课名师等；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 xml:space="preserve">        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而另一名是学习管理师，也是经过严格选拔和专业培训的优秀老师，负责课堂上对孩子的管理和监督，查看孩子的笔记，听课的情况，批改作业等！主讲老师通过相关设备远程给孩子们带来课程，学习管理师师在教室里进行全面地配合和跟进。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</w:p>
    <w:p w:rsidR="00672993" w:rsidRPr="00672993" w:rsidRDefault="00672993" w:rsidP="00672993">
      <w:pPr>
        <w:widowControl/>
        <w:spacing w:line="492" w:lineRule="atLeast"/>
        <w:jc w:val="center"/>
        <w:rPr>
          <w:rFonts w:ascii="Simsun" w:eastAsia="宋体" w:hAnsi="Simsun" w:cs="宋体"/>
          <w:color w:val="333333"/>
          <w:kern w:val="0"/>
          <w:sz w:val="30"/>
          <w:szCs w:val="30"/>
        </w:rPr>
      </w:pPr>
      <w:r>
        <w:rPr>
          <w:rFonts w:ascii="Simsun" w:eastAsia="宋体" w:hAnsi="Simsun" w:cs="宋体" w:hint="eastAsia"/>
          <w:noProof/>
          <w:color w:val="999999"/>
          <w:kern w:val="0"/>
          <w:sz w:val="30"/>
          <w:szCs w:val="30"/>
        </w:rPr>
        <w:drawing>
          <wp:inline distT="0" distB="0" distL="0" distR="0">
            <wp:extent cx="5010150" cy="2883633"/>
            <wp:effectExtent l="19050" t="0" r="0" b="0"/>
            <wp:docPr id="1" name="图片 1" descr="http://s1.sinaimg.cn/mw690/001IiZa7zy7lVJ27tKgb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sinaimg.cn/mw690/001IiZa7zy7lVJ27tKgb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61" cy="288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993">
        <w:rPr>
          <w:rFonts w:ascii="Simsun" w:eastAsia="宋体" w:hAnsi="Simsun" w:cs="宋体"/>
          <w:i/>
          <w:iCs/>
          <w:color w:val="999999"/>
          <w:kern w:val="0"/>
          <w:sz w:val="25"/>
          <w:szCs w:val="25"/>
        </w:rPr>
        <w:t>校际同步网络课堂</w:t>
      </w:r>
      <w:r w:rsidRPr="00672993">
        <w:rPr>
          <w:rFonts w:ascii="Simsun" w:eastAsia="宋体" w:hAnsi="Simsun" w:cs="宋体"/>
          <w:i/>
          <w:iCs/>
          <w:color w:val="999999"/>
          <w:kern w:val="0"/>
          <w:sz w:val="25"/>
          <w:szCs w:val="25"/>
        </w:rPr>
        <w:t>--</w:t>
      </w:r>
      <w:r w:rsidRPr="00672993">
        <w:rPr>
          <w:rFonts w:ascii="Simsun" w:eastAsia="宋体" w:hAnsi="Simsun" w:cs="宋体"/>
          <w:i/>
          <w:iCs/>
          <w:color w:val="999999"/>
          <w:kern w:val="0"/>
          <w:sz w:val="25"/>
          <w:szCs w:val="25"/>
        </w:rPr>
        <w:t>双师讲堂</w:t>
      </w:r>
    </w:p>
    <w:p w:rsidR="00672993" w:rsidRPr="00672993" w:rsidRDefault="00672993" w:rsidP="00672993">
      <w:pPr>
        <w:widowControl/>
        <w:spacing w:line="492" w:lineRule="atLeast"/>
        <w:jc w:val="center"/>
        <w:rPr>
          <w:rFonts w:ascii="Simsun" w:eastAsia="宋体" w:hAnsi="Simsun" w:cs="宋体"/>
          <w:color w:val="333333"/>
          <w:kern w:val="0"/>
          <w:sz w:val="30"/>
          <w:szCs w:val="30"/>
        </w:rPr>
      </w:pPr>
      <w:r>
        <w:rPr>
          <w:rFonts w:ascii="Simsun" w:eastAsia="宋体" w:hAnsi="Simsun" w:cs="宋体" w:hint="eastAsia"/>
          <w:noProof/>
          <w:color w:val="999999"/>
          <w:kern w:val="0"/>
          <w:sz w:val="30"/>
          <w:szCs w:val="30"/>
        </w:rPr>
        <w:lastRenderedPageBreak/>
        <w:drawing>
          <wp:inline distT="0" distB="0" distL="0" distR="0">
            <wp:extent cx="5827642" cy="3334428"/>
            <wp:effectExtent l="19050" t="0" r="1658" b="0"/>
            <wp:docPr id="2" name="图片 2" descr="http://s2.sinaimg.cn/mw690/001IiZa7zy7lVJmW8uZ5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.sinaimg.cn/mw690/001IiZa7zy7lVJmW8uZ5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67" cy="333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b/>
          <w:bCs/>
          <w:color w:val="333333"/>
          <w:kern w:val="0"/>
          <w:sz w:val="30"/>
        </w:rPr>
        <w:t>2</w:t>
      </w:r>
      <w:r w:rsidRPr="00672993">
        <w:rPr>
          <w:rFonts w:ascii="Simsun" w:eastAsia="宋体" w:hAnsi="Simsun" w:cs="宋体"/>
          <w:b/>
          <w:bCs/>
          <w:color w:val="333333"/>
          <w:kern w:val="0"/>
          <w:sz w:val="30"/>
        </w:rPr>
        <w:t>】双师课堂如何开展课程？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「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1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」学生提前进入教室，打开昨天的笔记复习，准备入门测试。同时，学习管理师组织学生答题器签到并收集学生手机，准备上课；</w:t>
      </w:r>
    </w:p>
    <w:p w:rsidR="00672993" w:rsidRPr="00672993" w:rsidRDefault="00672993" w:rsidP="00672993">
      <w:pPr>
        <w:widowControl/>
        <w:spacing w:line="492" w:lineRule="atLeast"/>
        <w:jc w:val="center"/>
        <w:rPr>
          <w:rFonts w:ascii="Simsun" w:eastAsia="宋体" w:hAnsi="Simsun" w:cs="宋体"/>
          <w:color w:val="333333"/>
          <w:kern w:val="0"/>
          <w:sz w:val="30"/>
          <w:szCs w:val="30"/>
        </w:rPr>
      </w:pPr>
      <w:r>
        <w:rPr>
          <w:rFonts w:ascii="Simsun" w:eastAsia="宋体" w:hAnsi="Simsun" w:cs="宋体" w:hint="eastAsia"/>
          <w:noProof/>
          <w:color w:val="999999"/>
          <w:kern w:val="0"/>
          <w:sz w:val="30"/>
          <w:szCs w:val="30"/>
        </w:rPr>
        <w:drawing>
          <wp:inline distT="0" distB="0" distL="0" distR="0">
            <wp:extent cx="4274169" cy="2641447"/>
            <wp:effectExtent l="19050" t="0" r="0" b="0"/>
            <wp:docPr id="3" name="图片 3" descr="http://s7.sinaimg.cn/mw690/001IiZa7zy7lVJ5cIKif6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7.sinaimg.cn/mw690/001IiZa7zy7lVJ5cIKif6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76" cy="264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lastRenderedPageBreak/>
        <w:t>「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2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」学生开始准备上课，课前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10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分钟学生使用答题器完成入门测试，答题正确率数据瞬间同步到掌上优能，学习管理师分享到家长群，家长了解到孩子昨天复习的情况；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「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3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」入门测试结束，学生打开笔记本，接受新方法、新思路的授课体验，配合新东方最新科技触屏，课程图文解析，再也不需要老师手动画图，一秒全搞定，学生上课更有惊喜；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「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4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」课中学生与老师的互动无处不在，趣味手势，挑战性的题目抢答，积极参与的同学们还会有机会获得小礼品以资鼓励；</w:t>
      </w:r>
    </w:p>
    <w:p w:rsidR="00672993" w:rsidRPr="00672993" w:rsidRDefault="00672993" w:rsidP="00672993">
      <w:pPr>
        <w:widowControl/>
        <w:spacing w:line="492" w:lineRule="atLeast"/>
        <w:jc w:val="center"/>
        <w:rPr>
          <w:rFonts w:ascii="Simsun" w:eastAsia="宋体" w:hAnsi="Simsun" w:cs="宋体"/>
          <w:color w:val="333333"/>
          <w:kern w:val="0"/>
          <w:sz w:val="30"/>
          <w:szCs w:val="30"/>
        </w:rPr>
      </w:pPr>
      <w:r>
        <w:rPr>
          <w:rFonts w:ascii="Simsun" w:eastAsia="宋体" w:hAnsi="Simsun" w:cs="宋体" w:hint="eastAsia"/>
          <w:noProof/>
          <w:color w:val="999999"/>
          <w:kern w:val="0"/>
          <w:sz w:val="30"/>
          <w:szCs w:val="30"/>
        </w:rPr>
        <w:drawing>
          <wp:inline distT="0" distB="0" distL="0" distR="0">
            <wp:extent cx="5247779" cy="1915847"/>
            <wp:effectExtent l="19050" t="0" r="0" b="0"/>
            <wp:docPr id="4" name="图片 4" descr="http://s4.sinaimg.cn/mw690/001IiZa7zy7lVJbcSyva3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4.sinaimg.cn/mw690/001IiZa7zy7lVJbcSyva3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22" cy="191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993">
        <w:rPr>
          <w:rFonts w:ascii="Simsun" w:eastAsia="宋体" w:hAnsi="Simsun" w:cs="宋体"/>
          <w:i/>
          <w:iCs/>
          <w:color w:val="999999"/>
          <w:kern w:val="0"/>
          <w:sz w:val="25"/>
          <w:szCs w:val="25"/>
        </w:rPr>
        <w:t>远端实时互动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「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5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」学生接受新课期间，学习管理师全程陪同监督：笔记落实、纪律保证、知识传达、及时提醒等等，学习管理师针对每一个孩子全程关注；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「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6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」学生结束新课输入，完成出门测试，并且接受学习管理师的堵门笔记检查，笔记记录合格者方可拿回手机，离开教室；</w:t>
      </w:r>
    </w:p>
    <w:p w:rsidR="00672993" w:rsidRPr="00672993" w:rsidRDefault="00672993" w:rsidP="00672993">
      <w:pPr>
        <w:widowControl/>
        <w:spacing w:line="492" w:lineRule="atLeast"/>
        <w:jc w:val="center"/>
        <w:rPr>
          <w:rFonts w:ascii="Simsun" w:eastAsia="宋体" w:hAnsi="Simsun" w:cs="宋体"/>
          <w:color w:val="333333"/>
          <w:kern w:val="0"/>
          <w:sz w:val="30"/>
          <w:szCs w:val="30"/>
        </w:rPr>
      </w:pPr>
      <w:r>
        <w:rPr>
          <w:rFonts w:ascii="Simsun" w:eastAsia="宋体" w:hAnsi="Simsun" w:cs="宋体" w:hint="eastAsia"/>
          <w:noProof/>
          <w:color w:val="999999"/>
          <w:kern w:val="0"/>
          <w:sz w:val="30"/>
          <w:szCs w:val="30"/>
        </w:rPr>
        <w:lastRenderedPageBreak/>
        <w:drawing>
          <wp:inline distT="0" distB="0" distL="0" distR="0">
            <wp:extent cx="4968999" cy="2851781"/>
            <wp:effectExtent l="19050" t="0" r="3051" b="0"/>
            <wp:docPr id="5" name="图片 5" descr="http://s6.sinaimg.cn/mw690/001IiZa7zy7lVJeFH0h75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6.sinaimg.cn/mw690/001IiZa7zy7lVJeFH0h75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703" cy="28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「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7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」课后家长们会收到当天学生的学情反馈。孩子回家后被催促及时完成作业打卡，并会当天收到老师的作业点评和作业错题讲解资料，做到错题及时更正，学生得到所有所学内容的无障碍解析</w:t>
      </w:r>
    </w:p>
    <w:p w:rsidR="00672993" w:rsidRPr="00672993" w:rsidRDefault="00672993" w:rsidP="00672993">
      <w:pPr>
        <w:widowControl/>
        <w:spacing w:after="386" w:line="492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「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8</w:t>
      </w:r>
      <w:r w:rsidRPr="00672993">
        <w:rPr>
          <w:rFonts w:ascii="Simsun" w:eastAsia="宋体" w:hAnsi="Simsun" w:cs="宋体"/>
          <w:color w:val="333333"/>
          <w:kern w:val="0"/>
          <w:sz w:val="30"/>
          <w:szCs w:val="30"/>
        </w:rPr>
        <w:t>」定期组织授课老师线上面对面专业答疑和辅导，保证学生课下疑问得到解答。</w:t>
      </w:r>
    </w:p>
    <w:p w:rsidR="00BE5C83" w:rsidRDefault="00BE5C83"/>
    <w:sectPr w:rsidR="00BE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83" w:rsidRDefault="00BE5C83" w:rsidP="00672993">
      <w:r>
        <w:separator/>
      </w:r>
    </w:p>
  </w:endnote>
  <w:endnote w:type="continuationSeparator" w:id="1">
    <w:p w:rsidR="00BE5C83" w:rsidRDefault="00BE5C83" w:rsidP="0067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83" w:rsidRDefault="00BE5C83" w:rsidP="00672993">
      <w:r>
        <w:separator/>
      </w:r>
    </w:p>
  </w:footnote>
  <w:footnote w:type="continuationSeparator" w:id="1">
    <w:p w:rsidR="00BE5C83" w:rsidRDefault="00BE5C83" w:rsidP="00672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993"/>
    <w:rsid w:val="00672993"/>
    <w:rsid w:val="00BE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29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9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9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29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operinfo">
    <w:name w:val="oper_info"/>
    <w:basedOn w:val="a0"/>
    <w:rsid w:val="00672993"/>
  </w:style>
  <w:style w:type="character" w:styleId="a5">
    <w:name w:val="Hyperlink"/>
    <w:basedOn w:val="a0"/>
    <w:uiPriority w:val="99"/>
    <w:semiHidden/>
    <w:unhideWhenUsed/>
    <w:rsid w:val="00672993"/>
    <w:rPr>
      <w:color w:val="0000FF"/>
      <w:u w:val="single"/>
    </w:rPr>
  </w:style>
  <w:style w:type="character" w:customStyle="1" w:styleId="time">
    <w:name w:val="time"/>
    <w:basedOn w:val="a0"/>
    <w:rsid w:val="00672993"/>
  </w:style>
  <w:style w:type="character" w:customStyle="1" w:styleId="bnetxtc">
    <w:name w:val="bne_txtc"/>
    <w:basedOn w:val="a0"/>
    <w:rsid w:val="00672993"/>
  </w:style>
  <w:style w:type="paragraph" w:styleId="a6">
    <w:name w:val="Normal (Web)"/>
    <w:basedOn w:val="a"/>
    <w:uiPriority w:val="99"/>
    <w:semiHidden/>
    <w:unhideWhenUsed/>
    <w:rsid w:val="00672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7299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7299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29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22041880">
              <w:marLeft w:val="0"/>
              <w:marRight w:val="0"/>
              <w:marTop w:val="5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379">
          <w:marLeft w:val="0"/>
          <w:marRight w:val="0"/>
          <w:marTop w:val="3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blog.sina.com.cn/showpic.html#blogid=&amp;url=http://album.sina.com.cn/pic/001IiZa7zy7lVJmW8uZ51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photo.blog.sina.com.cn/showpic.html#blogid=&amp;url=http://album.sina.com.cn/pic/001IiZa7zy7lVJbcSyva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hoto.blog.sina.com.cn/showpic.html#blogid=&amp;url=http://album.sina.com.cn/pic/001IiZa7zy7lVJ27tKgb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photo.blog.sina.com.cn/showpic.html#blogid=&amp;url=http://album.sina.com.cn/pic/001IiZa7zy7lVJ5cIKif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photo.blog.sina.com.cn/showpic.html#blogid=&amp;url=http://album.sina.com.cn/pic/001IiZa7zy7lVJeFH0h7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china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2018-12-17T00:14:00Z</dcterms:created>
  <dcterms:modified xsi:type="dcterms:W3CDTF">2018-12-17T00:15:00Z</dcterms:modified>
</cp:coreProperties>
</file>