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eastAsia" w:ascii="宋体" w:hAnsi="宋体" w:eastAsia="宋体"/>
          <w:sz w:val="36"/>
          <w:szCs w:val="36"/>
          <w:lang w:eastAsia="zh-CN"/>
        </w:rPr>
      </w:pPr>
      <w:r>
        <w:rPr>
          <w:rFonts w:hint="eastAsia" w:ascii="宋体" w:hAnsi="宋体" w:eastAsia="宋体"/>
          <w:sz w:val="36"/>
          <w:szCs w:val="36"/>
          <w:lang w:eastAsia="zh-CN"/>
        </w:rPr>
        <w:t>论“</w:t>
      </w:r>
      <w:r>
        <w:rPr>
          <w:rFonts w:hint="eastAsia" w:ascii="宋体" w:hAnsi="宋体" w:eastAsia="宋体"/>
          <w:sz w:val="36"/>
          <w:szCs w:val="36"/>
        </w:rPr>
        <w:t>天津市基础教育资源公共服务平台</w:t>
      </w:r>
      <w:r>
        <w:rPr>
          <w:rFonts w:hint="eastAsia" w:ascii="宋体" w:hAnsi="宋体" w:eastAsia="宋体"/>
          <w:sz w:val="36"/>
          <w:szCs w:val="36"/>
          <w:lang w:eastAsia="zh-CN"/>
        </w:rPr>
        <w:t>”下的</w:t>
      </w:r>
    </w:p>
    <w:p>
      <w:pPr>
        <w:jc w:val="center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小学信息技术教学模式</w:t>
      </w:r>
    </w:p>
    <w:p>
      <w:pPr>
        <w:jc w:val="center"/>
        <w:rPr>
          <w:sz w:val="21"/>
          <w:szCs w:val="21"/>
        </w:rPr>
      </w:pPr>
    </w:p>
    <w:p>
      <w:pPr>
        <w:ind w:firstLine="602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论文摘要：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新时代赋予了教育信息化新的使命，各地紧紧围绕国家教育信息化战略部署，深入推进“三通两平台”建设与应用，构建“互联网+教育”大平台。本文着重介绍依托“天津市基础教育资源公共服务平台”，整合平台模块服务功能和优质数字教育资源，构建学生自主探究、合作学习的学习环境，开展各种小学信息技术教学应用活动，提高学生对信息技术学科兴趣，促进小学生从信息技术启蒙-了解-认知-掌握，实现信息技术高效课堂。</w:t>
      </w:r>
    </w:p>
    <w:p>
      <w:pPr>
        <w:ind w:firstLine="602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</w:rPr>
        <w:t>关键字：</w:t>
      </w:r>
      <w:r>
        <w:rPr>
          <w:rFonts w:hint="eastAsia" w:ascii="仿宋_GB2312" w:hAnsi="仿宋_GB2312" w:eastAsia="仿宋_GB2312" w:cs="仿宋_GB2312"/>
          <w:b w:val="0"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教育资源公共服务平台、小学信息技术教学、优质资源应用</w:t>
      </w:r>
    </w:p>
    <w:p>
      <w:pPr>
        <w:jc w:val="left"/>
        <w:rPr>
          <w:rFonts w:hint="eastAsia" w:ascii="仿宋_GB2312" w:hAnsi="仿宋_GB2312" w:eastAsia="仿宋_GB2312" w:cs="仿宋_GB2312"/>
          <w:sz w:val="30"/>
          <w:szCs w:val="30"/>
        </w:rPr>
      </w:pP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党的十九大作出中国特色社会主义进入新时代的重大判断，开启了加快教育现代化、建设教育强国的新征程。新时代赋予了教育信息化新的使命，各地紧紧围绕国家教育信息化战略部署，深入推进“三通两平台”建设与应用，构建“互联网+教育”大平台。利用教育资源公共服务平台各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类</w:t>
      </w:r>
      <w:r>
        <w:rPr>
          <w:rFonts w:hint="eastAsia" w:ascii="仿宋_GB2312" w:hAnsi="仿宋_GB2312" w:eastAsia="仿宋_GB2312" w:cs="仿宋_GB2312"/>
          <w:sz w:val="30"/>
          <w:szCs w:val="30"/>
        </w:rPr>
        <w:t>优质数字资源和服务功能，通过信息技术手段，充分调动学生自主探究学习的积极性，有效培养学生创新思维、实践能力等核心素养，具有十分重要的意义。</w:t>
      </w: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我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所在天津市东丽</w:t>
      </w:r>
      <w:r>
        <w:rPr>
          <w:rFonts w:hint="eastAsia" w:ascii="仿宋_GB2312" w:hAnsi="仿宋_GB2312" w:eastAsia="仿宋_GB2312" w:cs="仿宋_GB2312"/>
          <w:sz w:val="30"/>
          <w:szCs w:val="30"/>
        </w:rPr>
        <w:t>区从2016年开始接入使用天津市基础教育资源公共服务平台。2017年经过上级领导和老师们的共同努力，成功实现我区“天津市东丽区家校互动平台”与“天津市基础教育资源公共服务平台”入口对接。对接后，本区用户上传到东丽区家校互动平台的资源，点击“共享至校本资源库”，经市级平台管理员审核通过后，即可同步共享至天津市资源平台，实现了校际间的资源共建共享。</w:t>
      </w:r>
    </w:p>
    <w:p>
      <w:pPr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天津市基础教育资源公共服务平台汇聚了人教版备授课系统、网络学习空间人人通系统、中图社信息技术网络教材系统、外研社网上新标准系统等优秀应用系统。在使用中，我们以小学信息技术教学为切入点，针对小学信息技术学科特点，依托“天津市基础教育资源公共服务平台”模块服务功能和优质数字教育资源，积极探索“互联网+教育”下小学信息技术教学新模式和有效途径，努力提高小学信息技术学科的教学效果。</w:t>
      </w:r>
    </w:p>
    <w:p>
      <w:pPr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一、将“信息技术网络教材”引入课堂教学，提高小学信息技术课堂效率。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小学信息技术教学，由于学生年龄小，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认知能力不足，</w:t>
      </w:r>
      <w:r>
        <w:rPr>
          <w:rFonts w:hint="eastAsia" w:ascii="仿宋_GB2312" w:hAnsi="仿宋_GB2312" w:eastAsia="仿宋_GB2312" w:cs="仿宋_GB2312"/>
          <w:sz w:val="30"/>
          <w:szCs w:val="30"/>
        </w:rPr>
        <w:t>对枯燥的基础知识和操作描述难以理解，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面对</w:t>
      </w:r>
      <w:r>
        <w:rPr>
          <w:rFonts w:hint="eastAsia" w:ascii="仿宋_GB2312" w:hAnsi="仿宋_GB2312" w:eastAsia="仿宋_GB2312" w:cs="仿宋_GB2312"/>
          <w:sz w:val="30"/>
          <w:szCs w:val="30"/>
        </w:rPr>
        <w:t>教师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以</w:t>
      </w:r>
      <w:r>
        <w:rPr>
          <w:rFonts w:hint="eastAsia" w:ascii="仿宋_GB2312" w:hAnsi="仿宋_GB2312" w:eastAsia="仿宋_GB2312" w:cs="仿宋_GB2312"/>
          <w:sz w:val="30"/>
          <w:szCs w:val="30"/>
        </w:rPr>
        <w:t>面授讲解为主体的传统教学模式，学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习</w:t>
      </w:r>
      <w:r>
        <w:rPr>
          <w:rFonts w:hint="eastAsia" w:ascii="仿宋_GB2312" w:hAnsi="仿宋_GB2312" w:eastAsia="仿宋_GB2312" w:cs="仿宋_GB2312"/>
          <w:sz w:val="30"/>
          <w:szCs w:val="30"/>
        </w:rPr>
        <w:t>效果并不高。现在我们将服务平台“信息技术网络教材”引入课堂教学，利用数字化教材、教学工具软件和教学资源，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很直观地</w:t>
      </w:r>
      <w:r>
        <w:rPr>
          <w:rFonts w:hint="eastAsia" w:ascii="仿宋_GB2312" w:hAnsi="仿宋_GB2312" w:eastAsia="仿宋_GB2312" w:cs="仿宋_GB2312"/>
          <w:sz w:val="30"/>
          <w:szCs w:val="30"/>
        </w:rPr>
        <w:t>为学生构建自主探究、合作学习的学习环境，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通过图文并茂、动画、影像等多种形式</w:t>
      </w:r>
      <w:r>
        <w:rPr>
          <w:rFonts w:hint="eastAsia" w:ascii="仿宋_GB2312" w:hAnsi="仿宋_GB2312" w:eastAsia="仿宋_GB2312" w:cs="仿宋_GB2312"/>
          <w:sz w:val="30"/>
          <w:szCs w:val="30"/>
        </w:rPr>
        <w:t>提高学生对信息技术学科的兴趣，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更</w:t>
      </w:r>
      <w:r>
        <w:rPr>
          <w:rFonts w:hint="eastAsia" w:ascii="仿宋_GB2312" w:hAnsi="仿宋_GB2312" w:eastAsia="仿宋_GB2312" w:cs="仿宋_GB2312"/>
          <w:sz w:val="30"/>
          <w:szCs w:val="30"/>
        </w:rPr>
        <w:t>直观地理解信息技术课程知识，促进小学生从信息技术启蒙-了解-认知-掌握，从感性认知到理性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思考</w:t>
      </w:r>
      <w:r>
        <w:rPr>
          <w:rFonts w:hint="eastAsia" w:ascii="仿宋_GB2312" w:hAnsi="仿宋_GB2312" w:eastAsia="仿宋_GB2312" w:cs="仿宋_GB2312"/>
          <w:sz w:val="30"/>
          <w:szCs w:val="30"/>
        </w:rPr>
        <w:t>的提高，实现信息技术高效课堂。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1、使用网络教材，解决教材循环使用问题。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现在许多学校都实现了信息技术教材循环使用，但纸质教材因为易污损、卫生问题等原因，在循环使用中出现了很多问题。在课堂教学中使用数字网络教材，既解决了教材循环使用问题，节省了每节课发书、收书的时间，使学生能将更多的时间投入到课堂学习，也符合国家“全面树立节约和循环利用的资源观，弘扬勤俭节约的社会风尚”、“坚持绿色发展，建设资源节约型、环境友好型社会”的发展理念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2、使用网络教材和资源，提高教师备授课效率。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教师登录“信息技术网络教材”后，在“书城”下载数字教材，点击打开教材后根据目录选择课程内容开始备课。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在备课过程中，教师可以用网络教材自带的教学工具对教材进行二次编辑。例如，我们可以使用“画笔”对要学生强化记忆的知识点进行标注；使用“选择”工具，在教材上翻页、拖动、放大、缩小书页，还可以通过“探照灯”功能，局部放大教材上的重点内容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促进师生间互动，</w:t>
      </w:r>
      <w:r>
        <w:rPr>
          <w:rFonts w:hint="eastAsia" w:ascii="仿宋_GB2312" w:hAnsi="仿宋_GB2312" w:eastAsia="仿宋_GB2312" w:cs="仿宋_GB2312"/>
          <w:sz w:val="30"/>
          <w:szCs w:val="30"/>
        </w:rPr>
        <w:t>提高学生的兴趣和注意力，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更好地引导学生掌握教学目标的重难点内容。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3、利用网络教材资源中心，丰富课程内容。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“信息技术网络教材”为广大师生提供了丰富的教学资源，网络教材的“资源中心”，包含“我的资源”、“公共资源”和“共建共享资源”，教师可以直接使用公共资源授课，也可以根据教学目标和教学内容创建自己的特色资源，并且通过“共建共享资源” 分享给本学校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和</w:t>
      </w:r>
      <w:r>
        <w:rPr>
          <w:rFonts w:hint="eastAsia" w:ascii="仿宋_GB2312" w:hAnsi="仿宋_GB2312" w:eastAsia="仿宋_GB2312" w:cs="仿宋_GB2312"/>
          <w:sz w:val="30"/>
          <w:szCs w:val="30"/>
        </w:rPr>
        <w:t>本区域的所有老师。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4、建立网络班级，实现课上课下的师生互动。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“信息技术网络教材”作为数字化教学应用系统，也提供了网络班级功能。首先由教师创建网络班级ID，每位学生搜索ID号“加入班级”，教师在“班级管理”里对班级基本信息和成员信息进行维护和审核。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每位学生可以到网络班级中在线提问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</w:rPr>
        <w:t>并在“已解决问题和未解决问题”中查看答案，其他同学可以在线给出答案，或由老师发布一个问题或一项学习任务，由学生完成。老师和同学们还可以在“班级共享”中上传文件，把小知识、练习题分享给全班同学，实现课前课中课后知识体系的延伸，做到时时可学、处处可学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二、推动网络学习空间人人通系统应用，使网络学习空间成为教与学的主阵地。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“天津市基础教育资源公共服务平台”为每位注册的师生提供了个人网络学习空间，依托服务平台，利用网络学习空间开展各类教育教学活动，切实推进基于网络学习空间的教学应用，积极探索网络教育新模式。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培养学生自主选择资源，按需要筛选和利用网络教育资源，增强学生获取信息的意识和能力，强化应用空间解决问题的意识，促进数字教育资源在日常教学中深入、广泛应用，提高学习效率与效果，提升学生信息素养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2、利用网络学习空间为学生构建一个自主探究、师生互动、合作学习的学习环境，转变传统教与学模式，使学生能够利用教育资源服务平台自主学习，真正成为学习的主体。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3、利用平台完善师生间更有效的评价模式。通过网络学习空间实现师生评价、生生互评，使教师可以及时掌握学生学习情况和需求，也让学生第一时间了解教学任务和目标。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4、将网络学习空间打造成为学生的学习成长记录，利用空间记录学生的成长过程，展示学习成果。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5、引导学生利用空间参与课内外教学活动，通过“天津市基础教育资源公共服务平台”上的“个性化学习服务平台”，积极参与各类拓展性活动。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三、利用平台提供的学习空间，创建校本课程。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开发课程资源是新一轮基础教育课程改革的重要内容。为贯彻落实国家的教育方针，落实素质教育目标，满足学生个性化发展，充分展示学校办学优势和特色，各学校都在开设校本课程。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利用平台学习空间，可以设置内容多样、形式灵活的校本课程，引导学生在掌握国家课程规定的基础知识、基本技能的同时，选择感兴趣的课程，培养自己的学习素养和创新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实践</w:t>
      </w:r>
      <w:r>
        <w:rPr>
          <w:rFonts w:hint="eastAsia" w:ascii="仿宋_GB2312" w:hAnsi="仿宋_GB2312" w:eastAsia="仿宋_GB2312" w:cs="仿宋_GB2312"/>
          <w:sz w:val="30"/>
          <w:szCs w:val="30"/>
        </w:rPr>
        <w:t>能力，使得自己的个性化知识得到补充。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教师</w:t>
      </w:r>
      <w:r>
        <w:rPr>
          <w:rFonts w:hint="eastAsia" w:ascii="仿宋_GB2312" w:hAnsi="仿宋_GB2312" w:eastAsia="仿宋_GB2312" w:cs="仿宋_GB2312"/>
          <w:sz w:val="30"/>
          <w:szCs w:val="30"/>
        </w:rPr>
        <w:t>在“天津市基础教育资源公共服务平台”上成功登录后，进入“我的学习空间”，在“我教的课”条目下，点击“+”,创建一门新的课程。在页面里输入课程名称和课程说明，上传一张图片作为课程封面并保存好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2、根据课程内容要求选择相应的课程生成方式。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、进入课程首页，选择“编辑”编辑课程内容。首先我们要设置好页面左侧的课程目录（可以根据课程内容添加子目录或调整目录顺序）。然后我们点击左侧目录，在相应的右侧设置课程内容，填充的内容包括插入视频、测验题，添加图片，上传文档（支持的文档格式包括word、ppt、excel等等），我们还可以在课程中添加电子图书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习近平总书记在致首届国际教育信息化大会的贺信中指出“中国坚持不懈推进教育信息化，努力以信息化为手段扩大优质教育资源覆盖面。我们将通过教育信息化，逐步缩小区域、城乡数字差距，大力促进教育公平，让亿万孩子同在蓝天下共享优质教育、通过知识改变命运。”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教育资源公共服务平台是汇聚优质资源的重要载体，是实现教育均衡发展的重要途径。通过研究“天津市基础教育资源公共服务平台”在小学信息技术教学中的应用与实践，积极探索教育资源公共服务平台与学科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教育</w:t>
      </w:r>
      <w:r>
        <w:rPr>
          <w:rFonts w:hint="eastAsia" w:ascii="仿宋_GB2312" w:hAnsi="仿宋_GB2312" w:eastAsia="仿宋_GB2312" w:cs="仿宋_GB2312"/>
          <w:sz w:val="30"/>
          <w:szCs w:val="30"/>
        </w:rPr>
        <w:t>教学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深度</w:t>
      </w:r>
      <w:r>
        <w:rPr>
          <w:rFonts w:hint="eastAsia" w:ascii="仿宋_GB2312" w:hAnsi="仿宋_GB2312" w:eastAsia="仿宋_GB2312" w:cs="仿宋_GB2312"/>
          <w:sz w:val="30"/>
          <w:szCs w:val="30"/>
        </w:rPr>
        <w:t>融合的有效模式，努力培养学生信息技术学习兴趣，掌握信息技术基本知识和技能，培养学生的创新精神和实践能力，为实现教育信息化打下坚实基础。</w:t>
      </w:r>
    </w:p>
    <w:p>
      <w:pPr>
        <w:ind w:firstLine="420"/>
        <w:rPr>
          <w:rFonts w:hint="eastAsia" w:ascii="仿宋_GB2312" w:hAnsi="仿宋_GB2312" w:eastAsia="仿宋_GB2312" w:cs="仿宋_GB2312"/>
          <w:sz w:val="30"/>
          <w:szCs w:val="30"/>
        </w:rPr>
      </w:pPr>
      <w:bookmarkStart w:id="0" w:name="_GoBack"/>
      <w:bookmarkEnd w:id="0"/>
    </w:p>
    <w:p>
      <w:pPr>
        <w:jc w:val="both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pict>
          <v:shape id="图片框 3" o:spid="_x0000_s1026" type="#_x0000_t75" style="height:301.1pt;width:414.45pt;rotation:0f;" o:ole="f" fillcolor="#FFFFFF" filled="f" o:preferrelative="t" stroked="f" coordorigin="0,0" coordsize="21600,21600">
            <v:fill on="f" color2="#FFFFFF" focus="0%"/>
            <v:imagedata gain="65536f" blacklevel="0f" gamma="0" o:title="熊彩虹论文获奖证书" r:id="rId6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altName w:val="Lucida Sans Unicode"/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">
    <w:altName w:val="仿宋_GB2312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4"/>
    <w:uiPriority w:val="99"/>
    <w:rPr>
      <w:sz w:val="18"/>
      <w:szCs w:val="18"/>
    </w:rPr>
  </w:style>
  <w:style w:type="character" w:customStyle="1" w:styleId="7">
    <w:name w:val="页脚 字符"/>
    <w:basedOn w:val="5"/>
    <w:link w:val="3"/>
    <w:uiPriority w:val="99"/>
    <w:rPr>
      <w:sz w:val="18"/>
      <w:szCs w:val="18"/>
    </w:rPr>
  </w:style>
  <w:style w:type="character" w:customStyle="1" w:styleId="8">
    <w:name w:val="批注框文本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footer" Target="footer1.xml"/><Relationship Id="rId5" Type="http://schemas.openxmlformats.org/officeDocument/2006/relationships/theme" Target="theme/theme1.xml"/><Relationship Id="rId6" Type="http://schemas.openxmlformats.org/officeDocument/2006/relationships/image" Target="media/image1.jpeg"/><Relationship Id="rId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495</Words>
  <Characters>2826</Characters>
  <Lines>23</Lines>
  <Paragraphs>6</Paragraphs>
  <ScaleCrop>false</ScaleCrop>
  <LinksUpToDate>false</LinksUpToDate>
  <CharactersWithSpaces>0</CharactersWithSpaces>
  <Application>WPS Office 个人版_9.1.0.4405_{F1E327BC-269C-435d-A152-05C5408002CA}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2019-11-21T03:25:00Z</dcterms:created>
  <dc:creator>MC SYSTEM</dc:creator>
  <cp:lastModifiedBy>Administrator</cp:lastModifiedBy>
  <cp:lastPrinted>2019-11-22T07:33:00Z</cp:lastPrinted>
  <dcterms:modified xsi:type="dcterms:W3CDTF">2020-11-11T14:38:58Z</dcterms:modified>
  <dc:title>依托“天津市基础教育资源公共服务平台”探索小学信息技术教学有效模式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2052-9.1.0.4405</vt:lpwstr>
  </property>
</Properties>
</file>