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kern w:val="2"/>
          <w:sz w:val="21"/>
          <w:szCs w:val="24"/>
          <w:lang w:val="en-US" w:eastAsia="zh-CN" w:bidi="ar-SA"/>
        </w:rPr>
        <w:id w:val="147483057"/>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2"/>
            <w:tabs>
              <w:tab w:val="right" w:leader="dot" w:pos="8306"/>
            </w:tabs>
          </w:pPr>
          <w:r>
            <w:fldChar w:fldCharType="begin"/>
          </w:r>
          <w:r>
            <w:instrText xml:space="preserve">TOC \o "1-3" \h \u </w:instrText>
          </w:r>
          <w:r>
            <w:fldChar w:fldCharType="separate"/>
          </w:r>
          <w:r>
            <w:fldChar w:fldCharType="begin"/>
          </w:r>
          <w:r>
            <w:instrText xml:space="preserve"> HYPERLINK \l _Toc13837 </w:instrText>
          </w:r>
          <w:r>
            <w:fldChar w:fldCharType="separate"/>
          </w:r>
          <w:r>
            <w:rPr>
              <w:rFonts w:hint="eastAsia" w:ascii="黑体" w:hAnsi="黑体" w:eastAsia="黑体" w:cs="黑体"/>
              <w:bCs/>
              <w:szCs w:val="28"/>
              <w:lang w:eastAsia="zh-CN"/>
            </w:rPr>
            <w:t>“</w:t>
          </w:r>
          <w:r>
            <w:rPr>
              <w:rFonts w:hint="eastAsia" w:ascii="黑体" w:hAnsi="黑体" w:eastAsia="黑体" w:cs="黑体"/>
              <w:bCs/>
              <w:szCs w:val="28"/>
            </w:rPr>
            <w:t>网络学习空间应用</w:t>
          </w:r>
          <w:r>
            <w:rPr>
              <w:rFonts w:hint="eastAsia" w:ascii="黑体" w:hAnsi="黑体" w:eastAsia="黑体" w:cs="黑体"/>
              <w:bCs/>
              <w:szCs w:val="28"/>
              <w:lang w:eastAsia="zh-CN"/>
            </w:rPr>
            <w:t>对</w:t>
          </w:r>
          <w:r>
            <w:rPr>
              <w:rFonts w:hint="eastAsia" w:ascii="黑体" w:hAnsi="黑体" w:eastAsia="黑体" w:cs="黑体"/>
              <w:bCs/>
              <w:szCs w:val="28"/>
            </w:rPr>
            <w:t>学生核心素养提升的研究</w:t>
          </w:r>
          <w:r>
            <w:rPr>
              <w:rFonts w:hint="eastAsia" w:ascii="黑体" w:hAnsi="黑体" w:eastAsia="黑体" w:cs="黑体"/>
              <w:bCs/>
              <w:szCs w:val="28"/>
              <w:lang w:eastAsia="zh-CN"/>
            </w:rPr>
            <w:t>”课题</w:t>
          </w:r>
          <w:r>
            <w:rPr>
              <w:rFonts w:hint="eastAsia" w:ascii="黑体" w:hAnsi="黑体" w:eastAsia="黑体" w:cs="黑体"/>
              <w:bCs/>
              <w:szCs w:val="28"/>
              <w:lang w:val="en-US" w:eastAsia="zh-CN"/>
            </w:rPr>
            <w:t>研究</w:t>
          </w:r>
          <w:r>
            <w:rPr>
              <w:rFonts w:hint="eastAsia" w:ascii="黑体" w:hAnsi="黑体" w:eastAsia="黑体" w:cs="黑体"/>
              <w:bCs/>
              <w:szCs w:val="28"/>
              <w:lang w:eastAsia="zh-CN"/>
            </w:rPr>
            <w:t>报告</w:t>
          </w:r>
          <w:r>
            <w:tab/>
          </w:r>
          <w:r>
            <w:fldChar w:fldCharType="begin"/>
          </w:r>
          <w:r>
            <w:instrText xml:space="preserve"> PAGEREF _Toc13837 </w:instrText>
          </w:r>
          <w:r>
            <w:fldChar w:fldCharType="separate"/>
          </w:r>
          <w:r>
            <w:t>1</w:t>
          </w:r>
          <w:r>
            <w:fldChar w:fldCharType="end"/>
          </w:r>
          <w:r>
            <w:fldChar w:fldCharType="end"/>
          </w:r>
        </w:p>
        <w:p>
          <w:pPr>
            <w:pStyle w:val="12"/>
            <w:tabs>
              <w:tab w:val="right" w:leader="dot" w:pos="8306"/>
            </w:tabs>
          </w:pPr>
          <w:r>
            <w:fldChar w:fldCharType="begin"/>
          </w:r>
          <w:r>
            <w:instrText xml:space="preserve"> HYPERLINK \l _Toc20165 </w:instrText>
          </w:r>
          <w:r>
            <w:fldChar w:fldCharType="separate"/>
          </w:r>
          <w:r>
            <w:rPr>
              <w:rFonts w:hint="eastAsia" w:ascii="黑体" w:hAnsi="_x000B__x000C_" w:eastAsia="黑体"/>
              <w:szCs w:val="24"/>
            </w:rPr>
            <w:t>一、 选题的依据</w:t>
          </w:r>
          <w:r>
            <w:tab/>
          </w:r>
          <w:r>
            <w:fldChar w:fldCharType="begin"/>
          </w:r>
          <w:r>
            <w:instrText xml:space="preserve"> PAGEREF _Toc20165 </w:instrText>
          </w:r>
          <w:r>
            <w:fldChar w:fldCharType="separate"/>
          </w:r>
          <w:r>
            <w:t>1</w:t>
          </w:r>
          <w:r>
            <w:fldChar w:fldCharType="end"/>
          </w:r>
          <w:r>
            <w:fldChar w:fldCharType="end"/>
          </w:r>
        </w:p>
        <w:p>
          <w:pPr>
            <w:pStyle w:val="13"/>
            <w:tabs>
              <w:tab w:val="right" w:leader="dot" w:pos="8306"/>
            </w:tabs>
          </w:pPr>
          <w:r>
            <w:fldChar w:fldCharType="begin"/>
          </w:r>
          <w:r>
            <w:instrText xml:space="preserve"> HYPERLINK \l _Toc28055 </w:instrText>
          </w:r>
          <w:r>
            <w:fldChar w:fldCharType="separate"/>
          </w:r>
          <w:r>
            <w:rPr>
              <w:rFonts w:hint="eastAsia"/>
            </w:rPr>
            <w:t>1</w:t>
          </w:r>
          <w:r>
            <w:rPr>
              <w:rFonts w:hint="eastAsia"/>
              <w:lang w:val="en-US" w:eastAsia="zh-CN"/>
            </w:rPr>
            <w:t>.</w:t>
          </w:r>
          <w:r>
            <w:rPr>
              <w:rFonts w:hint="eastAsia"/>
              <w:lang w:eastAsia="zh-CN"/>
            </w:rPr>
            <w:t>选题背景</w:t>
          </w:r>
          <w:r>
            <w:tab/>
          </w:r>
          <w:r>
            <w:fldChar w:fldCharType="begin"/>
          </w:r>
          <w:r>
            <w:instrText xml:space="preserve"> PAGEREF _Toc28055 </w:instrText>
          </w:r>
          <w:r>
            <w:fldChar w:fldCharType="separate"/>
          </w:r>
          <w:r>
            <w:t>1</w:t>
          </w:r>
          <w:r>
            <w:fldChar w:fldCharType="end"/>
          </w:r>
          <w:r>
            <w:fldChar w:fldCharType="end"/>
          </w:r>
        </w:p>
        <w:p>
          <w:pPr>
            <w:pStyle w:val="13"/>
            <w:tabs>
              <w:tab w:val="right" w:leader="dot" w:pos="8306"/>
            </w:tabs>
          </w:pPr>
          <w:r>
            <w:fldChar w:fldCharType="begin"/>
          </w:r>
          <w:r>
            <w:instrText xml:space="preserve"> HYPERLINK \l _Toc2533 </w:instrText>
          </w:r>
          <w:r>
            <w:fldChar w:fldCharType="separate"/>
          </w:r>
          <w:r>
            <w:rPr>
              <w:rFonts w:hint="eastAsia"/>
              <w:lang w:val="en-US" w:eastAsia="zh-CN"/>
            </w:rPr>
            <w:t>2.</w:t>
          </w:r>
          <w:r>
            <w:rPr>
              <w:rFonts w:hint="eastAsia"/>
            </w:rPr>
            <w:t>研究意义</w:t>
          </w:r>
          <w:r>
            <w:tab/>
          </w:r>
          <w:r>
            <w:fldChar w:fldCharType="begin"/>
          </w:r>
          <w:r>
            <w:instrText xml:space="preserve"> PAGEREF _Toc2533 </w:instrText>
          </w:r>
          <w:r>
            <w:fldChar w:fldCharType="separate"/>
          </w:r>
          <w:r>
            <w:t>2</w:t>
          </w:r>
          <w:r>
            <w:fldChar w:fldCharType="end"/>
          </w:r>
          <w:r>
            <w:fldChar w:fldCharType="end"/>
          </w:r>
        </w:p>
        <w:p>
          <w:pPr>
            <w:pStyle w:val="12"/>
            <w:tabs>
              <w:tab w:val="right" w:leader="dot" w:pos="8306"/>
            </w:tabs>
          </w:pPr>
          <w:r>
            <w:fldChar w:fldCharType="begin"/>
          </w:r>
          <w:r>
            <w:instrText xml:space="preserve"> HYPERLINK \l _Toc28573 </w:instrText>
          </w:r>
          <w:r>
            <w:fldChar w:fldCharType="separate"/>
          </w:r>
          <w:r>
            <w:rPr>
              <w:rFonts w:hint="eastAsia" w:ascii="黑体" w:hAnsi="_x000B__x000C_" w:eastAsia="黑体" w:cstheme="minorBidi"/>
              <w:kern w:val="2"/>
              <w:szCs w:val="24"/>
              <w:lang w:val="en-US" w:eastAsia="zh-CN" w:bidi="ar-SA"/>
            </w:rPr>
            <w:t>二、研究目标</w:t>
          </w:r>
          <w:r>
            <w:tab/>
          </w:r>
          <w:r>
            <w:fldChar w:fldCharType="begin"/>
          </w:r>
          <w:r>
            <w:instrText xml:space="preserve"> PAGEREF _Toc28573 </w:instrText>
          </w:r>
          <w:r>
            <w:fldChar w:fldCharType="separate"/>
          </w:r>
          <w:r>
            <w:t>2</w:t>
          </w:r>
          <w:r>
            <w:fldChar w:fldCharType="end"/>
          </w:r>
          <w:r>
            <w:fldChar w:fldCharType="end"/>
          </w:r>
        </w:p>
        <w:p>
          <w:pPr>
            <w:pStyle w:val="12"/>
            <w:tabs>
              <w:tab w:val="right" w:leader="dot" w:pos="8306"/>
            </w:tabs>
          </w:pPr>
          <w:r>
            <w:fldChar w:fldCharType="begin"/>
          </w:r>
          <w:r>
            <w:instrText xml:space="preserve"> HYPERLINK \l _Toc24510 </w:instrText>
          </w:r>
          <w:r>
            <w:fldChar w:fldCharType="separate"/>
          </w:r>
          <w:r>
            <w:rPr>
              <w:rFonts w:hint="eastAsia" w:ascii="黑体" w:hAnsi="_x000B__x000C_" w:eastAsia="黑体" w:cstheme="minorBidi"/>
              <w:kern w:val="2"/>
              <w:szCs w:val="24"/>
              <w:lang w:val="en-US" w:eastAsia="zh-CN" w:bidi="ar-SA"/>
            </w:rPr>
            <w:t>三、研究内容</w:t>
          </w:r>
          <w:r>
            <w:tab/>
          </w:r>
          <w:r>
            <w:fldChar w:fldCharType="begin"/>
          </w:r>
          <w:r>
            <w:instrText xml:space="preserve"> PAGEREF _Toc24510 </w:instrText>
          </w:r>
          <w:r>
            <w:fldChar w:fldCharType="separate"/>
          </w:r>
          <w:r>
            <w:t>2</w:t>
          </w:r>
          <w:r>
            <w:fldChar w:fldCharType="end"/>
          </w:r>
          <w:r>
            <w:fldChar w:fldCharType="end"/>
          </w:r>
        </w:p>
        <w:p>
          <w:pPr>
            <w:pStyle w:val="13"/>
            <w:tabs>
              <w:tab w:val="right" w:leader="dot" w:pos="8306"/>
            </w:tabs>
          </w:pPr>
          <w:r>
            <w:fldChar w:fldCharType="begin"/>
          </w:r>
          <w:r>
            <w:instrText xml:space="preserve"> HYPERLINK \l _Toc30705 </w:instrText>
          </w:r>
          <w:r>
            <w:fldChar w:fldCharType="separate"/>
          </w:r>
          <w:r>
            <w:rPr>
              <w:rFonts w:hint="eastAsia" w:asciiTheme="minorHAnsi" w:hAnsiTheme="minorHAnsi" w:eastAsiaTheme="minorEastAsia" w:cstheme="minorBidi"/>
              <w:kern w:val="0"/>
              <w:szCs w:val="22"/>
              <w:lang w:val="en-US" w:eastAsia="zh-CN" w:bidi="ar-SA"/>
            </w:rPr>
            <w:t>1.网络学习空间应用现状的调查、分析及研究</w:t>
          </w:r>
          <w:r>
            <w:tab/>
          </w:r>
          <w:r>
            <w:fldChar w:fldCharType="begin"/>
          </w:r>
          <w:r>
            <w:instrText xml:space="preserve"> PAGEREF _Toc30705 </w:instrText>
          </w:r>
          <w:r>
            <w:fldChar w:fldCharType="separate"/>
          </w:r>
          <w:r>
            <w:t>2</w:t>
          </w:r>
          <w:r>
            <w:fldChar w:fldCharType="end"/>
          </w:r>
          <w:r>
            <w:fldChar w:fldCharType="end"/>
          </w:r>
        </w:p>
        <w:p>
          <w:pPr>
            <w:pStyle w:val="13"/>
            <w:tabs>
              <w:tab w:val="right" w:leader="dot" w:pos="8306"/>
            </w:tabs>
          </w:pPr>
          <w:r>
            <w:fldChar w:fldCharType="begin"/>
          </w:r>
          <w:r>
            <w:instrText xml:space="preserve"> HYPERLINK \l _Toc20549 </w:instrText>
          </w:r>
          <w:r>
            <w:fldChar w:fldCharType="separate"/>
          </w:r>
          <w:r>
            <w:rPr>
              <w:rFonts w:hint="eastAsia" w:asciiTheme="minorHAnsi" w:hAnsiTheme="minorHAnsi" w:eastAsiaTheme="minorEastAsia" w:cstheme="minorBidi"/>
              <w:kern w:val="0"/>
              <w:szCs w:val="22"/>
              <w:lang w:val="en-US" w:eastAsia="zh-CN" w:bidi="ar-SA"/>
            </w:rPr>
            <w:t>2.如何开展网络空间学习</w:t>
          </w:r>
          <w:r>
            <w:rPr>
              <w:rFonts w:hint="eastAsia" w:cstheme="minorBidi"/>
              <w:kern w:val="0"/>
              <w:szCs w:val="22"/>
              <w:lang w:val="en-US" w:eastAsia="zh-CN" w:bidi="ar-SA"/>
            </w:rPr>
            <w:t>（详见工作报告）</w:t>
          </w:r>
          <w:r>
            <w:tab/>
          </w:r>
          <w:r>
            <w:fldChar w:fldCharType="begin"/>
          </w:r>
          <w:r>
            <w:instrText xml:space="preserve"> PAGEREF _Toc20549 </w:instrText>
          </w:r>
          <w:r>
            <w:fldChar w:fldCharType="separate"/>
          </w:r>
          <w:r>
            <w:t>3</w:t>
          </w:r>
          <w:r>
            <w:fldChar w:fldCharType="end"/>
          </w:r>
          <w:r>
            <w:fldChar w:fldCharType="end"/>
          </w:r>
        </w:p>
        <w:p>
          <w:pPr>
            <w:pStyle w:val="13"/>
            <w:tabs>
              <w:tab w:val="right" w:leader="dot" w:pos="8306"/>
            </w:tabs>
          </w:pPr>
          <w:r>
            <w:fldChar w:fldCharType="begin"/>
          </w:r>
          <w:r>
            <w:instrText xml:space="preserve"> HYPERLINK \l _Toc5239 </w:instrText>
          </w:r>
          <w:r>
            <w:fldChar w:fldCharType="separate"/>
          </w:r>
          <w:r>
            <w:rPr>
              <w:rFonts w:hint="eastAsia" w:asciiTheme="minorHAnsi" w:hAnsiTheme="minorHAnsi" w:eastAsiaTheme="minorEastAsia" w:cstheme="minorBidi"/>
              <w:kern w:val="0"/>
              <w:szCs w:val="22"/>
              <w:lang w:val="en-US" w:eastAsia="zh-CN" w:bidi="ar-SA"/>
            </w:rPr>
            <w:t>3.将网络学习空间应用于教学与传统的教学模式进行对比研究</w:t>
          </w:r>
          <w:r>
            <w:tab/>
          </w:r>
          <w:r>
            <w:fldChar w:fldCharType="begin"/>
          </w:r>
          <w:r>
            <w:instrText xml:space="preserve"> PAGEREF _Toc5239 </w:instrText>
          </w:r>
          <w:r>
            <w:fldChar w:fldCharType="separate"/>
          </w:r>
          <w:r>
            <w:t>3</w:t>
          </w:r>
          <w:r>
            <w:fldChar w:fldCharType="end"/>
          </w:r>
          <w:r>
            <w:fldChar w:fldCharType="end"/>
          </w:r>
        </w:p>
        <w:p>
          <w:pPr>
            <w:pStyle w:val="13"/>
            <w:tabs>
              <w:tab w:val="right" w:leader="dot" w:pos="8306"/>
            </w:tabs>
          </w:pPr>
          <w:r>
            <w:fldChar w:fldCharType="begin"/>
          </w:r>
          <w:r>
            <w:instrText xml:space="preserve"> HYPERLINK \l _Toc4229 </w:instrText>
          </w:r>
          <w:r>
            <w:fldChar w:fldCharType="separate"/>
          </w:r>
          <w:r>
            <w:rPr>
              <w:rFonts w:hint="eastAsia" w:asciiTheme="minorHAnsi" w:hAnsiTheme="minorHAnsi" w:eastAsiaTheme="minorEastAsia" w:cstheme="minorBidi"/>
              <w:kern w:val="0"/>
              <w:szCs w:val="22"/>
              <w:lang w:val="en-US" w:eastAsia="zh-CN" w:bidi="ar-SA"/>
            </w:rPr>
            <w:t>4.网络学习空间应用于教学实践有什么优势</w:t>
          </w:r>
          <w:r>
            <w:tab/>
          </w:r>
          <w:r>
            <w:fldChar w:fldCharType="begin"/>
          </w:r>
          <w:r>
            <w:instrText xml:space="preserve"> PAGEREF _Toc4229 </w:instrText>
          </w:r>
          <w:r>
            <w:fldChar w:fldCharType="separate"/>
          </w:r>
          <w:r>
            <w:t>3</w:t>
          </w:r>
          <w:r>
            <w:fldChar w:fldCharType="end"/>
          </w:r>
          <w:r>
            <w:fldChar w:fldCharType="end"/>
          </w:r>
        </w:p>
        <w:p>
          <w:pPr>
            <w:pStyle w:val="13"/>
            <w:tabs>
              <w:tab w:val="right" w:leader="dot" w:pos="8306"/>
            </w:tabs>
          </w:pPr>
          <w:r>
            <w:fldChar w:fldCharType="begin"/>
          </w:r>
          <w:r>
            <w:instrText xml:space="preserve"> HYPERLINK \l _Toc29147 </w:instrText>
          </w:r>
          <w:r>
            <w:fldChar w:fldCharType="separate"/>
          </w:r>
          <w:r>
            <w:rPr>
              <w:rFonts w:hint="eastAsia" w:asciiTheme="minorHAnsi" w:hAnsiTheme="minorHAnsi" w:eastAsiaTheme="minorEastAsia" w:cstheme="minorBidi"/>
              <w:kern w:val="0"/>
              <w:szCs w:val="22"/>
              <w:lang w:val="en-US" w:eastAsia="zh-CN" w:bidi="ar-SA"/>
            </w:rPr>
            <w:t>5.利用网络</w:t>
          </w:r>
          <w:r>
            <w:rPr>
              <w:rFonts w:hint="eastAsia" w:cstheme="minorBidi"/>
              <w:kern w:val="0"/>
              <w:szCs w:val="22"/>
              <w:lang w:val="en-US" w:eastAsia="zh-CN" w:bidi="ar-SA"/>
            </w:rPr>
            <w:t>学习</w:t>
          </w:r>
          <w:r>
            <w:rPr>
              <w:rFonts w:hint="eastAsia" w:asciiTheme="minorHAnsi" w:hAnsiTheme="minorHAnsi" w:eastAsiaTheme="minorEastAsia" w:cstheme="minorBidi"/>
              <w:kern w:val="0"/>
              <w:szCs w:val="22"/>
              <w:lang w:val="en-US" w:eastAsia="zh-CN" w:bidi="ar-SA"/>
            </w:rPr>
            <w:t>空间进行学习对提升学生核心素养的帮助</w:t>
          </w:r>
          <w:r>
            <w:tab/>
          </w:r>
          <w:r>
            <w:fldChar w:fldCharType="begin"/>
          </w:r>
          <w:r>
            <w:instrText xml:space="preserve"> PAGEREF _Toc29147 </w:instrText>
          </w:r>
          <w:r>
            <w:fldChar w:fldCharType="separate"/>
          </w:r>
          <w:r>
            <w:t>3</w:t>
          </w:r>
          <w:r>
            <w:fldChar w:fldCharType="end"/>
          </w:r>
          <w:r>
            <w:fldChar w:fldCharType="end"/>
          </w:r>
        </w:p>
        <w:p>
          <w:pPr>
            <w:pStyle w:val="12"/>
            <w:tabs>
              <w:tab w:val="right" w:leader="dot" w:pos="8306"/>
            </w:tabs>
          </w:pPr>
          <w:r>
            <w:fldChar w:fldCharType="begin"/>
          </w:r>
          <w:r>
            <w:instrText xml:space="preserve"> HYPERLINK \l _Toc32519 </w:instrText>
          </w:r>
          <w:r>
            <w:fldChar w:fldCharType="separate"/>
          </w:r>
          <w:r>
            <w:rPr>
              <w:rFonts w:hint="eastAsia" w:ascii="黑体" w:hAnsi="_x000B__x000C_" w:eastAsia="黑体" w:cstheme="minorBidi"/>
              <w:kern w:val="2"/>
              <w:szCs w:val="24"/>
              <w:lang w:val="en-US" w:eastAsia="zh-CN" w:bidi="ar-SA"/>
            </w:rPr>
            <w:t>四、理论指导下的教学策略</w:t>
          </w:r>
          <w:r>
            <w:tab/>
          </w:r>
          <w:r>
            <w:fldChar w:fldCharType="begin"/>
          </w:r>
          <w:r>
            <w:instrText xml:space="preserve"> PAGEREF _Toc32519 </w:instrText>
          </w:r>
          <w:r>
            <w:fldChar w:fldCharType="separate"/>
          </w:r>
          <w:r>
            <w:t>3</w:t>
          </w:r>
          <w:r>
            <w:fldChar w:fldCharType="end"/>
          </w:r>
          <w:r>
            <w:fldChar w:fldCharType="end"/>
          </w:r>
        </w:p>
        <w:p>
          <w:pPr>
            <w:pStyle w:val="13"/>
            <w:tabs>
              <w:tab w:val="right" w:leader="dot" w:pos="8306"/>
            </w:tabs>
          </w:pPr>
          <w:r>
            <w:fldChar w:fldCharType="begin"/>
          </w:r>
          <w:r>
            <w:instrText xml:space="preserve"> HYPERLINK \l _Toc28394 </w:instrText>
          </w:r>
          <w:r>
            <w:fldChar w:fldCharType="separate"/>
          </w:r>
          <w:r>
            <w:rPr>
              <w:rFonts w:hint="eastAsia" w:ascii="宋体" w:hAnsi="宋体"/>
              <w:lang w:eastAsia="zh-CN"/>
            </w:rPr>
            <w:t>1.</w:t>
          </w:r>
          <w:r>
            <w:rPr>
              <w:rFonts w:hint="eastAsia" w:ascii="宋体" w:hAnsi="宋体"/>
            </w:rPr>
            <w:t>建构主义学习理论</w:t>
          </w:r>
          <w:r>
            <w:rPr>
              <w:rFonts w:hint="eastAsia" w:ascii="宋体" w:hAnsi="宋体"/>
              <w:lang w:eastAsia="zh-CN"/>
            </w:rPr>
            <w:t>——促进学生自主探究学习</w:t>
          </w:r>
          <w:r>
            <w:tab/>
          </w:r>
          <w:r>
            <w:fldChar w:fldCharType="begin"/>
          </w:r>
          <w:r>
            <w:instrText xml:space="preserve"> PAGEREF _Toc28394 </w:instrText>
          </w:r>
          <w:r>
            <w:fldChar w:fldCharType="separate"/>
          </w:r>
          <w:r>
            <w:t>3</w:t>
          </w:r>
          <w:r>
            <w:fldChar w:fldCharType="end"/>
          </w:r>
          <w:r>
            <w:fldChar w:fldCharType="end"/>
          </w:r>
        </w:p>
        <w:p>
          <w:pPr>
            <w:pStyle w:val="13"/>
            <w:tabs>
              <w:tab w:val="right" w:leader="dot" w:pos="8306"/>
            </w:tabs>
          </w:pPr>
          <w:r>
            <w:fldChar w:fldCharType="begin"/>
          </w:r>
          <w:r>
            <w:instrText xml:space="preserve"> HYPERLINK \l _Toc6207 </w:instrText>
          </w:r>
          <w:r>
            <w:fldChar w:fldCharType="separate"/>
          </w:r>
          <w:r>
            <w:rPr>
              <w:rFonts w:hint="eastAsia" w:ascii="宋体" w:hAnsi="宋体"/>
              <w:lang w:val="en-US" w:eastAsia="zh-CN"/>
            </w:rPr>
            <w:t>2.</w:t>
          </w:r>
          <w:r>
            <w:rPr>
              <w:rFonts w:hint="eastAsia" w:ascii="宋体" w:hAnsi="宋体"/>
              <w:lang w:eastAsia="zh-CN"/>
            </w:rPr>
            <w:t>合作学习理论——</w:t>
          </w:r>
          <w:r>
            <w:rPr>
              <w:rFonts w:ascii="宋体" w:hAnsi="宋体"/>
            </w:rPr>
            <w:t>拓展丰富的学习资源</w:t>
          </w:r>
          <w:r>
            <w:tab/>
          </w:r>
          <w:r>
            <w:fldChar w:fldCharType="begin"/>
          </w:r>
          <w:r>
            <w:instrText xml:space="preserve"> PAGEREF _Toc6207 </w:instrText>
          </w:r>
          <w:r>
            <w:fldChar w:fldCharType="separate"/>
          </w:r>
          <w:r>
            <w:t>4</w:t>
          </w:r>
          <w:r>
            <w:fldChar w:fldCharType="end"/>
          </w:r>
          <w:r>
            <w:fldChar w:fldCharType="end"/>
          </w:r>
        </w:p>
        <w:p>
          <w:pPr>
            <w:pStyle w:val="13"/>
            <w:tabs>
              <w:tab w:val="right" w:leader="dot" w:pos="8306"/>
            </w:tabs>
          </w:pPr>
          <w:r>
            <w:fldChar w:fldCharType="begin"/>
          </w:r>
          <w:r>
            <w:instrText xml:space="preserve"> HYPERLINK \l _Toc13239 </w:instrText>
          </w:r>
          <w:r>
            <w:fldChar w:fldCharType="separate"/>
          </w:r>
          <w:r>
            <w:rPr>
              <w:rFonts w:hint="eastAsia" w:ascii="宋体" w:hAnsi="宋体"/>
              <w:lang w:val="en-US" w:eastAsia="zh-CN"/>
            </w:rPr>
            <w:t>3.</w:t>
          </w:r>
          <w:r>
            <w:rPr>
              <w:rFonts w:ascii="宋体" w:hAnsi="宋体"/>
            </w:rPr>
            <w:t>多元智能</w:t>
          </w:r>
          <w:r>
            <w:rPr>
              <w:rFonts w:hint="eastAsia" w:ascii="宋体" w:hAnsi="宋体"/>
              <w:lang w:eastAsia="zh-CN"/>
            </w:rPr>
            <w:t>学习理论</w:t>
          </w:r>
          <w:r>
            <w:rPr>
              <w:rFonts w:hint="eastAsia" w:ascii="宋体" w:hAnsi="宋体"/>
            </w:rPr>
            <w:t>——</w:t>
          </w:r>
          <w:r>
            <w:rPr>
              <w:rFonts w:hint="eastAsia" w:ascii="宋体" w:hAnsi="宋体"/>
              <w:lang w:eastAsia="zh-CN"/>
            </w:rPr>
            <w:t>实现</w:t>
          </w:r>
          <w:r>
            <w:rPr>
              <w:rFonts w:hint="eastAsia" w:ascii="宋体" w:hAnsi="宋体"/>
            </w:rPr>
            <w:t>习作强化、</w:t>
          </w:r>
          <w:r>
            <w:rPr>
              <w:rFonts w:ascii="宋体" w:hAnsi="宋体"/>
            </w:rPr>
            <w:t>创设动手实践条件</w:t>
          </w:r>
          <w:r>
            <w:tab/>
          </w:r>
          <w:r>
            <w:fldChar w:fldCharType="begin"/>
          </w:r>
          <w:r>
            <w:instrText xml:space="preserve"> PAGEREF _Toc13239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_Toc21403 </w:instrText>
          </w:r>
          <w:r>
            <w:fldChar w:fldCharType="separate"/>
          </w:r>
          <w:r>
            <w:rPr>
              <w:rFonts w:hint="eastAsia" w:ascii="黑体" w:hAnsi="_x000B__x000C_" w:eastAsia="黑体" w:cstheme="minorBidi"/>
              <w:kern w:val="2"/>
              <w:szCs w:val="24"/>
              <w:lang w:val="en-US" w:eastAsia="zh-CN" w:bidi="ar-SA"/>
            </w:rPr>
            <w:t>五、实验研究</w:t>
          </w:r>
          <w:r>
            <w:tab/>
          </w:r>
          <w:r>
            <w:fldChar w:fldCharType="begin"/>
          </w:r>
          <w:r>
            <w:instrText xml:space="preserve"> PAGEREF _Toc21403 </w:instrText>
          </w:r>
          <w:r>
            <w:fldChar w:fldCharType="separate"/>
          </w:r>
          <w:r>
            <w:t>6</w:t>
          </w:r>
          <w:r>
            <w:fldChar w:fldCharType="end"/>
          </w:r>
          <w:r>
            <w:fldChar w:fldCharType="end"/>
          </w:r>
        </w:p>
        <w:p>
          <w:pPr>
            <w:pStyle w:val="13"/>
            <w:tabs>
              <w:tab w:val="right" w:leader="dot" w:pos="8306"/>
            </w:tabs>
          </w:pPr>
          <w:r>
            <w:fldChar w:fldCharType="begin"/>
          </w:r>
          <w:r>
            <w:instrText xml:space="preserve"> HYPERLINK \l _Toc13049 </w:instrText>
          </w:r>
          <w:r>
            <w:fldChar w:fldCharType="separate"/>
          </w:r>
          <w:r>
            <w:rPr>
              <w:rFonts w:hint="eastAsia" w:ascii="宋体" w:hAnsi="宋体"/>
              <w:lang w:val="en-US" w:eastAsia="zh-CN"/>
            </w:rPr>
            <w:t>（一）实验方法</w:t>
          </w:r>
          <w:r>
            <w:tab/>
          </w:r>
          <w:r>
            <w:fldChar w:fldCharType="begin"/>
          </w:r>
          <w:r>
            <w:instrText xml:space="preserve"> PAGEREF _Toc13049 </w:instrText>
          </w:r>
          <w:r>
            <w:fldChar w:fldCharType="separate"/>
          </w:r>
          <w:r>
            <w:t>6</w:t>
          </w:r>
          <w:r>
            <w:fldChar w:fldCharType="end"/>
          </w:r>
          <w:r>
            <w:fldChar w:fldCharType="end"/>
          </w:r>
        </w:p>
        <w:p>
          <w:pPr>
            <w:pStyle w:val="13"/>
            <w:tabs>
              <w:tab w:val="right" w:leader="dot" w:pos="8306"/>
            </w:tabs>
          </w:pPr>
          <w:r>
            <w:fldChar w:fldCharType="begin"/>
          </w:r>
          <w:r>
            <w:instrText xml:space="preserve"> HYPERLINK \l _Toc22000 </w:instrText>
          </w:r>
          <w:r>
            <w:fldChar w:fldCharType="separate"/>
          </w:r>
          <w:r>
            <w:rPr>
              <w:rFonts w:hint="eastAsia" w:ascii="宋体" w:hAnsi="宋体"/>
              <w:lang w:val="en-US" w:eastAsia="zh-CN"/>
            </w:rPr>
            <w:t>（二）实验过程</w:t>
          </w:r>
          <w:r>
            <w:tab/>
          </w:r>
          <w:r>
            <w:fldChar w:fldCharType="begin"/>
          </w:r>
          <w:r>
            <w:instrText xml:space="preserve"> PAGEREF _Toc22000 </w:instrText>
          </w:r>
          <w:r>
            <w:fldChar w:fldCharType="separate"/>
          </w:r>
          <w:r>
            <w:t>6</w:t>
          </w:r>
          <w:r>
            <w:fldChar w:fldCharType="end"/>
          </w:r>
          <w:r>
            <w:fldChar w:fldCharType="end"/>
          </w:r>
        </w:p>
        <w:p>
          <w:pPr>
            <w:pStyle w:val="14"/>
            <w:tabs>
              <w:tab w:val="right" w:leader="dot" w:pos="8306"/>
            </w:tabs>
          </w:pPr>
          <w:r>
            <w:fldChar w:fldCharType="begin"/>
          </w:r>
          <w:r>
            <w:instrText xml:space="preserve"> HYPERLINK \l _Toc28483 </w:instrText>
          </w:r>
          <w:r>
            <w:fldChar w:fldCharType="separate"/>
          </w:r>
          <w:r>
            <w:rPr>
              <w:rFonts w:hint="eastAsia"/>
              <w:szCs w:val="22"/>
              <w:lang w:val="en-US" w:eastAsia="zh-CN"/>
            </w:rPr>
            <w:t>1.调查法（中期报告中已完成）</w:t>
          </w:r>
          <w:r>
            <w:tab/>
          </w:r>
          <w:r>
            <w:fldChar w:fldCharType="begin"/>
          </w:r>
          <w:r>
            <w:instrText xml:space="preserve"> PAGEREF _Toc28483 </w:instrText>
          </w:r>
          <w:r>
            <w:fldChar w:fldCharType="separate"/>
          </w:r>
          <w:r>
            <w:t>6</w:t>
          </w:r>
          <w:r>
            <w:fldChar w:fldCharType="end"/>
          </w:r>
          <w:r>
            <w:fldChar w:fldCharType="end"/>
          </w:r>
        </w:p>
        <w:p>
          <w:pPr>
            <w:pStyle w:val="14"/>
            <w:tabs>
              <w:tab w:val="right" w:leader="dot" w:pos="8306"/>
            </w:tabs>
          </w:pPr>
          <w:r>
            <w:fldChar w:fldCharType="begin"/>
          </w:r>
          <w:r>
            <w:instrText xml:space="preserve"> HYPERLINK \l _Toc3153 </w:instrText>
          </w:r>
          <w:r>
            <w:fldChar w:fldCharType="separate"/>
          </w:r>
          <w:r>
            <w:rPr>
              <w:rFonts w:hint="eastAsia"/>
              <w:szCs w:val="22"/>
              <w:lang w:val="en-US" w:eastAsia="zh-CN"/>
            </w:rPr>
            <w:t>2.实验法</w:t>
          </w:r>
          <w:r>
            <w:tab/>
          </w:r>
          <w:r>
            <w:fldChar w:fldCharType="begin"/>
          </w:r>
          <w:r>
            <w:instrText xml:space="preserve"> PAGEREF _Toc3153 </w:instrText>
          </w:r>
          <w:r>
            <w:fldChar w:fldCharType="separate"/>
          </w:r>
          <w:r>
            <w:t>13</w:t>
          </w:r>
          <w:r>
            <w:fldChar w:fldCharType="end"/>
          </w:r>
          <w:r>
            <w:fldChar w:fldCharType="end"/>
          </w:r>
        </w:p>
        <w:p>
          <w:pPr>
            <w:pStyle w:val="14"/>
            <w:tabs>
              <w:tab w:val="right" w:leader="dot" w:pos="8306"/>
            </w:tabs>
          </w:pPr>
          <w:r>
            <w:fldChar w:fldCharType="begin"/>
          </w:r>
          <w:r>
            <w:instrText xml:space="preserve"> HYPERLINK \l _Toc27394 </w:instrText>
          </w:r>
          <w:r>
            <w:fldChar w:fldCharType="separate"/>
          </w:r>
          <w:r>
            <w:rPr>
              <w:rFonts w:hint="eastAsia" w:ascii="黑体" w:eastAsia="黑体"/>
              <w:kern w:val="2"/>
              <w:lang w:val="en-US" w:eastAsia="zh-CN"/>
            </w:rPr>
            <w:t>前测</w:t>
          </w:r>
          <w:r>
            <w:tab/>
          </w:r>
          <w:r>
            <w:fldChar w:fldCharType="begin"/>
          </w:r>
          <w:r>
            <w:instrText xml:space="preserve"> PAGEREF _Toc27394 </w:instrText>
          </w:r>
          <w:r>
            <w:fldChar w:fldCharType="separate"/>
          </w:r>
          <w:r>
            <w:t>13</w:t>
          </w:r>
          <w:r>
            <w:fldChar w:fldCharType="end"/>
          </w:r>
          <w:r>
            <w:fldChar w:fldCharType="end"/>
          </w:r>
        </w:p>
        <w:p>
          <w:pPr>
            <w:pStyle w:val="14"/>
            <w:tabs>
              <w:tab w:val="right" w:leader="dot" w:pos="8306"/>
            </w:tabs>
          </w:pPr>
          <w:r>
            <w:fldChar w:fldCharType="begin"/>
          </w:r>
          <w:r>
            <w:instrText xml:space="preserve"> HYPERLINK \l _Toc6804 </w:instrText>
          </w:r>
          <w:r>
            <w:fldChar w:fldCharType="separate"/>
          </w:r>
          <w:r>
            <w:rPr>
              <w:rFonts w:hint="eastAsia" w:ascii="黑体" w:eastAsia="黑体"/>
              <w:kern w:val="2"/>
            </w:rPr>
            <w:t>中期测量</w:t>
          </w:r>
          <w:r>
            <w:tab/>
          </w:r>
          <w:r>
            <w:fldChar w:fldCharType="begin"/>
          </w:r>
          <w:r>
            <w:instrText xml:space="preserve"> PAGEREF _Toc6804 </w:instrText>
          </w:r>
          <w:r>
            <w:fldChar w:fldCharType="separate"/>
          </w:r>
          <w:r>
            <w:t>14</w:t>
          </w:r>
          <w:r>
            <w:fldChar w:fldCharType="end"/>
          </w:r>
          <w:r>
            <w:fldChar w:fldCharType="end"/>
          </w:r>
        </w:p>
        <w:p>
          <w:pPr>
            <w:pStyle w:val="14"/>
            <w:tabs>
              <w:tab w:val="right" w:leader="dot" w:pos="8306"/>
            </w:tabs>
          </w:pPr>
          <w:r>
            <w:fldChar w:fldCharType="begin"/>
          </w:r>
          <w:r>
            <w:instrText xml:space="preserve"> HYPERLINK \l _Toc8548 </w:instrText>
          </w:r>
          <w:r>
            <w:fldChar w:fldCharType="separate"/>
          </w:r>
          <w:r>
            <w:rPr>
              <w:rFonts w:hint="eastAsia" w:ascii="黑体" w:eastAsia="黑体"/>
              <w:kern w:val="2"/>
            </w:rPr>
            <w:t>后测</w:t>
          </w:r>
          <w:r>
            <w:tab/>
          </w:r>
          <w:r>
            <w:fldChar w:fldCharType="begin"/>
          </w:r>
          <w:r>
            <w:instrText xml:space="preserve"> PAGEREF _Toc8548 </w:instrText>
          </w:r>
          <w:r>
            <w:fldChar w:fldCharType="separate"/>
          </w:r>
          <w:r>
            <w:t>15</w:t>
          </w:r>
          <w:r>
            <w:fldChar w:fldCharType="end"/>
          </w:r>
          <w:r>
            <w:fldChar w:fldCharType="end"/>
          </w:r>
        </w:p>
        <w:p>
          <w:pPr>
            <w:pStyle w:val="13"/>
            <w:tabs>
              <w:tab w:val="right" w:leader="dot" w:pos="8306"/>
            </w:tabs>
          </w:pPr>
          <w:r>
            <w:fldChar w:fldCharType="begin"/>
          </w:r>
          <w:r>
            <w:instrText xml:space="preserve"> HYPERLINK \l _Toc8978 </w:instrText>
          </w:r>
          <w:r>
            <w:fldChar w:fldCharType="separate"/>
          </w:r>
          <w:r>
            <w:rPr>
              <w:rFonts w:hint="eastAsia" w:ascii="宋体" w:hAnsi="宋体"/>
              <w:lang w:val="en-US" w:eastAsia="zh-CN"/>
            </w:rPr>
            <w:t>（三）实验研究效果评价</w:t>
          </w:r>
          <w:r>
            <w:tab/>
          </w:r>
          <w:r>
            <w:fldChar w:fldCharType="begin"/>
          </w:r>
          <w:r>
            <w:instrText xml:space="preserve"> PAGEREF _Toc8978 </w:instrText>
          </w:r>
          <w:r>
            <w:fldChar w:fldCharType="separate"/>
          </w:r>
          <w:r>
            <w:t>16</w:t>
          </w:r>
          <w:r>
            <w:fldChar w:fldCharType="end"/>
          </w:r>
          <w:r>
            <w:fldChar w:fldCharType="end"/>
          </w:r>
        </w:p>
        <w:p>
          <w:pPr>
            <w:pStyle w:val="14"/>
            <w:tabs>
              <w:tab w:val="right" w:leader="dot" w:pos="8306"/>
            </w:tabs>
          </w:pPr>
          <w:r>
            <w:fldChar w:fldCharType="begin"/>
          </w:r>
          <w:r>
            <w:instrText xml:space="preserve"> HYPERLINK \l _Toc6045 </w:instrText>
          </w:r>
          <w:r>
            <w:fldChar w:fldCharType="separate"/>
          </w:r>
          <w:r>
            <w:rPr>
              <w:rFonts w:hint="eastAsia"/>
              <w:szCs w:val="22"/>
              <w:lang w:val="en-US" w:eastAsia="zh-CN"/>
            </w:rPr>
            <w:t>1.实验的内部效度</w:t>
          </w:r>
          <w:r>
            <w:tab/>
          </w:r>
          <w:r>
            <w:fldChar w:fldCharType="begin"/>
          </w:r>
          <w:r>
            <w:instrText xml:space="preserve"> PAGEREF _Toc6045 </w:instrText>
          </w:r>
          <w:r>
            <w:fldChar w:fldCharType="separate"/>
          </w:r>
          <w:r>
            <w:t>17</w:t>
          </w:r>
          <w:r>
            <w:fldChar w:fldCharType="end"/>
          </w:r>
          <w:r>
            <w:fldChar w:fldCharType="end"/>
          </w:r>
        </w:p>
        <w:p>
          <w:pPr>
            <w:pStyle w:val="14"/>
            <w:tabs>
              <w:tab w:val="right" w:leader="dot" w:pos="8306"/>
            </w:tabs>
          </w:pPr>
          <w:r>
            <w:fldChar w:fldCharType="begin"/>
          </w:r>
          <w:r>
            <w:instrText xml:space="preserve"> HYPERLINK \l _Toc22891 </w:instrText>
          </w:r>
          <w:r>
            <w:fldChar w:fldCharType="separate"/>
          </w:r>
          <w:r>
            <w:rPr>
              <w:rFonts w:hint="eastAsia"/>
              <w:szCs w:val="22"/>
              <w:lang w:val="en-US" w:eastAsia="zh-CN"/>
            </w:rPr>
            <w:t>2.实验的外部效度</w:t>
          </w:r>
          <w:r>
            <w:tab/>
          </w:r>
          <w:r>
            <w:fldChar w:fldCharType="begin"/>
          </w:r>
          <w:r>
            <w:instrText xml:space="preserve"> PAGEREF _Toc22891 </w:instrText>
          </w:r>
          <w:r>
            <w:fldChar w:fldCharType="separate"/>
          </w:r>
          <w:r>
            <w:t>17</w:t>
          </w:r>
          <w:r>
            <w:fldChar w:fldCharType="end"/>
          </w:r>
          <w:r>
            <w:fldChar w:fldCharType="end"/>
          </w:r>
        </w:p>
        <w:p>
          <w:pPr>
            <w:pStyle w:val="14"/>
            <w:tabs>
              <w:tab w:val="right" w:leader="dot" w:pos="8306"/>
            </w:tabs>
          </w:pPr>
          <w:r>
            <w:fldChar w:fldCharType="begin"/>
          </w:r>
          <w:r>
            <w:instrText xml:space="preserve"> HYPERLINK \l _Toc20770 </w:instrText>
          </w:r>
          <w:r>
            <w:fldChar w:fldCharType="separate"/>
          </w:r>
          <w:r>
            <w:rPr>
              <w:rFonts w:hint="eastAsia"/>
              <w:szCs w:val="22"/>
              <w:lang w:val="en-US" w:eastAsia="zh-CN"/>
            </w:rPr>
            <w:t>3.典型图表效果评价</w:t>
          </w:r>
          <w:r>
            <w:tab/>
          </w:r>
          <w:r>
            <w:fldChar w:fldCharType="begin"/>
          </w:r>
          <w:r>
            <w:instrText xml:space="preserve"> PAGEREF _Toc20770 </w:instrText>
          </w:r>
          <w:r>
            <w:fldChar w:fldCharType="separate"/>
          </w:r>
          <w:r>
            <w:t>17</w:t>
          </w:r>
          <w:r>
            <w:fldChar w:fldCharType="end"/>
          </w:r>
          <w:r>
            <w:fldChar w:fldCharType="end"/>
          </w:r>
        </w:p>
        <w:p>
          <w:pPr>
            <w:pStyle w:val="12"/>
            <w:tabs>
              <w:tab w:val="right" w:leader="dot" w:pos="8306"/>
            </w:tabs>
          </w:pPr>
          <w:r>
            <w:fldChar w:fldCharType="begin"/>
          </w:r>
          <w:r>
            <w:instrText xml:space="preserve"> HYPERLINK \l _Toc8270 </w:instrText>
          </w:r>
          <w:r>
            <w:fldChar w:fldCharType="separate"/>
          </w:r>
          <w:r>
            <w:rPr>
              <w:rFonts w:hint="eastAsia" w:ascii="黑体" w:hAnsi="_x000B__x000C_" w:eastAsia="黑体" w:cstheme="minorBidi"/>
              <w:kern w:val="2"/>
              <w:szCs w:val="24"/>
              <w:lang w:val="en-US" w:eastAsia="zh-CN" w:bidi="ar-SA"/>
            </w:rPr>
            <w:t>六、研究结论与展望</w:t>
          </w:r>
          <w:r>
            <w:tab/>
          </w:r>
          <w:r>
            <w:fldChar w:fldCharType="begin"/>
          </w:r>
          <w:r>
            <w:instrText xml:space="preserve"> PAGEREF _Toc8270 </w:instrText>
          </w:r>
          <w:r>
            <w:fldChar w:fldCharType="separate"/>
          </w:r>
          <w:r>
            <w:t>18</w:t>
          </w:r>
          <w:r>
            <w:fldChar w:fldCharType="end"/>
          </w:r>
          <w:r>
            <w:fldChar w:fldCharType="end"/>
          </w:r>
        </w:p>
        <w:p>
          <w:pPr>
            <w:pStyle w:val="13"/>
            <w:tabs>
              <w:tab w:val="right" w:leader="dot" w:pos="8306"/>
            </w:tabs>
          </w:pPr>
          <w:r>
            <w:fldChar w:fldCharType="begin"/>
          </w:r>
          <w:r>
            <w:instrText xml:space="preserve"> HYPERLINK \l _Toc1735 </w:instrText>
          </w:r>
          <w:r>
            <w:fldChar w:fldCharType="separate"/>
          </w:r>
          <w:r>
            <w:rPr>
              <w:rFonts w:hint="eastAsia" w:ascii="宋体" w:hAnsi="宋体"/>
              <w:lang w:val="en-US" w:eastAsia="zh-CN"/>
            </w:rPr>
            <w:t>（一）研究结论</w:t>
          </w:r>
          <w:r>
            <w:tab/>
          </w:r>
          <w:r>
            <w:fldChar w:fldCharType="begin"/>
          </w:r>
          <w:r>
            <w:instrText xml:space="preserve"> PAGEREF _Toc1735 </w:instrText>
          </w:r>
          <w:r>
            <w:fldChar w:fldCharType="separate"/>
          </w:r>
          <w:r>
            <w:t>18</w:t>
          </w:r>
          <w:r>
            <w:fldChar w:fldCharType="end"/>
          </w:r>
          <w:r>
            <w:fldChar w:fldCharType="end"/>
          </w:r>
        </w:p>
        <w:p>
          <w:pPr>
            <w:pStyle w:val="13"/>
            <w:tabs>
              <w:tab w:val="right" w:leader="dot" w:pos="8306"/>
            </w:tabs>
          </w:pPr>
          <w:r>
            <w:fldChar w:fldCharType="begin"/>
          </w:r>
          <w:r>
            <w:instrText xml:space="preserve"> HYPERLINK \l _Toc12948 </w:instrText>
          </w:r>
          <w:r>
            <w:fldChar w:fldCharType="separate"/>
          </w:r>
          <w:r>
            <w:rPr>
              <w:rFonts w:hint="eastAsia" w:ascii="宋体" w:hAnsi="宋体"/>
              <w:lang w:val="en-US" w:eastAsia="zh-CN"/>
            </w:rPr>
            <w:t>（二）网络学习空间应用研究展望</w:t>
          </w:r>
          <w:r>
            <w:tab/>
          </w:r>
          <w:r>
            <w:fldChar w:fldCharType="begin"/>
          </w:r>
          <w:r>
            <w:instrText xml:space="preserve"> PAGEREF _Toc12948 </w:instrText>
          </w:r>
          <w:r>
            <w:fldChar w:fldCharType="separate"/>
          </w:r>
          <w:r>
            <w:t>18</w:t>
          </w:r>
          <w:r>
            <w:fldChar w:fldCharType="end"/>
          </w:r>
          <w:r>
            <w:fldChar w:fldCharType="end"/>
          </w:r>
        </w:p>
        <w:p>
          <w:pPr>
            <w:pStyle w:val="13"/>
            <w:tabs>
              <w:tab w:val="right" w:leader="dot" w:pos="8306"/>
            </w:tabs>
          </w:pPr>
          <w:r>
            <w:fldChar w:fldCharType="begin"/>
          </w:r>
          <w:r>
            <w:instrText xml:space="preserve"> HYPERLINK \l _Toc16371 </w:instrText>
          </w:r>
          <w:r>
            <w:fldChar w:fldCharType="separate"/>
          </w:r>
          <w:r>
            <w:rPr>
              <w:rFonts w:hint="eastAsia" w:ascii="_x000B__x000C_" w:hAnsi="_x000B__x000C_"/>
              <w:lang w:eastAsia="zh-CN"/>
            </w:rPr>
            <w:t>参考文献</w:t>
          </w:r>
          <w:r>
            <w:rPr>
              <w:rFonts w:hint="eastAsia" w:ascii="_x000B__x000C_" w:hAnsi="_x000B__x000C_"/>
              <w:lang w:val="en-US" w:eastAsia="zh-CN"/>
            </w:rPr>
            <w:t>:</w:t>
          </w:r>
          <w:r>
            <w:tab/>
          </w:r>
          <w:r>
            <w:fldChar w:fldCharType="begin"/>
          </w:r>
          <w:r>
            <w:instrText xml:space="preserve"> PAGEREF _Toc16371 </w:instrText>
          </w:r>
          <w:r>
            <w:fldChar w:fldCharType="separate"/>
          </w:r>
          <w:r>
            <w:t>19</w:t>
          </w:r>
          <w:r>
            <w:fldChar w:fldCharType="end"/>
          </w:r>
          <w:r>
            <w:fldChar w:fldCharType="end"/>
          </w:r>
        </w:p>
        <w:p>
          <w:pPr>
            <w:pStyle w:val="12"/>
            <w:tabs>
              <w:tab w:val="right" w:leader="dot" w:pos="8306"/>
            </w:tabs>
          </w:pPr>
          <w:r>
            <w:fldChar w:fldCharType="begin"/>
          </w:r>
          <w:r>
            <w:instrText xml:space="preserve"> HYPERLINK \l _Toc6709 </w:instrText>
          </w:r>
          <w:r>
            <w:fldChar w:fldCharType="separate"/>
          </w:r>
          <w:r>
            <w:rPr>
              <w:rFonts w:hint="eastAsia" w:ascii="黑体" w:hAnsi="_x000B__x000C_" w:eastAsia="黑体" w:cstheme="minorBidi"/>
              <w:kern w:val="2"/>
              <w:szCs w:val="24"/>
              <w:lang w:val="en-US" w:eastAsia="zh-CN" w:bidi="ar-SA"/>
            </w:rPr>
            <w:t>七、课题组成员：</w:t>
          </w:r>
          <w:r>
            <w:tab/>
          </w:r>
          <w:r>
            <w:fldChar w:fldCharType="begin"/>
          </w:r>
          <w:r>
            <w:instrText xml:space="preserve"> PAGEREF _Toc6709 </w:instrText>
          </w:r>
          <w:r>
            <w:fldChar w:fldCharType="separate"/>
          </w:r>
          <w:r>
            <w:t>20</w:t>
          </w:r>
          <w:r>
            <w:fldChar w:fldCharType="end"/>
          </w:r>
          <w:r>
            <w:fldChar w:fldCharType="end"/>
          </w:r>
        </w:p>
        <w:p>
          <w:pPr>
            <w:sectPr>
              <w:footerReference r:id="rId3" w:type="default"/>
              <w:pgSz w:w="11906" w:h="16838"/>
              <w:pgMar w:top="1440" w:right="1800" w:bottom="1440" w:left="1800" w:header="851" w:footer="992" w:gutter="0"/>
              <w:cols w:space="425" w:num="1"/>
              <w:docGrid w:type="lines" w:linePitch="312" w:charSpace="0"/>
            </w:sectPr>
          </w:pPr>
          <w:r>
            <w:fldChar w:fldCharType="end"/>
          </w:r>
        </w:p>
      </w:sdtContent>
    </w:sdt>
    <w:p/>
    <w:p>
      <w:pPr>
        <w:outlineLvl w:val="0"/>
        <w:rPr>
          <w:rFonts w:hint="eastAsia" w:ascii="黑体" w:hAnsi="黑体" w:eastAsia="黑体" w:cs="黑体"/>
          <w:b/>
          <w:bCs/>
          <w:sz w:val="28"/>
          <w:szCs w:val="28"/>
          <w:lang w:eastAsia="zh-CN"/>
        </w:rPr>
      </w:pPr>
      <w:bookmarkStart w:id="0" w:name="_Toc13837"/>
      <w:r>
        <w:rPr>
          <w:rFonts w:hint="eastAsia" w:ascii="黑体" w:hAnsi="黑体" w:eastAsia="黑体" w:cs="黑体"/>
          <w:b/>
          <w:bCs/>
          <w:sz w:val="28"/>
          <w:szCs w:val="28"/>
          <w:lang w:eastAsia="zh-CN"/>
        </w:rPr>
        <w:t>“</w:t>
      </w:r>
      <w:r>
        <w:rPr>
          <w:rFonts w:hint="eastAsia" w:ascii="黑体" w:hAnsi="黑体" w:eastAsia="黑体" w:cs="黑体"/>
          <w:b/>
          <w:bCs/>
          <w:sz w:val="28"/>
          <w:szCs w:val="28"/>
        </w:rPr>
        <w:t>网络学习空间应用</w:t>
      </w:r>
      <w:r>
        <w:rPr>
          <w:rFonts w:hint="eastAsia" w:ascii="黑体" w:hAnsi="黑体" w:eastAsia="黑体" w:cs="黑体"/>
          <w:b/>
          <w:bCs/>
          <w:sz w:val="28"/>
          <w:szCs w:val="28"/>
          <w:lang w:eastAsia="zh-CN"/>
        </w:rPr>
        <w:t>对</w:t>
      </w:r>
      <w:r>
        <w:rPr>
          <w:rFonts w:hint="eastAsia" w:ascii="黑体" w:hAnsi="黑体" w:eastAsia="黑体" w:cs="黑体"/>
          <w:b/>
          <w:bCs/>
          <w:sz w:val="28"/>
          <w:szCs w:val="28"/>
        </w:rPr>
        <w:t>学生核心素养提升的研究</w:t>
      </w:r>
      <w:r>
        <w:rPr>
          <w:rFonts w:hint="eastAsia" w:ascii="黑体" w:hAnsi="黑体" w:eastAsia="黑体" w:cs="黑体"/>
          <w:b/>
          <w:bCs/>
          <w:sz w:val="28"/>
          <w:szCs w:val="28"/>
          <w:lang w:eastAsia="zh-CN"/>
        </w:rPr>
        <w:t>”课题</w:t>
      </w:r>
      <w:r>
        <w:rPr>
          <w:rFonts w:hint="eastAsia" w:ascii="黑体" w:hAnsi="黑体" w:eastAsia="黑体" w:cs="黑体"/>
          <w:b/>
          <w:bCs/>
          <w:sz w:val="28"/>
          <w:szCs w:val="28"/>
          <w:lang w:val="en-US" w:eastAsia="zh-CN"/>
        </w:rPr>
        <w:t>研究</w:t>
      </w:r>
      <w:r>
        <w:rPr>
          <w:rFonts w:hint="eastAsia" w:ascii="黑体" w:hAnsi="黑体" w:eastAsia="黑体" w:cs="黑体"/>
          <w:b/>
          <w:bCs/>
          <w:sz w:val="28"/>
          <w:szCs w:val="28"/>
          <w:lang w:eastAsia="zh-CN"/>
        </w:rPr>
        <w:t>报告</w:t>
      </w:r>
      <w:bookmarkEnd w:id="0"/>
    </w:p>
    <w:p>
      <w:pPr>
        <w:numPr>
          <w:ilvl w:val="0"/>
          <w:numId w:val="1"/>
        </w:numPr>
        <w:outlineLvl w:val="0"/>
        <w:rPr>
          <w:rStyle w:val="11"/>
          <w:rFonts w:hint="eastAsia" w:ascii="黑体" w:hAnsi="_x000B__x000C_" w:eastAsia="黑体"/>
          <w:sz w:val="24"/>
          <w:szCs w:val="24"/>
        </w:rPr>
      </w:pPr>
      <w:bookmarkStart w:id="1" w:name="_Toc20165"/>
      <w:r>
        <w:rPr>
          <w:rStyle w:val="11"/>
          <w:rFonts w:hint="eastAsia" w:ascii="黑体" w:hAnsi="_x000B__x000C_" w:eastAsia="黑体"/>
          <w:sz w:val="24"/>
          <w:szCs w:val="24"/>
        </w:rPr>
        <w:t>选题的依据</w:t>
      </w:r>
      <w:bookmarkEnd w:id="1"/>
    </w:p>
    <w:p>
      <w:pPr>
        <w:pStyle w:val="7"/>
        <w:shd w:val="clear" w:color="auto" w:fill="FFFFFF"/>
        <w:spacing w:beforeAutospacing="0" w:afterAutospacing="0"/>
        <w:ind w:firstLine="420"/>
        <w:jc w:val="both"/>
        <w:outlineLvl w:val="1"/>
      </w:pPr>
      <w:bookmarkStart w:id="2" w:name="_Toc28055"/>
      <w:r>
        <w:rPr>
          <w:rFonts w:hint="eastAsia"/>
        </w:rPr>
        <w:t>1</w:t>
      </w:r>
      <w:r>
        <w:rPr>
          <w:rFonts w:hint="eastAsia"/>
          <w:lang w:val="en-US" w:eastAsia="zh-CN"/>
        </w:rPr>
        <w:t>.</w:t>
      </w:r>
      <w:r>
        <w:rPr>
          <w:rFonts w:hint="eastAsia"/>
          <w:lang w:eastAsia="zh-CN"/>
        </w:rPr>
        <w:t>选题背景</w:t>
      </w:r>
      <w:bookmarkEnd w:id="2"/>
    </w:p>
    <w:p>
      <w:pPr>
        <w:pStyle w:val="7"/>
        <w:shd w:val="clear" w:color="auto" w:fill="FFFFFF"/>
        <w:spacing w:beforeAutospacing="0" w:afterAutospacing="0"/>
        <w:ind w:left="0" w:leftChars="0" w:firstLine="420" w:firstLineChars="20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当今世界日趋信息化、数字化、网络化，知识获取、更新的途径越来越多样化。就信息技术应用于教学而言，从运用多媒体教学到网络多媒体教学，再到网络学习空间教学，每一次都上升到一个新层次。在全球化和信息化两大浪潮的冲击下，网络公开课、网络支持的微课和翻转课堂等网络学习空间风起云涌。在这样的形势下，初中信息技术</w:t>
      </w:r>
      <w:r>
        <w:rPr>
          <w:rFonts w:hint="eastAsia" w:ascii="宋体" w:hAnsi="宋体" w:cs="宋体"/>
          <w:color w:val="000000"/>
          <w:sz w:val="21"/>
          <w:szCs w:val="21"/>
          <w:shd w:val="clear" w:color="auto" w:fill="FFFFFF"/>
          <w:lang w:eastAsia="zh-CN"/>
        </w:rPr>
        <w:t>等</w:t>
      </w:r>
      <w:r>
        <w:rPr>
          <w:rFonts w:hint="eastAsia" w:ascii="宋体" w:hAnsi="宋体" w:cs="宋体"/>
          <w:color w:val="000000"/>
          <w:sz w:val="21"/>
          <w:szCs w:val="21"/>
          <w:shd w:val="clear" w:color="auto" w:fill="FFFFFF"/>
        </w:rPr>
        <w:t>学科教学如何打破旧的、与当今发展不相适应的教与学的方式和环境，开发、整合数字化资源；为教师</w:t>
      </w:r>
      <w:r>
        <w:rPr>
          <w:rFonts w:hint="eastAsia" w:ascii="宋体" w:hAnsi="宋体" w:cs="宋体"/>
          <w:color w:val="000000"/>
          <w:sz w:val="21"/>
          <w:szCs w:val="21"/>
          <w:shd w:val="clear" w:color="auto" w:fill="FFFFFF"/>
          <w:lang w:eastAsia="zh-CN"/>
        </w:rPr>
        <w:t>和</w:t>
      </w:r>
      <w:r>
        <w:rPr>
          <w:rFonts w:hint="eastAsia" w:ascii="宋体" w:hAnsi="宋体" w:cs="宋体"/>
          <w:color w:val="000000"/>
          <w:sz w:val="21"/>
          <w:szCs w:val="21"/>
          <w:shd w:val="clear" w:color="auto" w:fill="FFFFFF"/>
        </w:rPr>
        <w:t>学生方便、快捷地获取优质学习资源、交流信息提供基于互联网的学习平台，促进学生核心素养的提升，使之具备终身学习的能力，自然是摆在我们</w:t>
      </w:r>
      <w:r>
        <w:rPr>
          <w:rFonts w:hint="eastAsia" w:ascii="宋体" w:hAnsi="宋体" w:cs="宋体"/>
          <w:color w:val="000000"/>
          <w:sz w:val="21"/>
          <w:szCs w:val="21"/>
          <w:shd w:val="clear" w:color="auto" w:fill="FFFFFF"/>
          <w:lang w:eastAsia="zh-CN"/>
        </w:rPr>
        <w:t>教育工作者</w:t>
      </w:r>
      <w:r>
        <w:rPr>
          <w:rFonts w:hint="eastAsia" w:ascii="宋体" w:hAnsi="宋体" w:cs="宋体"/>
          <w:color w:val="000000"/>
          <w:sz w:val="21"/>
          <w:szCs w:val="21"/>
          <w:shd w:val="clear" w:color="auto" w:fill="FFFFFF"/>
        </w:rPr>
        <w:t>面前</w:t>
      </w:r>
      <w:r>
        <w:rPr>
          <w:rFonts w:hint="eastAsia" w:ascii="宋体" w:hAnsi="宋体" w:cs="宋体"/>
          <w:color w:val="000000"/>
          <w:sz w:val="21"/>
          <w:szCs w:val="21"/>
          <w:shd w:val="clear" w:color="auto" w:fill="FFFFFF"/>
          <w:lang w:eastAsia="zh-CN"/>
        </w:rPr>
        <w:t>亟待</w:t>
      </w:r>
      <w:r>
        <w:rPr>
          <w:rFonts w:hint="eastAsia" w:ascii="宋体" w:hAnsi="宋体" w:cs="宋体"/>
          <w:color w:val="000000"/>
          <w:sz w:val="21"/>
          <w:szCs w:val="21"/>
          <w:shd w:val="clear" w:color="auto" w:fill="FFFFFF"/>
        </w:rPr>
        <w:t>解决的问题。网络学习空间教学，</w:t>
      </w:r>
      <w:r>
        <w:rPr>
          <w:rFonts w:hint="eastAsia" w:ascii="宋体" w:hAnsi="宋体" w:cs="宋体"/>
          <w:color w:val="000000"/>
          <w:sz w:val="21"/>
          <w:szCs w:val="21"/>
          <w:shd w:val="clear" w:color="auto" w:fill="FFFFFF"/>
          <w:lang w:eastAsia="zh-CN"/>
        </w:rPr>
        <w:t>在课题确立时</w:t>
      </w:r>
      <w:r>
        <w:rPr>
          <w:rFonts w:hint="eastAsia" w:ascii="宋体" w:hAnsi="宋体" w:cs="宋体"/>
          <w:color w:val="000000"/>
          <w:sz w:val="21"/>
          <w:szCs w:val="21"/>
          <w:shd w:val="clear" w:color="auto" w:fill="FFFFFF"/>
        </w:rPr>
        <w:t>尚处于尝试探索阶段，如何使师生切实利用好这个教学平台，</w:t>
      </w:r>
      <w:r>
        <w:rPr>
          <w:rFonts w:hint="eastAsia" w:ascii="宋体" w:hAnsi="宋体" w:cs="宋体"/>
          <w:color w:val="000000"/>
          <w:sz w:val="21"/>
          <w:szCs w:val="21"/>
          <w:shd w:val="clear" w:color="auto" w:fill="FFFFFF"/>
          <w:lang w:eastAsia="zh-CN"/>
        </w:rPr>
        <w:t>达到</w:t>
      </w:r>
      <w:r>
        <w:rPr>
          <w:rFonts w:hint="eastAsia" w:ascii="宋体" w:hAnsi="宋体" w:cs="宋体"/>
          <w:color w:val="000000"/>
          <w:sz w:val="21"/>
          <w:szCs w:val="21"/>
          <w:shd w:val="clear" w:color="auto" w:fill="FFFFFF"/>
        </w:rPr>
        <w:t>教学相长，互动不断，</w:t>
      </w:r>
      <w:r>
        <w:rPr>
          <w:rFonts w:hint="eastAsia" w:ascii="宋体" w:hAnsi="宋体" w:cs="宋体"/>
          <w:color w:val="000000"/>
          <w:sz w:val="21"/>
          <w:szCs w:val="21"/>
          <w:shd w:val="clear" w:color="auto" w:fill="FFFFFF"/>
          <w:lang w:eastAsia="zh-CN"/>
        </w:rPr>
        <w:t>全面提升学生的核心素养，</w:t>
      </w:r>
      <w:r>
        <w:rPr>
          <w:rFonts w:hint="eastAsia" w:ascii="宋体" w:hAnsi="宋体" w:cs="宋体"/>
          <w:color w:val="000000"/>
          <w:sz w:val="21"/>
          <w:szCs w:val="21"/>
          <w:shd w:val="clear" w:color="auto" w:fill="FFFFFF"/>
        </w:rPr>
        <w:t>那将是我们在网络学习空间</w:t>
      </w:r>
      <w:r>
        <w:rPr>
          <w:rFonts w:hint="eastAsia" w:ascii="宋体" w:hAnsi="宋体" w:cs="宋体"/>
          <w:color w:val="000000"/>
          <w:sz w:val="21"/>
          <w:szCs w:val="21"/>
          <w:shd w:val="clear" w:color="auto" w:fill="FFFFFF"/>
          <w:lang w:eastAsia="zh-CN"/>
        </w:rPr>
        <w:t>的应用</w:t>
      </w:r>
      <w:r>
        <w:rPr>
          <w:rFonts w:hint="eastAsia" w:ascii="宋体" w:hAnsi="宋体" w:cs="宋体"/>
          <w:color w:val="000000"/>
          <w:sz w:val="21"/>
          <w:szCs w:val="21"/>
          <w:shd w:val="clear" w:color="auto" w:fill="FFFFFF"/>
        </w:rPr>
        <w:t>中不断研究的方向。</w:t>
      </w:r>
    </w:p>
    <w:p>
      <w:pPr>
        <w:pStyle w:val="7"/>
        <w:shd w:val="clear" w:color="auto" w:fill="FFFFFF"/>
        <w:spacing w:beforeAutospacing="0" w:afterAutospacing="0"/>
        <w:ind w:firstLine="420"/>
        <w:jc w:val="both"/>
        <w:outlineLvl w:val="1"/>
        <w:rPr>
          <w:rFonts w:hint="eastAsia"/>
        </w:rPr>
      </w:pPr>
      <w:bookmarkStart w:id="3" w:name="_Toc2533"/>
      <w:r>
        <w:rPr>
          <w:rFonts w:hint="eastAsia"/>
          <w:lang w:val="en-US" w:eastAsia="zh-CN"/>
        </w:rPr>
        <w:t>2.</w:t>
      </w:r>
      <w:r>
        <w:rPr>
          <w:rFonts w:hint="eastAsia"/>
        </w:rPr>
        <w:t>研究意义</w:t>
      </w:r>
      <w:bookmarkEnd w:id="3"/>
    </w:p>
    <w:p>
      <w:pPr>
        <w:pStyle w:val="7"/>
        <w:shd w:val="clear" w:color="auto" w:fill="FFFFFF"/>
        <w:spacing w:beforeAutospacing="0" w:afterAutospacing="0"/>
        <w:ind w:left="0" w:leftChars="0" w:firstLine="420" w:firstLineChars="200"/>
        <w:jc w:val="both"/>
        <w:rPr>
          <w:rFonts w:hint="eastAsia" w:ascii="宋体" w:hAnsi="宋体" w:eastAsia="宋体" w:cs="宋体"/>
          <w:b w:val="0"/>
          <w:i w:val="0"/>
          <w:caps w:val="0"/>
          <w:color w:val="auto"/>
          <w:spacing w:val="0"/>
          <w:sz w:val="21"/>
          <w:szCs w:val="21"/>
          <w:shd w:val="clear" w:fill="FFFFFF"/>
          <w:lang w:val="en-US" w:eastAsia="zh-CN"/>
        </w:rPr>
      </w:pPr>
      <w:r>
        <w:rPr>
          <w:rFonts w:hint="eastAsia" w:ascii="宋体" w:hAnsi="宋体" w:cs="宋体"/>
          <w:color w:val="000000"/>
          <w:sz w:val="21"/>
          <w:szCs w:val="21"/>
          <w:shd w:val="clear" w:color="auto" w:fill="FFFFFF"/>
          <w:lang w:val="en-US" w:eastAsia="zh-CN"/>
        </w:rPr>
        <w:t>中国学生发展核心素养，主要指学生应具备的，能够适应终身发展和社会发展需要的必备品格和关键能力。</w:t>
      </w:r>
      <w:r>
        <w:rPr>
          <w:rFonts w:hint="eastAsia" w:ascii="宋体" w:hAnsi="宋体" w:eastAsia="宋体" w:cs="宋体"/>
          <w:b w:val="0"/>
          <w:i w:val="0"/>
          <w:caps w:val="0"/>
          <w:color w:val="auto"/>
          <w:spacing w:val="0"/>
          <w:sz w:val="21"/>
          <w:szCs w:val="21"/>
          <w:shd w:val="clear" w:fill="FFFFFF"/>
          <w:lang w:val="en-US" w:eastAsia="zh-CN"/>
        </w:rPr>
        <w:t>核心素养中的能力包括自主发展、合作参与、创新实践三个部分。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rightChars="0" w:firstLine="420" w:firstLineChars="200"/>
        <w:jc w:val="both"/>
        <w:textAlignment w:val="auto"/>
        <w:outlineLvl w:val="9"/>
        <w:rPr>
          <w:rFonts w:hint="eastAsia" w:ascii="宋体" w:hAnsi="宋体" w:cs="宋体"/>
          <w:color w:val="000000"/>
          <w:sz w:val="21"/>
          <w:szCs w:val="21"/>
          <w:shd w:val="clear" w:color="auto" w:fill="FFFFFF"/>
        </w:rPr>
      </w:pPr>
      <w:r>
        <w:rPr>
          <w:rFonts w:hint="eastAsia" w:ascii="宋体" w:hAnsi="宋体" w:eastAsia="宋体" w:cs="宋体"/>
          <w:b w:val="0"/>
          <w:i w:val="0"/>
          <w:caps w:val="0"/>
          <w:color w:val="auto"/>
          <w:spacing w:val="0"/>
          <w:sz w:val="21"/>
          <w:szCs w:val="21"/>
          <w:shd w:val="clear" w:fill="FFFFFF"/>
        </w:rPr>
        <w:t>网络学习空间是指学生、教师、管理者、家长等多个主体之间的交流、分享、沟通、反思、表达、传承等活动的载体。能够支持学习者</w:t>
      </w:r>
      <w:r>
        <w:rPr>
          <w:rFonts w:hint="eastAsia" w:ascii="宋体" w:hAnsi="宋体" w:eastAsia="宋体" w:cs="宋体"/>
          <w:b w:val="0"/>
          <w:i w:val="0"/>
          <w:caps w:val="0"/>
          <w:color w:val="auto"/>
          <w:spacing w:val="0"/>
          <w:sz w:val="21"/>
          <w:szCs w:val="21"/>
          <w:u w:val="none"/>
          <w:shd w:val="clear" w:fill="FFFFFF"/>
        </w:rPr>
        <w:fldChar w:fldCharType="begin"/>
      </w:r>
      <w:r>
        <w:rPr>
          <w:rFonts w:hint="eastAsia" w:ascii="宋体" w:hAnsi="宋体" w:eastAsia="宋体" w:cs="宋体"/>
          <w:b w:val="0"/>
          <w:i w:val="0"/>
          <w:caps w:val="0"/>
          <w:color w:val="auto"/>
          <w:spacing w:val="0"/>
          <w:sz w:val="21"/>
          <w:szCs w:val="21"/>
          <w:u w:val="none"/>
          <w:shd w:val="clear" w:fill="FFFFFF"/>
        </w:rPr>
        <w:instrText xml:space="preserve"> HYPERLINK "http://baike.baidu.com/subview/4056287/4056287.htm" \t "http://baike.baidu.com/_blank" </w:instrText>
      </w:r>
      <w:r>
        <w:rPr>
          <w:rFonts w:hint="eastAsia" w:ascii="宋体" w:hAnsi="宋体" w:eastAsia="宋体" w:cs="宋体"/>
          <w:b w:val="0"/>
          <w:i w:val="0"/>
          <w:caps w:val="0"/>
          <w:color w:val="auto"/>
          <w:spacing w:val="0"/>
          <w:sz w:val="21"/>
          <w:szCs w:val="21"/>
          <w:u w:val="none"/>
          <w:shd w:val="clear" w:fill="FFFFFF"/>
        </w:rPr>
        <w:fldChar w:fldCharType="separate"/>
      </w:r>
      <w:r>
        <w:rPr>
          <w:rStyle w:val="11"/>
          <w:rFonts w:hint="eastAsia" w:ascii="宋体" w:hAnsi="宋体" w:eastAsia="宋体" w:cs="宋体"/>
          <w:b w:val="0"/>
          <w:i w:val="0"/>
          <w:caps w:val="0"/>
          <w:color w:val="auto"/>
          <w:spacing w:val="0"/>
          <w:sz w:val="21"/>
          <w:szCs w:val="21"/>
          <w:u w:val="none"/>
          <w:shd w:val="clear" w:fill="FFFFFF"/>
        </w:rPr>
        <w:t>个性化学习</w:t>
      </w:r>
      <w:r>
        <w:rPr>
          <w:rFonts w:hint="eastAsia" w:ascii="宋体" w:hAnsi="宋体" w:eastAsia="宋体" w:cs="宋体"/>
          <w:b w:val="0"/>
          <w:i w:val="0"/>
          <w:caps w:val="0"/>
          <w:color w:val="auto"/>
          <w:spacing w:val="0"/>
          <w:sz w:val="21"/>
          <w:szCs w:val="21"/>
          <w:u w:val="none"/>
          <w:shd w:val="clear" w:fill="FFFFFF"/>
        </w:rPr>
        <w:fldChar w:fldCharType="end"/>
      </w:r>
      <w:r>
        <w:rPr>
          <w:rFonts w:hint="eastAsia" w:ascii="宋体" w:hAnsi="宋体" w:eastAsia="宋体" w:cs="宋体"/>
          <w:b w:val="0"/>
          <w:i w:val="0"/>
          <w:caps w:val="0"/>
          <w:color w:val="auto"/>
          <w:spacing w:val="0"/>
          <w:sz w:val="21"/>
          <w:szCs w:val="21"/>
          <w:shd w:val="clear" w:fill="FFFFFF"/>
        </w:rPr>
        <w:t>，能够鼓励学习者之间进行交互的一种网络设计产品。空间既指网络</w:t>
      </w:r>
      <w:r>
        <w:rPr>
          <w:rFonts w:hint="eastAsia" w:ascii="宋体" w:hAnsi="宋体" w:eastAsia="宋体" w:cs="宋体"/>
          <w:b w:val="0"/>
          <w:i w:val="0"/>
          <w:caps w:val="0"/>
          <w:color w:val="auto"/>
          <w:spacing w:val="0"/>
          <w:sz w:val="21"/>
          <w:szCs w:val="21"/>
          <w:u w:val="none"/>
          <w:shd w:val="clear" w:fill="FFFFFF"/>
        </w:rPr>
        <w:fldChar w:fldCharType="begin"/>
      </w:r>
      <w:r>
        <w:rPr>
          <w:rFonts w:hint="eastAsia" w:ascii="宋体" w:hAnsi="宋体" w:eastAsia="宋体" w:cs="宋体"/>
          <w:b w:val="0"/>
          <w:i w:val="0"/>
          <w:caps w:val="0"/>
          <w:color w:val="auto"/>
          <w:spacing w:val="0"/>
          <w:sz w:val="21"/>
          <w:szCs w:val="21"/>
          <w:u w:val="none"/>
          <w:shd w:val="clear" w:fill="FFFFFF"/>
        </w:rPr>
        <w:instrText xml:space="preserve"> HYPERLINK "http://baike.baidu.com/subview/11809085/12180951.htm" \t "http://baike.baidu.com/_blank" </w:instrText>
      </w:r>
      <w:r>
        <w:rPr>
          <w:rFonts w:hint="eastAsia" w:ascii="宋体" w:hAnsi="宋体" w:eastAsia="宋体" w:cs="宋体"/>
          <w:b w:val="0"/>
          <w:i w:val="0"/>
          <w:caps w:val="0"/>
          <w:color w:val="auto"/>
          <w:spacing w:val="0"/>
          <w:sz w:val="21"/>
          <w:szCs w:val="21"/>
          <w:u w:val="none"/>
          <w:shd w:val="clear" w:fill="FFFFFF"/>
        </w:rPr>
        <w:fldChar w:fldCharType="separate"/>
      </w:r>
      <w:r>
        <w:rPr>
          <w:rStyle w:val="11"/>
          <w:rFonts w:hint="eastAsia" w:ascii="宋体" w:hAnsi="宋体" w:eastAsia="宋体" w:cs="宋体"/>
          <w:b w:val="0"/>
          <w:i w:val="0"/>
          <w:caps w:val="0"/>
          <w:color w:val="auto"/>
          <w:spacing w:val="0"/>
          <w:sz w:val="21"/>
          <w:szCs w:val="21"/>
          <w:u w:val="none"/>
          <w:shd w:val="clear" w:fill="FFFFFF"/>
        </w:rPr>
        <w:t>虚拟学习环境</w:t>
      </w:r>
      <w:r>
        <w:rPr>
          <w:rFonts w:hint="eastAsia" w:ascii="宋体" w:hAnsi="宋体" w:eastAsia="宋体" w:cs="宋体"/>
          <w:b w:val="0"/>
          <w:i w:val="0"/>
          <w:caps w:val="0"/>
          <w:color w:val="auto"/>
          <w:spacing w:val="0"/>
          <w:sz w:val="21"/>
          <w:szCs w:val="21"/>
          <w:u w:val="none"/>
          <w:shd w:val="clear" w:fill="FFFFFF"/>
        </w:rPr>
        <w:fldChar w:fldCharType="end"/>
      </w:r>
      <w:r>
        <w:rPr>
          <w:rFonts w:hint="eastAsia" w:ascii="宋体" w:hAnsi="宋体" w:eastAsia="宋体" w:cs="宋体"/>
          <w:b w:val="0"/>
          <w:i w:val="0"/>
          <w:caps w:val="0"/>
          <w:color w:val="auto"/>
          <w:spacing w:val="0"/>
          <w:sz w:val="21"/>
          <w:szCs w:val="21"/>
          <w:shd w:val="clear" w:fill="FFFFFF"/>
        </w:rPr>
        <w:t>，也指个体能够存放知识、分享知识的物理空间。</w:t>
      </w:r>
      <w:r>
        <w:rPr>
          <w:rFonts w:hint="eastAsia" w:ascii="宋体" w:hAnsi="宋体" w:cs="宋体"/>
          <w:color w:val="000000"/>
          <w:sz w:val="21"/>
          <w:szCs w:val="21"/>
          <w:shd w:val="clear" w:color="auto" w:fill="FFFFFF"/>
          <w:lang w:eastAsia="zh-CN"/>
        </w:rPr>
        <w:t>这</w:t>
      </w:r>
      <w:r>
        <w:rPr>
          <w:rFonts w:hint="eastAsia" w:ascii="宋体" w:hAnsi="宋体" w:cs="宋体"/>
          <w:color w:val="000000"/>
          <w:sz w:val="21"/>
          <w:szCs w:val="21"/>
          <w:shd w:val="clear" w:color="auto" w:fill="FFFFFF"/>
        </w:rPr>
        <w:t>恰恰是教师和学生基于网络环境下的基本学习空间，学生可以自主学习，也可以合作参与互动学习，在学习中创新实践，是教学</w:t>
      </w:r>
      <w:r>
        <w:rPr>
          <w:rFonts w:hint="eastAsia" w:ascii="宋体" w:hAnsi="宋体" w:cs="宋体"/>
          <w:color w:val="000000"/>
          <w:sz w:val="21"/>
          <w:szCs w:val="21"/>
          <w:shd w:val="clear" w:color="auto" w:fill="FFFFFF"/>
          <w:lang w:eastAsia="zh-CN"/>
        </w:rPr>
        <w:t>的</w:t>
      </w:r>
      <w:r>
        <w:rPr>
          <w:rFonts w:hint="eastAsia" w:ascii="宋体" w:hAnsi="宋体" w:cs="宋体"/>
          <w:color w:val="000000"/>
          <w:sz w:val="21"/>
          <w:szCs w:val="21"/>
          <w:shd w:val="clear" w:color="auto" w:fill="FFFFFF"/>
        </w:rPr>
        <w:t>新模式，也是未来教育发展的重要方向</w:t>
      </w:r>
      <w:r>
        <w:rPr>
          <w:rFonts w:hint="eastAsia" w:ascii="宋体" w:hAnsi="宋体" w:cs="宋体"/>
          <w:color w:val="000000"/>
          <w:sz w:val="21"/>
          <w:szCs w:val="21"/>
          <w:shd w:val="clear" w:color="auto" w:fill="FFFFFF"/>
          <w:lang w:eastAsia="zh-CN"/>
        </w:rPr>
        <w:t>，</w:t>
      </w:r>
      <w:r>
        <w:rPr>
          <w:rFonts w:hint="eastAsia" w:ascii="宋体" w:hAnsi="宋体" w:cs="宋体"/>
          <w:color w:val="000000"/>
          <w:sz w:val="21"/>
          <w:szCs w:val="21"/>
          <w:shd w:val="clear" w:color="auto" w:fill="FFFFFF"/>
        </w:rPr>
        <w:t>对学生核心素养的提升</w:t>
      </w:r>
      <w:r>
        <w:rPr>
          <w:rFonts w:hint="eastAsia" w:ascii="宋体" w:hAnsi="宋体" w:cs="宋体"/>
          <w:color w:val="000000"/>
          <w:sz w:val="21"/>
          <w:szCs w:val="21"/>
          <w:shd w:val="clear" w:color="auto" w:fill="FFFFFF"/>
          <w:lang w:eastAsia="zh-CN"/>
        </w:rPr>
        <w:t>乃至</w:t>
      </w:r>
      <w:r>
        <w:rPr>
          <w:rFonts w:hint="eastAsia" w:ascii="宋体" w:hAnsi="宋体" w:cs="宋体"/>
          <w:color w:val="000000"/>
          <w:sz w:val="21"/>
          <w:szCs w:val="21"/>
          <w:shd w:val="clear" w:color="auto" w:fill="FFFFFF"/>
        </w:rPr>
        <w:t>终生教育都有重大意义。</w:t>
      </w:r>
    </w:p>
    <w:p>
      <w:pPr>
        <w:pStyle w:val="7"/>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rPr>
      </w:pPr>
    </w:p>
    <w:p>
      <w:pPr>
        <w:pStyle w:val="7"/>
        <w:shd w:val="clear" w:color="auto" w:fill="FFFFFF"/>
        <w:spacing w:beforeAutospacing="0" w:afterAutospacing="0"/>
        <w:jc w:val="both"/>
        <w:outlineLvl w:val="0"/>
        <w:rPr>
          <w:rStyle w:val="11"/>
          <w:rFonts w:hint="default" w:ascii="黑体" w:hAnsi="_x000B__x000C_" w:eastAsia="黑体" w:cstheme="minorBidi"/>
          <w:kern w:val="2"/>
          <w:sz w:val="24"/>
          <w:szCs w:val="24"/>
          <w:lang w:val="en-US" w:eastAsia="zh-CN" w:bidi="ar-SA"/>
        </w:rPr>
      </w:pPr>
      <w:bookmarkStart w:id="4" w:name="_Toc28573"/>
      <w:r>
        <w:rPr>
          <w:rStyle w:val="11"/>
          <w:rFonts w:hint="eastAsia" w:ascii="黑体" w:hAnsi="_x000B__x000C_" w:eastAsia="黑体" w:cstheme="minorBidi"/>
          <w:kern w:val="2"/>
          <w:sz w:val="24"/>
          <w:szCs w:val="24"/>
          <w:lang w:val="en-US" w:eastAsia="zh-CN" w:bidi="ar-SA"/>
        </w:rPr>
        <w:t>二、研究目标</w:t>
      </w:r>
      <w:bookmarkEnd w:id="4"/>
    </w:p>
    <w:p>
      <w:pPr>
        <w:pStyle w:val="7"/>
        <w:shd w:val="clear" w:color="auto" w:fill="FFFFFF"/>
        <w:spacing w:beforeAutospacing="0" w:afterAutospacing="0"/>
        <w:ind w:left="0" w:leftChars="0" w:firstLine="420" w:firstLineChars="200"/>
        <w:jc w:val="both"/>
        <w:rPr>
          <w:rFonts w:hint="default" w:ascii="宋体" w:hAnsi="宋体" w:cs="宋体"/>
          <w:color w:val="000000"/>
          <w:sz w:val="21"/>
          <w:szCs w:val="21"/>
          <w:shd w:val="clear" w:color="auto" w:fill="FFFFFF"/>
        </w:rPr>
      </w:pPr>
      <w:r>
        <w:rPr>
          <w:rFonts w:hint="default" w:ascii="宋体" w:hAnsi="宋体" w:cs="宋体"/>
          <w:color w:val="000000"/>
          <w:sz w:val="21"/>
          <w:szCs w:val="21"/>
          <w:shd w:val="clear" w:color="auto" w:fill="FFFFFF"/>
        </w:rPr>
        <w:t>目前，随着三通两平台在全市的普及建设，标志着网络技术应用于教学实践，已经向更高层次的应用和标准化方向发展。 根据现有网络平台教学环境， 结合我校</w:t>
      </w:r>
      <w:r>
        <w:rPr>
          <w:rFonts w:hint="eastAsia" w:ascii="宋体" w:hAnsi="宋体" w:cs="宋体"/>
          <w:color w:val="000000"/>
          <w:sz w:val="21"/>
          <w:szCs w:val="21"/>
          <w:shd w:val="clear" w:color="auto" w:fill="FFFFFF"/>
          <w:lang w:eastAsia="zh-CN"/>
        </w:rPr>
        <w:t>七年级学生</w:t>
      </w:r>
      <w:r>
        <w:rPr>
          <w:rFonts w:hint="default" w:ascii="宋体" w:hAnsi="宋体" w:cs="宋体"/>
          <w:color w:val="000000"/>
          <w:sz w:val="21"/>
          <w:szCs w:val="21"/>
          <w:shd w:val="clear" w:color="auto" w:fill="FFFFFF"/>
        </w:rPr>
        <w:t>的实际情况，探索出一条促使我校应用网络学习空间教学向更快更好的方向发展的道路。</w:t>
      </w:r>
      <w:r>
        <w:rPr>
          <w:rFonts w:hint="eastAsia" w:ascii="宋体" w:hAnsi="宋体" w:cs="宋体"/>
          <w:color w:val="000000"/>
          <w:sz w:val="21"/>
          <w:szCs w:val="21"/>
          <w:shd w:val="clear" w:color="auto" w:fill="FFFFFF"/>
          <w:lang w:eastAsia="zh-CN"/>
        </w:rPr>
        <w:t>目标如下：</w:t>
      </w:r>
    </w:p>
    <w:p>
      <w:pPr>
        <w:pStyle w:val="7"/>
        <w:shd w:val="clear" w:color="auto" w:fill="FFFFFF"/>
        <w:spacing w:beforeAutospacing="0" w:afterAutospacing="0"/>
        <w:ind w:left="0" w:leftChars="0" w:firstLine="420" w:firstLineChars="200"/>
        <w:jc w:val="both"/>
        <w:rPr>
          <w:rFonts w:hint="default" w:ascii="宋体" w:hAnsi="宋体" w:cs="宋体"/>
          <w:color w:val="000000"/>
          <w:sz w:val="21"/>
          <w:szCs w:val="21"/>
          <w:shd w:val="clear" w:color="auto" w:fill="FFFFFF"/>
        </w:rPr>
      </w:pPr>
      <w:r>
        <w:rPr>
          <w:rFonts w:hint="eastAsia" w:ascii="宋体" w:hAnsi="宋体" w:cs="宋体"/>
          <w:color w:val="000000"/>
          <w:sz w:val="21"/>
          <w:szCs w:val="21"/>
          <w:shd w:val="clear" w:color="auto" w:fill="FFFFFF"/>
          <w:lang w:val="en-US" w:eastAsia="zh-CN"/>
        </w:rPr>
        <w:t>1.网络学习空间功能的开发利用：</w:t>
      </w:r>
      <w:r>
        <w:rPr>
          <w:rFonts w:hint="eastAsia" w:ascii="宋体" w:hAnsi="宋体" w:cs="宋体"/>
          <w:color w:val="000000"/>
          <w:sz w:val="21"/>
          <w:szCs w:val="21"/>
          <w:shd w:val="clear" w:color="auto" w:fill="FFFFFF"/>
        </w:rPr>
        <w:t>对新建成的本校网络学习空间功能开发，</w:t>
      </w:r>
      <w:r>
        <w:rPr>
          <w:rFonts w:hint="default" w:ascii="宋体" w:hAnsi="宋体" w:cs="宋体"/>
          <w:color w:val="000000"/>
          <w:sz w:val="21"/>
          <w:szCs w:val="21"/>
          <w:shd w:val="clear" w:color="auto" w:fill="FFFFFF"/>
        </w:rPr>
        <w:t>不断完善，使教学真正做到优质轻负，将学生真正从繁重的课业知识学习中解脱出来，实现学生“想学乐学”</w:t>
      </w:r>
      <w:r>
        <w:rPr>
          <w:rFonts w:hint="eastAsia" w:ascii="宋体" w:hAnsi="宋体" w:cs="宋体"/>
          <w:color w:val="000000"/>
          <w:sz w:val="21"/>
          <w:szCs w:val="21"/>
          <w:shd w:val="clear" w:color="auto" w:fill="FFFFFF"/>
          <w:lang w:eastAsia="zh-CN"/>
        </w:rPr>
        <w:t>的</w:t>
      </w:r>
      <w:r>
        <w:rPr>
          <w:rFonts w:hint="default" w:ascii="宋体" w:hAnsi="宋体" w:cs="宋体"/>
          <w:color w:val="000000"/>
          <w:sz w:val="21"/>
          <w:szCs w:val="21"/>
          <w:shd w:val="clear" w:color="auto" w:fill="FFFFFF"/>
        </w:rPr>
        <w:t>学习体验。网络教学的内容主要包括： 课程文档、课件的在线生成；文档的共享、课前预习与课后复习；线上或线下的考试、测验、限时提交；实时或非实时的答疑、问题讨论；自动生成题库；</w:t>
      </w:r>
      <w:r>
        <w:rPr>
          <w:rFonts w:hint="eastAsia" w:ascii="宋体" w:hAnsi="宋体" w:cs="宋体"/>
          <w:color w:val="000000"/>
          <w:sz w:val="21"/>
          <w:szCs w:val="21"/>
          <w:shd w:val="clear" w:color="auto" w:fill="FFFFFF"/>
          <w:lang w:eastAsia="zh-CN"/>
        </w:rPr>
        <w:t>学科成绩</w:t>
      </w:r>
      <w:r>
        <w:rPr>
          <w:rFonts w:hint="default" w:ascii="宋体" w:hAnsi="宋体" w:cs="宋体"/>
          <w:color w:val="000000"/>
          <w:sz w:val="21"/>
          <w:szCs w:val="21"/>
          <w:shd w:val="clear" w:color="auto" w:fill="FFFFFF"/>
        </w:rPr>
        <w:t>的统计；学习效果的统计、跟踪、评估等。</w:t>
      </w:r>
      <w:r>
        <w:rPr>
          <w:rFonts w:hint="eastAsia" w:ascii="宋体" w:hAnsi="宋体" w:cs="宋体"/>
          <w:color w:val="000000"/>
          <w:sz w:val="21"/>
          <w:szCs w:val="21"/>
          <w:shd w:val="clear" w:color="auto" w:fill="FFFFFF"/>
          <w:lang w:eastAsia="zh-CN"/>
        </w:rPr>
        <w:t>为此主要研究</w:t>
      </w:r>
      <w:r>
        <w:rPr>
          <w:rFonts w:hint="default" w:ascii="宋体" w:hAnsi="宋体" w:cs="宋体"/>
          <w:color w:val="000000"/>
          <w:sz w:val="21"/>
          <w:szCs w:val="21"/>
          <w:shd w:val="clear" w:color="auto" w:fill="FFFFFF"/>
        </w:rPr>
        <w:t>如何使教师和学生尽快熟悉这些功能基本使用操作，并最大限度的应用在教学设计中，提高教学效率。</w:t>
      </w:r>
    </w:p>
    <w:p>
      <w:pPr>
        <w:pStyle w:val="7"/>
        <w:shd w:val="clear" w:color="auto" w:fill="FFFFFF"/>
        <w:spacing w:beforeAutospacing="0" w:afterAutospacing="0"/>
        <w:ind w:left="0" w:leftChars="0" w:firstLine="480" w:firstLineChars="200"/>
        <w:jc w:val="both"/>
        <w:rPr>
          <w:rFonts w:hint="default" w:ascii="宋体" w:hAnsi="宋体" w:cs="宋体"/>
          <w:color w:val="000000"/>
          <w:sz w:val="21"/>
          <w:szCs w:val="21"/>
          <w:shd w:val="clear" w:color="auto" w:fill="FFFFFF"/>
        </w:rPr>
      </w:pPr>
      <w:r>
        <w:rPr>
          <w:rFonts w:hint="eastAsia"/>
          <w:lang w:val="en-US" w:eastAsia="zh-CN"/>
        </w:rPr>
        <w:t>2.</w:t>
      </w:r>
      <w:r>
        <w:rPr>
          <w:rFonts w:hint="default" w:ascii="宋体" w:hAnsi="宋体" w:cs="宋体"/>
          <w:color w:val="000000"/>
          <w:sz w:val="21"/>
          <w:szCs w:val="21"/>
          <w:shd w:val="clear" w:color="auto" w:fill="FFFFFF"/>
        </w:rPr>
        <w:t>因材施教的适应性</w:t>
      </w:r>
      <w:r>
        <w:rPr>
          <w:rFonts w:hint="eastAsia" w:ascii="宋体" w:hAnsi="宋体" w:cs="宋体"/>
          <w:color w:val="000000"/>
          <w:sz w:val="21"/>
          <w:szCs w:val="21"/>
          <w:shd w:val="clear" w:color="auto" w:fill="FFFFFF"/>
          <w:lang w:eastAsia="zh-CN"/>
        </w:rPr>
        <w:t>：</w:t>
      </w:r>
      <w:r>
        <w:rPr>
          <w:rFonts w:hint="default" w:ascii="宋体" w:hAnsi="宋体" w:cs="宋体"/>
          <w:color w:val="000000"/>
          <w:sz w:val="21"/>
          <w:szCs w:val="21"/>
          <w:shd w:val="clear" w:color="auto" w:fill="FFFFFF"/>
        </w:rPr>
        <w:t>研究设计更能准确测试学生学情，能力，个性的网络测试问卷，使教师教学设计能根据学情及时调整，更利于学生乐学。本课题研究在网络课程开始之前，通过对学习者的一些基本情况问卷调查、测试等方式来获得学习者的具体情况，根据个体的资料，为学习者选择不同的学习内容，或者由学习者选择不同的学习目标、学习方式等，然后再进行学习。在每一个阶段学习结束后，都会有一个小测试，用来判断学习者学习这部分内容的情况，如果满意，再进入下一部分学习，否则要重新学习或巩固前一部分的知识。</w:t>
      </w:r>
    </w:p>
    <w:p>
      <w:pPr>
        <w:pStyle w:val="7"/>
        <w:shd w:val="clear" w:color="auto" w:fill="FFFFFF"/>
        <w:spacing w:beforeAutospacing="0" w:afterAutospacing="0"/>
        <w:ind w:left="0" w:leftChars="0" w:firstLine="480" w:firstLineChars="200"/>
        <w:jc w:val="both"/>
        <w:rPr>
          <w:rFonts w:hint="default" w:ascii="宋体" w:hAnsi="宋体" w:cs="宋体"/>
          <w:color w:val="000000"/>
          <w:sz w:val="21"/>
          <w:szCs w:val="21"/>
          <w:shd w:val="clear" w:color="auto" w:fill="FFFFFF"/>
        </w:rPr>
      </w:pPr>
      <w:r>
        <w:rPr>
          <w:rFonts w:hint="eastAsia"/>
          <w:lang w:val="en-US" w:eastAsia="zh-CN"/>
        </w:rPr>
        <w:t>3.</w:t>
      </w:r>
      <w:r>
        <w:rPr>
          <w:rFonts w:hint="default" w:ascii="宋体" w:hAnsi="宋体" w:cs="宋体"/>
          <w:color w:val="000000"/>
          <w:sz w:val="21"/>
          <w:szCs w:val="21"/>
          <w:shd w:val="clear" w:color="auto" w:fill="FFFFFF"/>
        </w:rPr>
        <w:t>推进小组合作的研究性学习</w:t>
      </w:r>
      <w:r>
        <w:rPr>
          <w:rFonts w:hint="eastAsia" w:ascii="宋体" w:hAnsi="宋体" w:cs="宋体"/>
          <w:color w:val="000000"/>
          <w:sz w:val="21"/>
          <w:szCs w:val="21"/>
          <w:shd w:val="clear" w:color="auto" w:fill="FFFFFF"/>
          <w:lang w:eastAsia="zh-CN"/>
        </w:rPr>
        <w:t>：</w:t>
      </w:r>
      <w:r>
        <w:rPr>
          <w:rFonts w:hint="default" w:ascii="宋体" w:hAnsi="宋体" w:cs="宋体"/>
          <w:color w:val="000000"/>
          <w:sz w:val="21"/>
          <w:szCs w:val="21"/>
          <w:shd w:val="clear" w:color="auto" w:fill="FFFFFF"/>
        </w:rPr>
        <w:t>结合我校</w:t>
      </w:r>
      <w:r>
        <w:rPr>
          <w:rFonts w:hint="eastAsia" w:ascii="宋体" w:hAnsi="宋体" w:cs="宋体"/>
          <w:color w:val="000000"/>
          <w:sz w:val="21"/>
          <w:szCs w:val="21"/>
          <w:shd w:val="clear" w:color="auto" w:fill="FFFFFF"/>
          <w:lang w:eastAsia="zh-CN"/>
        </w:rPr>
        <w:t>“五环导学”</w:t>
      </w:r>
      <w:r>
        <w:rPr>
          <w:rFonts w:hint="default" w:ascii="宋体" w:hAnsi="宋体" w:cs="宋体"/>
          <w:color w:val="000000"/>
          <w:sz w:val="21"/>
          <w:szCs w:val="21"/>
          <w:shd w:val="clear" w:color="auto" w:fill="FFFFFF"/>
        </w:rPr>
        <w:t>小组合作学习为主的教学模式，利用网络学习空间，</w:t>
      </w:r>
      <w:r>
        <w:rPr>
          <w:rFonts w:hint="eastAsia" w:ascii="宋体" w:hAnsi="宋体" w:cs="宋体"/>
          <w:color w:val="000000"/>
          <w:sz w:val="21"/>
          <w:szCs w:val="21"/>
          <w:shd w:val="clear" w:color="auto" w:fill="FFFFFF"/>
          <w:lang w:eastAsia="zh-CN"/>
        </w:rPr>
        <w:t>进一步探究该模式的成效。</w:t>
      </w:r>
    </w:p>
    <w:p>
      <w:pPr>
        <w:pStyle w:val="7"/>
        <w:shd w:val="clear" w:color="auto" w:fill="FFFFFF"/>
        <w:spacing w:beforeAutospacing="0" w:afterAutospacing="0"/>
        <w:ind w:left="0" w:leftChars="0" w:firstLine="420" w:firstLineChars="200"/>
        <w:jc w:val="both"/>
        <w:rPr>
          <w:rFonts w:hint="default" w:ascii="宋体" w:hAnsi="宋体" w:cs="宋体"/>
          <w:color w:val="000000"/>
          <w:sz w:val="21"/>
          <w:szCs w:val="21"/>
          <w:shd w:val="clear" w:color="auto" w:fill="FFFFFF"/>
        </w:rPr>
      </w:pPr>
      <w:r>
        <w:rPr>
          <w:rFonts w:hint="default" w:ascii="宋体" w:hAnsi="宋体" w:cs="宋体"/>
          <w:color w:val="000000"/>
          <w:sz w:val="21"/>
          <w:szCs w:val="21"/>
          <w:shd w:val="clear" w:color="auto" w:fill="FFFFFF"/>
        </w:rPr>
        <w:t>依托学校现有的人人通网络学习空间平台，有意识地从学生入学开始，培养学生自主学习的意识，遇到问题会自己查找资料解决；学校布置的作业也经常需要</w:t>
      </w:r>
      <w:r>
        <w:rPr>
          <w:rFonts w:hint="eastAsia" w:ascii="宋体" w:hAnsi="宋体" w:cs="宋体"/>
          <w:color w:val="000000"/>
          <w:sz w:val="21"/>
          <w:szCs w:val="21"/>
          <w:shd w:val="clear" w:color="auto" w:fill="FFFFFF"/>
          <w:lang w:eastAsia="zh-CN"/>
        </w:rPr>
        <w:t>将</w:t>
      </w:r>
      <w:r>
        <w:rPr>
          <w:rFonts w:hint="default" w:ascii="宋体" w:hAnsi="宋体" w:cs="宋体"/>
          <w:color w:val="000000"/>
          <w:sz w:val="21"/>
          <w:szCs w:val="21"/>
          <w:shd w:val="clear" w:color="auto" w:fill="FFFFFF"/>
        </w:rPr>
        <w:t>学生分成独立的小组合作完成，培养学生的主动参与及合作学习的能力。</w:t>
      </w:r>
    </w:p>
    <w:p>
      <w:pPr>
        <w:pStyle w:val="7"/>
        <w:numPr>
          <w:ilvl w:val="0"/>
          <w:numId w:val="2"/>
        </w:numPr>
        <w:shd w:val="clear" w:color="auto" w:fill="FFFFFF"/>
        <w:spacing w:beforeAutospacing="0" w:afterAutospacing="0"/>
        <w:ind w:left="0" w:leftChars="0" w:firstLine="420" w:firstLineChars="200"/>
        <w:jc w:val="both"/>
        <w:rPr>
          <w:rFonts w:hint="default" w:ascii="宋体" w:hAnsi="宋体" w:cs="宋体"/>
          <w:color w:val="000000"/>
          <w:sz w:val="21"/>
          <w:szCs w:val="21"/>
          <w:shd w:val="clear" w:color="auto" w:fill="FFFFFF"/>
          <w:lang w:val="en-US" w:eastAsia="zh-CN"/>
        </w:rPr>
      </w:pPr>
      <w:r>
        <w:rPr>
          <w:rFonts w:hint="default" w:ascii="宋体" w:hAnsi="宋体" w:cs="宋体"/>
          <w:color w:val="000000"/>
          <w:sz w:val="21"/>
          <w:szCs w:val="21"/>
          <w:shd w:val="clear" w:color="auto" w:fill="FFFFFF"/>
          <w:lang w:val="en-US" w:eastAsia="zh-CN"/>
        </w:rPr>
        <w:t>研究如何依托网络学习空间有效防止在小组合成学习过程中出现的，小组成员中学习参与度不均衡，组内成员学习表现两极分化问题。建立有效的评分、评价机制，使学生通过网络学习空间环境的学习，</w:t>
      </w:r>
      <w:r>
        <w:rPr>
          <w:rFonts w:hint="eastAsia" w:ascii="宋体" w:hAnsi="宋体" w:cs="宋体"/>
          <w:color w:val="000000"/>
          <w:sz w:val="21"/>
          <w:szCs w:val="21"/>
          <w:shd w:val="clear" w:color="auto" w:fill="FFFFFF"/>
          <w:lang w:val="en-US" w:eastAsia="zh-CN"/>
        </w:rPr>
        <w:t>自我</w:t>
      </w:r>
      <w:r>
        <w:rPr>
          <w:rFonts w:hint="default" w:ascii="宋体" w:hAnsi="宋体" w:cs="宋体"/>
          <w:color w:val="000000"/>
          <w:sz w:val="21"/>
          <w:szCs w:val="21"/>
          <w:shd w:val="clear" w:color="auto" w:fill="FFFFFF"/>
          <w:lang w:val="en-US" w:eastAsia="zh-CN"/>
        </w:rPr>
        <w:t>认知能力、合作交流能力、</w:t>
      </w:r>
      <w:r>
        <w:rPr>
          <w:rFonts w:hint="eastAsia" w:ascii="宋体" w:hAnsi="宋体" w:cs="宋体"/>
          <w:color w:val="000000"/>
          <w:sz w:val="21"/>
          <w:szCs w:val="21"/>
          <w:shd w:val="clear" w:color="auto" w:fill="FFFFFF"/>
          <w:lang w:val="en-US" w:eastAsia="zh-CN"/>
        </w:rPr>
        <w:t>思维</w:t>
      </w:r>
      <w:r>
        <w:rPr>
          <w:rFonts w:hint="default" w:ascii="宋体" w:hAnsi="宋体" w:cs="宋体"/>
          <w:color w:val="000000"/>
          <w:sz w:val="21"/>
          <w:szCs w:val="21"/>
          <w:shd w:val="clear" w:color="auto" w:fill="FFFFFF"/>
          <w:lang w:val="en-US" w:eastAsia="zh-CN"/>
        </w:rPr>
        <w:t>表达能力等等核心素养均得到较为均衡的提升。</w:t>
      </w:r>
    </w:p>
    <w:p>
      <w:pPr>
        <w:pStyle w:val="7"/>
        <w:numPr>
          <w:ilvl w:val="0"/>
          <w:numId w:val="0"/>
        </w:numPr>
        <w:shd w:val="clear" w:color="auto" w:fill="FFFFFF"/>
        <w:spacing w:beforeAutospacing="0" w:afterAutospacing="0"/>
        <w:ind w:leftChars="200"/>
        <w:jc w:val="both"/>
        <w:rPr>
          <w:rFonts w:hint="default" w:ascii="宋体" w:hAnsi="宋体" w:cs="宋体"/>
          <w:color w:val="000000"/>
          <w:sz w:val="21"/>
          <w:szCs w:val="21"/>
          <w:shd w:val="clear" w:color="auto" w:fill="FFFFFF"/>
          <w:lang w:val="en-US" w:eastAsia="zh-CN"/>
        </w:rPr>
      </w:pPr>
    </w:p>
    <w:p>
      <w:pPr>
        <w:pStyle w:val="7"/>
        <w:shd w:val="clear" w:color="auto" w:fill="FFFFFF"/>
        <w:spacing w:beforeAutospacing="0" w:afterAutospacing="0"/>
        <w:jc w:val="both"/>
        <w:outlineLvl w:val="0"/>
        <w:rPr>
          <w:rStyle w:val="11"/>
          <w:rFonts w:hint="eastAsia" w:ascii="黑体" w:hAnsi="_x000B__x000C_" w:eastAsia="黑体" w:cstheme="minorBidi"/>
          <w:color w:val="auto"/>
          <w:kern w:val="2"/>
          <w:sz w:val="24"/>
          <w:szCs w:val="24"/>
          <w:lang w:val="en-US" w:eastAsia="zh-CN" w:bidi="ar-SA"/>
        </w:rPr>
      </w:pPr>
      <w:bookmarkStart w:id="5" w:name="_Toc24510"/>
      <w:r>
        <w:rPr>
          <w:rStyle w:val="11"/>
          <w:rFonts w:hint="eastAsia" w:ascii="黑体" w:hAnsi="_x000B__x000C_" w:eastAsia="黑体" w:cstheme="minorBidi"/>
          <w:color w:val="auto"/>
          <w:kern w:val="2"/>
          <w:sz w:val="24"/>
          <w:szCs w:val="24"/>
          <w:lang w:val="en-US" w:eastAsia="zh-CN" w:bidi="ar-SA"/>
        </w:rPr>
        <w:t>三、研究内容</w:t>
      </w:r>
      <w:bookmarkEnd w:id="5"/>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480" w:firstLineChars="200"/>
        <w:jc w:val="both"/>
        <w:textAlignment w:val="auto"/>
        <w:outlineLvl w:val="1"/>
        <w:rPr>
          <w:rFonts w:hint="eastAsia" w:ascii="Arial" w:hAnsi="Arial" w:eastAsia="宋体" w:cs="Arial"/>
          <w:b w:val="0"/>
          <w:i w:val="0"/>
          <w:caps w:val="0"/>
          <w:color w:val="auto"/>
          <w:spacing w:val="0"/>
          <w:sz w:val="21"/>
          <w:szCs w:val="21"/>
          <w:shd w:val="clear" w:color="auto" w:fill="FFFFFF"/>
          <w:lang w:eastAsia="zh-CN"/>
        </w:rPr>
      </w:pPr>
      <w:bookmarkStart w:id="6" w:name="_Toc30705"/>
      <w:r>
        <w:rPr>
          <w:rFonts w:hint="eastAsia" w:asciiTheme="minorHAnsi" w:hAnsiTheme="minorHAnsi" w:eastAsiaTheme="minorEastAsia" w:cstheme="minorBidi"/>
          <w:kern w:val="0"/>
          <w:sz w:val="24"/>
          <w:szCs w:val="22"/>
          <w:lang w:val="en-US" w:eastAsia="zh-CN" w:bidi="ar-SA"/>
        </w:rPr>
        <w:t>1.网络学习空间应用现状的调查、分析及研究</w:t>
      </w:r>
      <w:bookmarkEnd w:id="6"/>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420" w:firstLineChars="200"/>
        <w:jc w:val="both"/>
        <w:textAlignment w:val="auto"/>
        <w:outlineLvl w:val="9"/>
        <w:rPr>
          <w:rFonts w:hint="eastAsia" w:ascii="宋体" w:hAnsi="宋体" w:eastAsia="宋体" w:cs="宋体"/>
          <w:b w:val="0"/>
          <w:i w:val="0"/>
          <w:caps w:val="0"/>
          <w:color w:val="auto"/>
          <w:spacing w:val="0"/>
          <w:sz w:val="21"/>
          <w:szCs w:val="21"/>
          <w:shd w:val="clear" w:color="auto" w:fill="FFFFFF"/>
          <w:lang w:eastAsia="zh-CN"/>
        </w:rPr>
      </w:pPr>
      <w:r>
        <w:rPr>
          <w:rFonts w:hint="eastAsia" w:ascii="宋体" w:hAnsi="宋体" w:eastAsia="宋体" w:cs="宋体"/>
          <w:b w:val="0"/>
          <w:i w:val="0"/>
          <w:caps w:val="0"/>
          <w:color w:val="auto"/>
          <w:spacing w:val="0"/>
          <w:sz w:val="21"/>
          <w:szCs w:val="21"/>
          <w:shd w:val="clear" w:color="auto" w:fill="FFFFFF"/>
        </w:rPr>
        <w:t>网络学习空间是指学生、教师、管理者、家长等多个主体之间的交流、分享、沟通、反思、表达、传承等活动的载体。</w:t>
      </w:r>
      <w:r>
        <w:rPr>
          <w:rFonts w:hint="eastAsia" w:ascii="宋体" w:hAnsi="宋体" w:eastAsia="宋体" w:cs="宋体"/>
          <w:b w:val="0"/>
          <w:i w:val="0"/>
          <w:caps w:val="0"/>
          <w:color w:val="auto"/>
          <w:spacing w:val="0"/>
          <w:sz w:val="21"/>
          <w:szCs w:val="21"/>
          <w:shd w:val="clear" w:color="auto" w:fill="FFFFFF"/>
          <w:lang w:eastAsia="zh-CN"/>
        </w:rPr>
        <w:t>本课题针对网络学习空间应用的现状进行调查、分析，从目前普遍使用的网络学习平台有哪些？现存哪些问题？等等方面进行研究。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420" w:firstLineChars="200"/>
        <w:jc w:val="both"/>
        <w:textAlignment w:val="auto"/>
        <w:outlineLvl w:val="9"/>
        <w:rPr>
          <w:rFonts w:hint="eastAsia" w:ascii="宋体" w:hAnsi="宋体" w:eastAsia="宋体" w:cs="宋体"/>
          <w:b w:val="0"/>
          <w:i w:val="0"/>
          <w:caps w:val="0"/>
          <w:color w:val="auto"/>
          <w:spacing w:val="0"/>
          <w:sz w:val="21"/>
          <w:szCs w:val="21"/>
          <w:shd w:val="clear" w:color="auto" w:fill="FFFFFF"/>
        </w:rPr>
      </w:pPr>
      <w:r>
        <w:rPr>
          <w:rFonts w:hint="eastAsia" w:ascii="宋体" w:hAnsi="宋体" w:eastAsia="宋体" w:cs="宋体"/>
          <w:b w:val="0"/>
          <w:i w:val="0"/>
          <w:caps w:val="0"/>
          <w:color w:val="auto"/>
          <w:spacing w:val="0"/>
          <w:sz w:val="21"/>
          <w:szCs w:val="21"/>
          <w:shd w:val="clear" w:color="auto" w:fill="FFFFFF"/>
        </w:rPr>
        <w:t>因为我们所研究的课题是网络学习空间应用</w:t>
      </w:r>
      <w:r>
        <w:rPr>
          <w:rFonts w:hint="eastAsia" w:ascii="宋体" w:hAnsi="宋体" w:eastAsia="宋体" w:cs="宋体"/>
          <w:b w:val="0"/>
          <w:i w:val="0"/>
          <w:caps w:val="0"/>
          <w:color w:val="auto"/>
          <w:spacing w:val="0"/>
          <w:sz w:val="21"/>
          <w:szCs w:val="21"/>
          <w:shd w:val="clear" w:color="auto" w:fill="FFFFFF"/>
          <w:lang w:eastAsia="zh-CN"/>
        </w:rPr>
        <w:t>对</w:t>
      </w:r>
      <w:r>
        <w:rPr>
          <w:rFonts w:hint="eastAsia" w:ascii="宋体" w:hAnsi="宋体" w:eastAsia="宋体" w:cs="宋体"/>
          <w:b w:val="0"/>
          <w:i w:val="0"/>
          <w:caps w:val="0"/>
          <w:color w:val="auto"/>
          <w:spacing w:val="0"/>
          <w:sz w:val="21"/>
          <w:szCs w:val="21"/>
          <w:shd w:val="clear" w:color="auto" w:fill="FFFFFF"/>
        </w:rPr>
        <w:t>学生核心素养提升的研究，所以我们在进行课题研究时，</w:t>
      </w:r>
      <w:r>
        <w:rPr>
          <w:rFonts w:hint="eastAsia" w:ascii="宋体" w:hAnsi="宋体" w:eastAsia="宋体" w:cs="宋体"/>
          <w:b w:val="0"/>
          <w:i w:val="0"/>
          <w:caps w:val="0"/>
          <w:color w:val="auto"/>
          <w:spacing w:val="0"/>
          <w:sz w:val="21"/>
          <w:szCs w:val="21"/>
          <w:shd w:val="clear" w:color="auto" w:fill="FFFFFF"/>
          <w:lang w:eastAsia="zh-CN"/>
        </w:rPr>
        <w:t>既</w:t>
      </w:r>
      <w:r>
        <w:rPr>
          <w:rFonts w:hint="eastAsia" w:ascii="宋体" w:hAnsi="宋体" w:eastAsia="宋体" w:cs="宋体"/>
          <w:b w:val="0"/>
          <w:i w:val="0"/>
          <w:caps w:val="0"/>
          <w:color w:val="auto"/>
          <w:spacing w:val="0"/>
          <w:sz w:val="21"/>
          <w:szCs w:val="21"/>
          <w:shd w:val="clear" w:color="auto" w:fill="FFFFFF"/>
        </w:rPr>
        <w:t>着力对网络学习空间的应用研究，又重在研究</w:t>
      </w:r>
      <w:r>
        <w:rPr>
          <w:rFonts w:hint="eastAsia" w:ascii="宋体" w:hAnsi="宋体" w:eastAsia="宋体" w:cs="宋体"/>
          <w:b w:val="0"/>
          <w:i w:val="0"/>
          <w:caps w:val="0"/>
          <w:color w:val="auto"/>
          <w:spacing w:val="0"/>
          <w:sz w:val="21"/>
          <w:szCs w:val="21"/>
          <w:shd w:val="clear" w:color="auto" w:fill="FFFFFF"/>
          <w:lang w:eastAsia="zh-CN"/>
        </w:rPr>
        <w:t>网络学习</w:t>
      </w:r>
      <w:r>
        <w:rPr>
          <w:rFonts w:hint="eastAsia" w:ascii="宋体" w:hAnsi="宋体" w:eastAsia="宋体" w:cs="宋体"/>
          <w:b w:val="0"/>
          <w:i w:val="0"/>
          <w:caps w:val="0"/>
          <w:color w:val="auto"/>
          <w:spacing w:val="0"/>
          <w:sz w:val="21"/>
          <w:szCs w:val="21"/>
          <w:shd w:val="clear" w:color="auto" w:fill="FFFFFF"/>
        </w:rPr>
        <w:t>是否对某个具体的学科学生核心素养取</w:t>
      </w:r>
      <w:r>
        <w:rPr>
          <w:rFonts w:hint="eastAsia" w:ascii="宋体" w:hAnsi="宋体" w:eastAsia="宋体" w:cs="宋体"/>
          <w:b w:val="0"/>
          <w:i w:val="0"/>
          <w:caps w:val="0"/>
          <w:color w:val="auto"/>
          <w:spacing w:val="0"/>
          <w:sz w:val="21"/>
          <w:szCs w:val="21"/>
          <w:shd w:val="clear" w:color="auto" w:fill="FFFFFF"/>
          <w:lang w:eastAsia="zh-CN"/>
        </w:rPr>
        <w:t>得</w:t>
      </w:r>
      <w:r>
        <w:rPr>
          <w:rFonts w:hint="eastAsia" w:ascii="宋体" w:hAnsi="宋体" w:eastAsia="宋体" w:cs="宋体"/>
          <w:b w:val="0"/>
          <w:i w:val="0"/>
          <w:caps w:val="0"/>
          <w:color w:val="auto"/>
          <w:spacing w:val="0"/>
          <w:sz w:val="21"/>
          <w:szCs w:val="21"/>
          <w:shd w:val="clear" w:color="auto" w:fill="FFFFFF"/>
        </w:rPr>
        <w:t>了提升作用。</w:t>
      </w:r>
      <w:r>
        <w:rPr>
          <w:rFonts w:hint="eastAsia" w:ascii="宋体" w:hAnsi="宋体" w:eastAsia="宋体" w:cs="宋体"/>
          <w:b w:val="0"/>
          <w:i w:val="0"/>
          <w:caps w:val="0"/>
          <w:color w:val="auto"/>
          <w:spacing w:val="0"/>
          <w:sz w:val="21"/>
          <w:szCs w:val="21"/>
          <w:shd w:val="clear" w:color="auto" w:fill="FFFFFF"/>
          <w:lang w:eastAsia="zh-CN"/>
        </w:rPr>
        <w:t>对于</w:t>
      </w:r>
      <w:r>
        <w:rPr>
          <w:rFonts w:hint="eastAsia" w:ascii="宋体" w:hAnsi="宋体" w:eastAsia="宋体" w:cs="宋体"/>
          <w:b w:val="0"/>
          <w:i w:val="0"/>
          <w:caps w:val="0"/>
          <w:color w:val="auto"/>
          <w:spacing w:val="0"/>
          <w:sz w:val="21"/>
          <w:szCs w:val="21"/>
          <w:shd w:val="clear" w:color="auto" w:fill="FFFFFF"/>
        </w:rPr>
        <w:t>这种判定</w:t>
      </w:r>
      <w:r>
        <w:rPr>
          <w:rFonts w:hint="eastAsia" w:ascii="宋体" w:hAnsi="宋体" w:eastAsia="宋体" w:cs="宋体"/>
          <w:b w:val="0"/>
          <w:i w:val="0"/>
          <w:caps w:val="0"/>
          <w:color w:val="auto"/>
          <w:spacing w:val="0"/>
          <w:sz w:val="21"/>
          <w:szCs w:val="21"/>
          <w:shd w:val="clear" w:color="auto" w:fill="FFFFFF"/>
          <w:lang w:eastAsia="zh-CN"/>
        </w:rPr>
        <w:t>，在研究中运用了</w:t>
      </w:r>
      <w:r>
        <w:rPr>
          <w:rFonts w:hint="eastAsia" w:ascii="宋体" w:hAnsi="宋体" w:eastAsia="宋体" w:cs="宋体"/>
          <w:b w:val="0"/>
          <w:i w:val="0"/>
          <w:caps w:val="0"/>
          <w:color w:val="auto"/>
          <w:spacing w:val="0"/>
          <w:sz w:val="21"/>
          <w:szCs w:val="21"/>
          <w:shd w:val="clear" w:color="auto" w:fill="FFFFFF"/>
        </w:rPr>
        <w:t>问卷法</w:t>
      </w:r>
      <w:r>
        <w:rPr>
          <w:rFonts w:hint="eastAsia" w:ascii="宋体" w:hAnsi="宋体" w:eastAsia="宋体" w:cs="宋体"/>
          <w:b w:val="0"/>
          <w:i w:val="0"/>
          <w:caps w:val="0"/>
          <w:color w:val="auto"/>
          <w:spacing w:val="0"/>
          <w:sz w:val="21"/>
          <w:szCs w:val="21"/>
          <w:shd w:val="clear" w:color="auto" w:fill="FFFFFF"/>
          <w:lang w:eastAsia="zh-CN"/>
        </w:rPr>
        <w:t>及</w:t>
      </w:r>
      <w:r>
        <w:rPr>
          <w:rFonts w:hint="eastAsia" w:ascii="宋体" w:hAnsi="宋体" w:eastAsia="宋体" w:cs="宋体"/>
          <w:b w:val="0"/>
          <w:i w:val="0"/>
          <w:caps w:val="0"/>
          <w:color w:val="auto"/>
          <w:spacing w:val="0"/>
          <w:sz w:val="21"/>
          <w:szCs w:val="21"/>
          <w:shd w:val="clear" w:color="auto" w:fill="FFFFFF"/>
        </w:rPr>
        <w:t>个案的分析法。</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480" w:firstLineChars="200"/>
        <w:jc w:val="both"/>
        <w:textAlignment w:val="auto"/>
        <w:outlineLvl w:val="1"/>
        <w:rPr>
          <w:rFonts w:hint="eastAsia" w:ascii="宋体" w:hAnsi="宋体" w:eastAsia="宋体" w:cs="宋体"/>
          <w:b w:val="0"/>
          <w:bCs/>
          <w:color w:val="auto"/>
          <w:sz w:val="21"/>
          <w:szCs w:val="21"/>
          <w:shd w:val="clear" w:color="auto" w:fill="auto"/>
        </w:rPr>
      </w:pPr>
      <w:bookmarkStart w:id="7" w:name="_Toc20549"/>
      <w:r>
        <w:rPr>
          <w:rFonts w:hint="eastAsia" w:asciiTheme="minorHAnsi" w:hAnsiTheme="minorHAnsi" w:eastAsiaTheme="minorEastAsia" w:cstheme="minorBidi"/>
          <w:kern w:val="0"/>
          <w:sz w:val="24"/>
          <w:szCs w:val="22"/>
          <w:lang w:val="en-US" w:eastAsia="zh-CN" w:bidi="ar-SA"/>
        </w:rPr>
        <w:t>2.如何开展网络空间学习</w:t>
      </w:r>
      <w:r>
        <w:rPr>
          <w:rFonts w:hint="eastAsia" w:cstheme="minorBidi"/>
          <w:kern w:val="0"/>
          <w:sz w:val="24"/>
          <w:szCs w:val="22"/>
          <w:lang w:val="en-US" w:eastAsia="zh-CN" w:bidi="ar-SA"/>
        </w:rPr>
        <w:t>（详见工作报告）</w:t>
      </w:r>
      <w:bookmarkEnd w:id="7"/>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420" w:firstLineChars="200"/>
        <w:jc w:val="both"/>
        <w:textAlignment w:val="auto"/>
        <w:outlineLvl w:val="9"/>
        <w:rPr>
          <w:rFonts w:hint="eastAsia" w:ascii="宋体" w:hAnsi="宋体" w:eastAsia="宋体" w:cs="宋体"/>
          <w:b w:val="0"/>
          <w:bCs/>
          <w:color w:val="auto"/>
          <w:sz w:val="21"/>
          <w:szCs w:val="21"/>
          <w:shd w:val="clear" w:color="auto" w:fill="auto"/>
          <w:lang w:val="en-US" w:eastAsia="zh-CN"/>
        </w:rPr>
      </w:pPr>
      <w:r>
        <w:rPr>
          <w:rFonts w:hint="eastAsia" w:ascii="宋体" w:hAnsi="宋体" w:eastAsia="宋体" w:cs="宋体"/>
          <w:b w:val="0"/>
          <w:bCs/>
          <w:color w:val="auto"/>
          <w:sz w:val="21"/>
          <w:szCs w:val="21"/>
          <w:shd w:val="clear" w:color="auto" w:fill="auto"/>
          <w:lang w:val="en-US" w:eastAsia="zh-CN"/>
        </w:rPr>
        <w:t>首先对学生的现状进行了分析，结合学生实际情况选取实用的网络学习空间，如：人人通、微信群、我校“绿色滨中”APP等。在“人人通系统”上为每个学生建立账号，教师关联所教班级后在空间中建立课程、上传教学资源、布置作业、批改作业，学生通过登录学习平台进行自主学习、合作探究，实现师生互动与生生互动。以班级为单位建立微信群，教师在群中推送学科相关知识，布置作业，还在手机APP上可实现在线讨论，及时反馈。</w:t>
      </w:r>
    </w:p>
    <w:p>
      <w:pPr>
        <w:ind w:firstLine="420" w:firstLineChars="200"/>
        <w:rPr>
          <w:rFonts w:hint="eastAsia" w:ascii="宋体" w:hAnsi="宋体" w:eastAsia="宋体" w:cs="宋体"/>
          <w:b w:val="0"/>
          <w:bCs/>
          <w:color w:val="auto"/>
          <w:kern w:val="0"/>
          <w:sz w:val="21"/>
          <w:szCs w:val="21"/>
          <w:shd w:val="clear" w:color="auto" w:fill="auto"/>
          <w:lang w:val="en-US" w:eastAsia="zh-CN" w:bidi="ar-SA"/>
        </w:rPr>
      </w:pPr>
      <w:r>
        <w:rPr>
          <w:rFonts w:hint="eastAsia" w:ascii="宋体" w:hAnsi="宋体" w:eastAsia="宋体" w:cs="宋体"/>
          <w:b w:val="0"/>
          <w:bCs/>
          <w:color w:val="auto"/>
          <w:kern w:val="0"/>
          <w:sz w:val="21"/>
          <w:szCs w:val="21"/>
          <w:shd w:val="clear" w:color="auto" w:fill="auto"/>
          <w:lang w:val="en-US" w:eastAsia="zh-CN" w:bidi="ar-SA"/>
        </w:rPr>
        <w:t>关于网络学习空间，因为我校现有的条件是已建成人人通的学习空间，并应用于日常教学当中，起到了很好的辅助作用。随之学校的软硬件又有了新的提升，比如：通过学校举办的信息技术与课堂教学整合的各类培训，课题组成员已具备更多的网络教学应用知识，诸如问卷星在线问卷调查，绿色滨中app，易学派的智慧课堂等。现在还可由学生使用自己的智能手机参与进“蓝墨云班课”的云课堂，更加丰富了网络空间教学手段，这些使我们课题的研究有了更为广阔的平台。研究中对这些新型的网络学习空间，我们在教学中恰当配比运用，使学生的学习手段更加灵活多样，让网络空间更加贴近学生，让学生感到易学易用，真正成为方便学生的随身学习工具。此外我们运用不同的网络学习空间工具进行教学设计，并应用于课堂观察，对比评测。将不同网络空间的优势融会贯通，细细研究，探索出适于当今初中学生日常学习生活中应用的，更便于学生自我学习且符合学科教学特点的，并有利于修习该学科的学科核心素养的网络空间学习模式。</w:t>
      </w:r>
    </w:p>
    <w:p>
      <w:pPr>
        <w:numPr>
          <w:ilvl w:val="0"/>
          <w:numId w:val="0"/>
        </w:numPr>
        <w:ind w:left="0" w:leftChars="0" w:firstLine="480" w:firstLineChars="200"/>
        <w:outlineLvl w:val="1"/>
        <w:rPr>
          <w:rFonts w:hint="eastAsia" w:asciiTheme="minorHAnsi" w:hAnsiTheme="minorHAnsi" w:eastAsiaTheme="minorEastAsia" w:cstheme="minorBidi"/>
          <w:kern w:val="0"/>
          <w:sz w:val="24"/>
          <w:szCs w:val="22"/>
          <w:lang w:val="en-US" w:eastAsia="zh-CN" w:bidi="ar-SA"/>
        </w:rPr>
      </w:pPr>
      <w:bookmarkStart w:id="8" w:name="_Toc5239"/>
      <w:r>
        <w:rPr>
          <w:rFonts w:hint="eastAsia" w:asciiTheme="minorHAnsi" w:hAnsiTheme="minorHAnsi" w:eastAsiaTheme="minorEastAsia" w:cstheme="minorBidi"/>
          <w:kern w:val="0"/>
          <w:sz w:val="24"/>
          <w:szCs w:val="22"/>
          <w:lang w:val="en-US" w:eastAsia="zh-CN" w:bidi="ar-SA"/>
        </w:rPr>
        <w:t>3.将网络学习空间应用于教学与传统的教学模式进行对比研究</w:t>
      </w:r>
      <w:bookmarkEnd w:id="8"/>
    </w:p>
    <w:p>
      <w:pPr>
        <w:numPr>
          <w:ilvl w:val="0"/>
          <w:numId w:val="0"/>
        </w:numPr>
        <w:ind w:left="0" w:leftChars="0" w:firstLine="420" w:firstLineChars="20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在实际教学中将所教班级分为传统教学控制班和网络学习空间实验班进行阶段性的对比实验，经过一段时间的学习后观察测量两种模式下学生学习效果的差别。</w:t>
      </w:r>
    </w:p>
    <w:p>
      <w:pPr>
        <w:numPr>
          <w:ilvl w:val="0"/>
          <w:numId w:val="0"/>
        </w:numPr>
        <w:ind w:left="0" w:leftChars="0" w:firstLine="480" w:firstLineChars="200"/>
        <w:outlineLvl w:val="1"/>
        <w:rPr>
          <w:rFonts w:hint="eastAsia" w:asciiTheme="minorHAnsi" w:hAnsiTheme="minorHAnsi" w:eastAsiaTheme="minorEastAsia" w:cstheme="minorBidi"/>
          <w:kern w:val="0"/>
          <w:sz w:val="24"/>
          <w:szCs w:val="22"/>
          <w:lang w:val="en-US" w:eastAsia="zh-CN" w:bidi="ar-SA"/>
        </w:rPr>
      </w:pPr>
      <w:bookmarkStart w:id="9" w:name="_Toc4229"/>
      <w:r>
        <w:rPr>
          <w:rFonts w:hint="eastAsia" w:asciiTheme="minorHAnsi" w:hAnsiTheme="minorHAnsi" w:eastAsiaTheme="minorEastAsia" w:cstheme="minorBidi"/>
          <w:kern w:val="0"/>
          <w:sz w:val="24"/>
          <w:szCs w:val="22"/>
          <w:lang w:val="en-US" w:eastAsia="zh-CN" w:bidi="ar-SA"/>
        </w:rPr>
        <w:t>4.网络学习空间应用于教学实践有什么优势</w:t>
      </w:r>
      <w:bookmarkEnd w:id="9"/>
    </w:p>
    <w:p>
      <w:pPr>
        <w:numPr>
          <w:ilvl w:val="0"/>
          <w:numId w:val="0"/>
        </w:numPr>
        <w:ind w:left="0" w:leftChars="0" w:firstLine="420" w:firstLineChars="20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通过问卷调查和实验研究，总结归纳网络学习空间应用于在教学实践中存在哪些优势。为今后不断推广探究新型教学手段，进而为实现智能化教学提供有价值的经验和依据。</w:t>
      </w:r>
    </w:p>
    <w:p>
      <w:pPr>
        <w:numPr>
          <w:ilvl w:val="0"/>
          <w:numId w:val="0"/>
        </w:numPr>
        <w:ind w:left="0" w:leftChars="0" w:firstLine="480" w:firstLineChars="200"/>
        <w:outlineLvl w:val="1"/>
        <w:rPr>
          <w:rFonts w:hint="eastAsia" w:ascii="宋体" w:hAnsi="宋体" w:eastAsia="宋体" w:cs="宋体"/>
          <w:b w:val="0"/>
          <w:bCs/>
          <w:color w:val="auto"/>
          <w:sz w:val="21"/>
          <w:szCs w:val="21"/>
          <w:shd w:val="clear" w:color="auto" w:fill="auto"/>
          <w:lang w:val="en-US" w:eastAsia="zh-CN"/>
        </w:rPr>
      </w:pPr>
      <w:bookmarkStart w:id="10" w:name="_Toc29147"/>
      <w:r>
        <w:rPr>
          <w:rFonts w:hint="eastAsia" w:asciiTheme="minorHAnsi" w:hAnsiTheme="minorHAnsi" w:eastAsiaTheme="minorEastAsia" w:cstheme="minorBidi"/>
          <w:kern w:val="0"/>
          <w:sz w:val="24"/>
          <w:szCs w:val="22"/>
          <w:lang w:val="en-US" w:eastAsia="zh-CN" w:bidi="ar-SA"/>
        </w:rPr>
        <w:t>5.利用网络</w:t>
      </w:r>
      <w:r>
        <w:rPr>
          <w:rFonts w:hint="eastAsia" w:cstheme="minorBidi"/>
          <w:kern w:val="0"/>
          <w:sz w:val="24"/>
          <w:szCs w:val="22"/>
          <w:lang w:val="en-US" w:eastAsia="zh-CN" w:bidi="ar-SA"/>
        </w:rPr>
        <w:t>学习</w:t>
      </w:r>
      <w:r>
        <w:rPr>
          <w:rFonts w:hint="eastAsia" w:asciiTheme="minorHAnsi" w:hAnsiTheme="minorHAnsi" w:eastAsiaTheme="minorEastAsia" w:cstheme="minorBidi"/>
          <w:kern w:val="0"/>
          <w:sz w:val="24"/>
          <w:szCs w:val="22"/>
          <w:lang w:val="en-US" w:eastAsia="zh-CN" w:bidi="ar-SA"/>
        </w:rPr>
        <w:t>空间进行学习对提升学生核心素养的帮助</w:t>
      </w:r>
      <w:bookmarkEnd w:id="10"/>
    </w:p>
    <w:p>
      <w:pPr>
        <w:numPr>
          <w:ilvl w:val="0"/>
          <w:numId w:val="0"/>
        </w:numPr>
        <w:ind w:left="0" w:leftChars="0" w:firstLine="420" w:firstLineChars="200"/>
        <w:rPr>
          <w:rFonts w:hint="eastAsia" w:ascii="宋体" w:hAnsi="宋体" w:eastAsia="宋体" w:cs="宋体"/>
          <w:b w:val="0"/>
          <w:i w:val="0"/>
          <w:caps w:val="0"/>
          <w:color w:val="auto"/>
          <w:spacing w:val="0"/>
          <w:sz w:val="21"/>
          <w:szCs w:val="21"/>
          <w:shd w:val="clear" w:color="auto" w:fill="FFFFFF"/>
          <w:lang w:eastAsia="zh-CN"/>
        </w:rPr>
      </w:pPr>
      <w:r>
        <w:rPr>
          <w:rFonts w:hint="eastAsia" w:ascii="宋体" w:hAnsi="宋体" w:eastAsia="宋体" w:cs="宋体"/>
          <w:color w:val="auto"/>
          <w:kern w:val="0"/>
          <w:sz w:val="21"/>
          <w:szCs w:val="21"/>
          <w:shd w:val="clear" w:color="auto" w:fill="FFFFFF"/>
          <w:lang w:val="en-US" w:eastAsia="zh-CN" w:bidi="ar"/>
        </w:rPr>
        <w:t>初步提出核心素养中的能力包括自主发展、合作参与、创新实践三个部分，分别从这三方面进行分析。</w:t>
      </w:r>
      <w:r>
        <w:rPr>
          <w:rFonts w:hint="eastAsia" w:ascii="宋体" w:hAnsi="宋体" w:eastAsia="宋体" w:cs="宋体"/>
          <w:b w:val="0"/>
          <w:i w:val="0"/>
          <w:caps w:val="0"/>
          <w:color w:val="auto"/>
          <w:spacing w:val="0"/>
          <w:sz w:val="21"/>
          <w:szCs w:val="21"/>
          <w:shd w:val="clear" w:color="auto" w:fill="FFFFFF"/>
        </w:rPr>
        <w:t>网络学习空间</w:t>
      </w:r>
      <w:r>
        <w:rPr>
          <w:rFonts w:hint="eastAsia" w:ascii="宋体" w:hAnsi="宋体" w:eastAsia="宋体" w:cs="宋体"/>
          <w:b w:val="0"/>
          <w:i w:val="0"/>
          <w:caps w:val="0"/>
          <w:color w:val="auto"/>
          <w:spacing w:val="0"/>
          <w:sz w:val="21"/>
          <w:szCs w:val="21"/>
          <w:shd w:val="clear" w:color="auto" w:fill="FFFFFF"/>
          <w:lang w:eastAsia="zh-CN"/>
        </w:rPr>
        <w:t>恰好能使学生随时随地利用网络自主学习，自由支配时间、自由选择学习项目，共同合作讨论，达成预定学习目标，并从中体验创新实践的过程，</w:t>
      </w:r>
      <w:r>
        <w:rPr>
          <w:rFonts w:hint="eastAsia" w:ascii="宋体" w:hAnsi="宋体" w:eastAsia="宋体" w:cs="宋体"/>
          <w:b w:val="0"/>
          <w:i w:val="0"/>
          <w:caps w:val="0"/>
          <w:color w:val="auto"/>
          <w:spacing w:val="0"/>
          <w:sz w:val="21"/>
          <w:szCs w:val="21"/>
          <w:shd w:val="clear" w:color="auto" w:fill="FFFFFF"/>
        </w:rPr>
        <w:t>实现师生互动、生生互动、家校互动，实现优质数字教育资源师生共享</w:t>
      </w:r>
      <w:r>
        <w:rPr>
          <w:rFonts w:hint="eastAsia" w:ascii="宋体" w:hAnsi="宋体" w:eastAsia="宋体" w:cs="宋体"/>
          <w:b w:val="0"/>
          <w:i w:val="0"/>
          <w:caps w:val="0"/>
          <w:color w:val="auto"/>
          <w:spacing w:val="0"/>
          <w:sz w:val="21"/>
          <w:szCs w:val="21"/>
          <w:shd w:val="clear" w:color="auto" w:fill="FFFFFF"/>
          <w:lang w:eastAsia="zh-CN"/>
        </w:rPr>
        <w:t>。</w:t>
      </w:r>
    </w:p>
    <w:p>
      <w:pPr>
        <w:pStyle w:val="7"/>
        <w:shd w:val="clear" w:color="auto" w:fill="FFFFFF"/>
        <w:spacing w:beforeAutospacing="0" w:afterAutospacing="0"/>
        <w:jc w:val="both"/>
        <w:outlineLvl w:val="0"/>
        <w:rPr>
          <w:rStyle w:val="11"/>
          <w:rFonts w:hint="default" w:ascii="黑体" w:hAnsi="_x000B__x000C_" w:eastAsia="黑体" w:cstheme="minorBidi"/>
          <w:color w:val="auto"/>
          <w:kern w:val="2"/>
          <w:sz w:val="24"/>
          <w:szCs w:val="24"/>
          <w:lang w:val="en-US" w:eastAsia="zh-CN" w:bidi="ar-SA"/>
        </w:rPr>
      </w:pPr>
      <w:bookmarkStart w:id="11" w:name="_Toc32519"/>
      <w:r>
        <w:rPr>
          <w:rStyle w:val="11"/>
          <w:rFonts w:hint="eastAsia" w:ascii="黑体" w:hAnsi="_x000B__x000C_" w:eastAsia="黑体" w:cstheme="minorBidi"/>
          <w:color w:val="auto"/>
          <w:kern w:val="2"/>
          <w:sz w:val="24"/>
          <w:szCs w:val="24"/>
          <w:lang w:val="en-US" w:eastAsia="zh-CN" w:bidi="ar-SA"/>
        </w:rPr>
        <w:t>四、理论指导下的教学策略</w:t>
      </w:r>
      <w:bookmarkEnd w:id="11"/>
    </w:p>
    <w:p>
      <w:pPr>
        <w:widowControl/>
        <w:numPr>
          <w:ilvl w:val="0"/>
          <w:numId w:val="3"/>
        </w:numPr>
        <w:ind w:firstLine="480" w:firstLineChars="200"/>
        <w:outlineLvl w:val="1"/>
        <w:rPr>
          <w:rFonts w:hint="eastAsia" w:ascii="宋体" w:hAnsi="宋体"/>
          <w:sz w:val="24"/>
          <w:lang w:eastAsia="zh-CN"/>
        </w:rPr>
      </w:pPr>
      <w:bookmarkStart w:id="12" w:name="_Toc28394"/>
      <w:r>
        <w:rPr>
          <w:rFonts w:hint="eastAsia" w:ascii="宋体" w:hAnsi="宋体"/>
          <w:sz w:val="24"/>
        </w:rPr>
        <w:t>建构主义学习理论</w:t>
      </w:r>
      <w:r>
        <w:rPr>
          <w:rFonts w:hint="eastAsia" w:ascii="宋体" w:hAnsi="宋体"/>
          <w:sz w:val="24"/>
          <w:lang w:eastAsia="zh-CN"/>
        </w:rPr>
        <w:t>——促进学生自主探究学习</w:t>
      </w:r>
      <w:bookmarkEnd w:id="12"/>
    </w:p>
    <w:p>
      <w:pPr>
        <w:widowControl/>
        <w:numPr>
          <w:ilvl w:val="0"/>
          <w:numId w:val="0"/>
        </w:numPr>
        <w:ind w:firstLine="420" w:firstLineChars="200"/>
        <w:rPr>
          <w:rFonts w:hint="eastAsia" w:ascii="宋体" w:hAnsi="宋体" w:eastAsia="宋体" w:cs="宋体"/>
          <w:color w:val="auto"/>
          <w:kern w:val="0"/>
          <w:sz w:val="21"/>
          <w:szCs w:val="21"/>
          <w:shd w:val="clear" w:color="auto" w:fill="FFFFFF"/>
          <w:lang w:val="en-US" w:eastAsia="zh-CN" w:bidi="ar"/>
        </w:rPr>
      </w:pPr>
      <w:r>
        <w:rPr>
          <w:rFonts w:hint="eastAsia" w:ascii="宋体" w:hAnsi="宋体" w:eastAsia="宋体" w:cs="宋体"/>
          <w:color w:val="auto"/>
          <w:kern w:val="0"/>
          <w:sz w:val="21"/>
          <w:szCs w:val="21"/>
          <w:shd w:val="clear" w:color="auto" w:fill="FFFFFF"/>
          <w:lang w:val="en-US" w:eastAsia="zh-CN" w:bidi="ar"/>
        </w:rPr>
        <w:t>该理论强调以学生为中心，认为学生是认知的主体，是知识意义的主动建构者。意义建构是学习的目的，它要靠学生自觉、主动地完成，教师和外界环境的作用都是为了帮助和促进意义建构。网络学习空间教学要解决的根本问题是转变教师的教学方式与学生的学习方式，培养学生自主探究的学习能力，由以“教”为主向以“学”为主的转变。自主探究学习包括两个方面：其一是学生个体的独立自学，其二是学生群体的协作学习。网络学习空间为学生的自主探究学习提供了一个良好的学习环境，创造了条件。教师可根据教学目标对教材进行分析和处理，决定用什么形式来呈现什么教学内容，即无论图、文、声、像等信息资源，都要有利于学生自学检索与受到启发，有助于开发学生的思维，提高质疑、假设、探究、验证与想象、发散等多种能力。学生接受了学习任务以后，在学案的引导下，利用网络学习空间提供的信息资源，或利用Internet自己查阅资料，开展个别化和合作式相结合的自主学习。通过自学与合作探究，了解知识产生与发展的过程，获得正确的答案或结论。特别要注意创设的情境一定既要让学生在情境启迪下激发兴趣与好奇心，又要引导他们质疑问难努力进行自主探究，了解过程、解决问题，从而有效促进学生自主探究学习，培养学生分析信息、加工信息的能力，学生在对大量信息进行快速提取的过程中，对信息进行重整，加工和再应用。最后，师生一起进行学习评价、反馈。教师在学生学习过程中，提供基本框架、总目标、指导和建议，起到组织者和促进者的作用。</w:t>
      </w:r>
    </w:p>
    <w:p>
      <w:pPr>
        <w:widowControl/>
        <w:numPr>
          <w:ilvl w:val="0"/>
          <w:numId w:val="0"/>
        </w:numPr>
        <w:ind w:firstLine="480" w:firstLineChars="200"/>
        <w:rPr>
          <w:rFonts w:hint="eastAsia" w:ascii="宋体" w:hAnsi="宋体"/>
          <w:sz w:val="24"/>
        </w:rPr>
      </w:pPr>
      <w:r>
        <w:rPr>
          <w:rFonts w:hint="eastAsia" w:ascii="宋体" w:hAnsi="宋体"/>
          <w:sz w:val="24"/>
          <w:lang w:val="en-US" w:eastAsia="zh-CN"/>
        </w:rPr>
        <w:drawing>
          <wp:anchor distT="0" distB="0" distL="114300" distR="114300" simplePos="0" relativeHeight="251670528" behindDoc="1" locked="0" layoutInCell="1" allowOverlap="1">
            <wp:simplePos x="0" y="0"/>
            <wp:positionH relativeFrom="column">
              <wp:posOffset>1041400</wp:posOffset>
            </wp:positionH>
            <wp:positionV relativeFrom="paragraph">
              <wp:posOffset>163195</wp:posOffset>
            </wp:positionV>
            <wp:extent cx="3112770" cy="1983105"/>
            <wp:effectExtent l="0" t="0" r="11430" b="17145"/>
            <wp:wrapTight wrapText="bothSides">
              <wp:wrapPolygon>
                <wp:start x="0" y="0"/>
                <wp:lineTo x="0" y="21372"/>
                <wp:lineTo x="21415" y="21372"/>
                <wp:lineTo x="21415" y="0"/>
                <wp:lineTo x="0" y="0"/>
              </wp:wrapPolygon>
            </wp:wrapTight>
            <wp:docPr id="39" name="图片 39" descr="t01251b19c708e34218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t01251b19c708e34218_WPS图片"/>
                    <pic:cNvPicPr>
                      <a:picLocks noChangeAspect="1"/>
                    </pic:cNvPicPr>
                  </pic:nvPicPr>
                  <pic:blipFill>
                    <a:blip r:embed="rId5"/>
                    <a:stretch>
                      <a:fillRect/>
                    </a:stretch>
                  </pic:blipFill>
                  <pic:spPr>
                    <a:xfrm>
                      <a:off x="0" y="0"/>
                      <a:ext cx="3112770" cy="1983105"/>
                    </a:xfrm>
                    <a:prstGeom prst="rect">
                      <a:avLst/>
                    </a:prstGeom>
                  </pic:spPr>
                </pic:pic>
              </a:graphicData>
            </a:graphic>
          </wp:anchor>
        </w:drawing>
      </w:r>
      <w:r>
        <w:rPr>
          <w:rFonts w:hint="eastAsia" w:ascii="宋体" w:hAnsi="宋体" w:eastAsia="宋体" w:cs="宋体"/>
          <w:color w:val="auto"/>
          <w:kern w:val="0"/>
          <w:sz w:val="21"/>
          <w:szCs w:val="21"/>
          <w:shd w:val="clear" w:color="auto" w:fill="FFFFFF"/>
          <w:lang w:val="en-US" w:eastAsia="zh-CN" w:bidi="ar"/>
        </w:rPr>
        <w:t xml:space="preserve"> </w:t>
      </w:r>
    </w:p>
    <w:p>
      <w:pPr>
        <w:widowControl/>
        <w:ind w:left="660" w:leftChars="200" w:hanging="240" w:hangingChars="100"/>
        <w:jc w:val="left"/>
        <w:rPr>
          <w:rFonts w:hint="eastAsia" w:ascii="宋体" w:hAnsi="宋体"/>
          <w:sz w:val="24"/>
          <w:lang w:val="en-US" w:eastAsia="zh-CN"/>
        </w:rPr>
      </w:pPr>
    </w:p>
    <w:p>
      <w:pPr>
        <w:widowControl/>
        <w:ind w:left="660" w:leftChars="200" w:hanging="240" w:hangingChars="100"/>
        <w:jc w:val="left"/>
        <w:rPr>
          <w:rFonts w:hint="eastAsia" w:ascii="宋体" w:hAnsi="宋体"/>
          <w:sz w:val="24"/>
          <w:lang w:val="en-US" w:eastAsia="zh-CN"/>
        </w:rPr>
      </w:pPr>
    </w:p>
    <w:p>
      <w:pPr>
        <w:widowControl/>
        <w:ind w:left="660" w:leftChars="200" w:hanging="240" w:hangingChars="100"/>
        <w:jc w:val="left"/>
        <w:rPr>
          <w:rFonts w:hint="eastAsia" w:ascii="宋体" w:hAnsi="宋体"/>
          <w:sz w:val="24"/>
          <w:lang w:val="en-US" w:eastAsia="zh-CN"/>
        </w:rPr>
      </w:pPr>
    </w:p>
    <w:p>
      <w:pPr>
        <w:widowControl/>
        <w:ind w:left="660" w:leftChars="200" w:hanging="240" w:hangingChars="100"/>
        <w:jc w:val="left"/>
        <w:rPr>
          <w:rFonts w:hint="eastAsia" w:ascii="宋体" w:hAnsi="宋体"/>
          <w:sz w:val="24"/>
          <w:lang w:val="en-US" w:eastAsia="zh-CN"/>
        </w:rPr>
      </w:pPr>
    </w:p>
    <w:p>
      <w:pPr>
        <w:widowControl/>
        <w:ind w:left="660" w:leftChars="200" w:hanging="240" w:hangingChars="100"/>
        <w:jc w:val="left"/>
        <w:rPr>
          <w:rFonts w:hint="eastAsia" w:ascii="宋体" w:hAnsi="宋体"/>
          <w:sz w:val="24"/>
          <w:lang w:val="en-US" w:eastAsia="zh-CN"/>
        </w:rPr>
      </w:pPr>
    </w:p>
    <w:p>
      <w:pPr>
        <w:widowControl/>
        <w:ind w:left="660" w:leftChars="200" w:hanging="240" w:hangingChars="100"/>
        <w:jc w:val="left"/>
        <w:rPr>
          <w:rFonts w:hint="eastAsia" w:ascii="宋体" w:hAnsi="宋体"/>
          <w:sz w:val="24"/>
          <w:lang w:val="en-US" w:eastAsia="zh-CN"/>
        </w:rPr>
      </w:pPr>
    </w:p>
    <w:p>
      <w:pPr>
        <w:widowControl/>
        <w:ind w:left="660" w:leftChars="200" w:hanging="240" w:hangingChars="100"/>
        <w:jc w:val="left"/>
        <w:rPr>
          <w:rFonts w:hint="eastAsia" w:ascii="宋体" w:hAnsi="宋体"/>
          <w:sz w:val="24"/>
          <w:lang w:val="en-US" w:eastAsia="zh-CN"/>
        </w:rPr>
      </w:pPr>
    </w:p>
    <w:p>
      <w:pPr>
        <w:widowControl/>
        <w:ind w:left="660" w:leftChars="200" w:hanging="240" w:hangingChars="100"/>
        <w:jc w:val="left"/>
        <w:rPr>
          <w:rFonts w:hint="eastAsia" w:ascii="宋体" w:hAnsi="宋体"/>
          <w:sz w:val="24"/>
          <w:lang w:val="en-US" w:eastAsia="zh-CN"/>
        </w:rPr>
      </w:pPr>
    </w:p>
    <w:p>
      <w:pPr>
        <w:widowControl/>
        <w:ind w:left="660" w:leftChars="200" w:hanging="240" w:hangingChars="100"/>
        <w:jc w:val="left"/>
        <w:rPr>
          <w:rFonts w:hint="eastAsia" w:ascii="宋体" w:hAnsi="宋体"/>
          <w:sz w:val="24"/>
          <w:lang w:val="en-US" w:eastAsia="zh-CN"/>
        </w:rPr>
      </w:pPr>
    </w:p>
    <w:p>
      <w:pPr>
        <w:pStyle w:val="7"/>
        <w:jc w:val="center"/>
        <w:rPr>
          <w:rFonts w:hint="default"/>
          <w:sz w:val="22"/>
          <w:szCs w:val="22"/>
          <w:lang w:val="en-US" w:eastAsia="zh-CN"/>
        </w:rPr>
      </w:pPr>
      <w:r>
        <w:rPr>
          <w:rFonts w:hint="eastAsia"/>
          <w:sz w:val="22"/>
          <w:szCs w:val="22"/>
          <w:lang w:val="en-US" w:eastAsia="zh-CN"/>
        </w:rPr>
        <w:t>4.1 当代学习理论的要素框架</w:t>
      </w:r>
    </w:p>
    <w:p>
      <w:pPr>
        <w:widowControl/>
        <w:ind w:left="660" w:leftChars="200" w:hanging="240" w:hangingChars="100"/>
        <w:jc w:val="left"/>
        <w:outlineLvl w:val="1"/>
        <w:rPr>
          <w:rFonts w:hint="eastAsia" w:ascii="宋体" w:hAnsi="宋体" w:eastAsiaTheme="minorEastAsia"/>
          <w:sz w:val="24"/>
          <w:lang w:eastAsia="zh-CN"/>
        </w:rPr>
      </w:pPr>
      <w:bookmarkStart w:id="13" w:name="_Toc6207"/>
      <w:r>
        <w:rPr>
          <w:rFonts w:hint="eastAsia" w:ascii="宋体" w:hAnsi="宋体"/>
          <w:sz w:val="24"/>
          <w:lang w:val="en-US" w:eastAsia="zh-CN"/>
        </w:rPr>
        <w:t>2.</w:t>
      </w:r>
      <w:r>
        <w:rPr>
          <w:rFonts w:hint="eastAsia" w:ascii="宋体" w:hAnsi="宋体"/>
          <w:sz w:val="24"/>
          <w:lang w:eastAsia="zh-CN"/>
        </w:rPr>
        <w:t>合作学习理论——</w:t>
      </w:r>
      <w:r>
        <w:rPr>
          <w:rFonts w:ascii="宋体" w:hAnsi="宋体"/>
          <w:sz w:val="24"/>
        </w:rPr>
        <w:t>拓展丰富的学习资源</w:t>
      </w:r>
      <w:bookmarkEnd w:id="13"/>
    </w:p>
    <w:p>
      <w:pPr>
        <w:widowControl/>
        <w:numPr>
          <w:ilvl w:val="0"/>
          <w:numId w:val="0"/>
        </w:numPr>
        <w:ind w:firstLine="420" w:firstLineChars="200"/>
        <w:rPr>
          <w:rFonts w:hint="eastAsia" w:ascii="宋体" w:hAnsi="宋体" w:eastAsia="宋体" w:cs="宋体"/>
          <w:color w:val="auto"/>
          <w:kern w:val="0"/>
          <w:sz w:val="21"/>
          <w:szCs w:val="21"/>
          <w:shd w:val="clear" w:color="auto" w:fill="FFFFFF"/>
          <w:lang w:val="en-US" w:eastAsia="zh-CN" w:bidi="ar"/>
        </w:rPr>
      </w:pPr>
      <w:r>
        <w:rPr>
          <w:rFonts w:hint="default" w:ascii="宋体" w:hAnsi="宋体" w:eastAsia="宋体" w:cs="宋体"/>
          <w:color w:val="auto"/>
          <w:kern w:val="0"/>
          <w:sz w:val="21"/>
          <w:szCs w:val="21"/>
          <w:shd w:val="clear" w:color="auto" w:fill="FFFFFF"/>
          <w:lang w:val="en-US" w:eastAsia="zh-CN" w:bidi="ar"/>
        </w:rPr>
        <w:t>合作学习(Cooperative Learning)是目前世界各国普遍使用的课堂教学组织形式</w:t>
      </w:r>
      <w:r>
        <w:rPr>
          <w:rFonts w:hint="eastAsia" w:ascii="宋体" w:hAnsi="宋体" w:eastAsia="宋体" w:cs="宋体"/>
          <w:color w:val="auto"/>
          <w:kern w:val="0"/>
          <w:sz w:val="21"/>
          <w:szCs w:val="21"/>
          <w:shd w:val="clear" w:color="auto" w:fill="FFFFFF"/>
          <w:lang w:val="en-US" w:eastAsia="zh-CN" w:bidi="ar"/>
        </w:rPr>
        <w:t>。合作学习的主要代表人物，以色列特拉维夫大学沙伦博士对合作学习进行了这样界定：“合作学习是组织和促进课堂教学的一系列方法的总称。学生之间在学习过程中的合作则是所有这些方法的基本特征。同伴之间的合作是通过组织学生在小组活动中实现的，通过同伴之间的相互作用和交流展开学习，同样也通过个人研究进行学习。”　</w:t>
      </w:r>
    </w:p>
    <w:p>
      <w:pPr>
        <w:widowControl/>
        <w:numPr>
          <w:ilvl w:val="0"/>
          <w:numId w:val="0"/>
        </w:numPr>
        <w:ind w:firstLine="420" w:firstLineChars="200"/>
        <w:rPr>
          <w:rFonts w:hint="eastAsia" w:ascii="宋体" w:hAnsi="宋体" w:eastAsia="宋体" w:cs="宋体"/>
          <w:color w:val="auto"/>
          <w:kern w:val="0"/>
          <w:sz w:val="21"/>
          <w:szCs w:val="21"/>
          <w:shd w:val="clear" w:color="auto" w:fill="FFFFFF"/>
          <w:lang w:val="en-US" w:eastAsia="zh-CN" w:bidi="ar"/>
        </w:rPr>
      </w:pPr>
      <w:r>
        <w:rPr>
          <w:rFonts w:hint="eastAsia" w:ascii="宋体" w:hAnsi="宋体" w:eastAsia="宋体" w:cs="宋体"/>
          <w:color w:val="auto"/>
          <w:kern w:val="0"/>
          <w:sz w:val="21"/>
          <w:szCs w:val="21"/>
          <w:shd w:val="clear" w:color="auto" w:fill="FFFFFF"/>
          <w:lang w:val="en-US" w:eastAsia="zh-CN" w:bidi="ar"/>
        </w:rPr>
        <w:t>美国当代著名教育家卡甘认为：“从本质上讲，合作学习是一种教学形式，它要求学生们在一些由2至6人组成的异质性小组中一起从事学习活动，共同完成教师分配的学习任务。在每个小组中，学生们通常从事于各种需要合作和互相支持的学习活动。”在合作学习中，有五个基本要素：(1)积极的相互依赖(Positive Interdependence) 学生们知道他们不仅要为自己的学习负责，而且要为他们所在小组中其他同学的学习负责；(2)小组及每个成员之间的责任感(Small Group and Individual Accountability)——小组成绩取决于小组总的任务完成情况，小组成绩将影响个人的成绩记录；(3)面对面的建设性的相互交流(Face—to—face Promotive Interac—tion)——学生们有机会相互解释所学的东西，有机会相互帮助、理解和完成作业；(4)小组合作技能(Small Group SkilIs)——期望所有学生能进行有效的沟通，对小组的活动提供指导，建立并维护小组成员之间的相互信任，有效地解决组内冲突；(5)小组的自我评估(Group Process．ing)——各小组必须定期评价共同活动的情况是否良好，应怎样提高其有效性。合作学习的方式主要有同伴教学法、小组游戏竞赛、小组辅导个体和共学式等等。</w:t>
      </w:r>
      <w:r>
        <w:rPr>
          <w:rFonts w:hint="default" w:ascii="宋体" w:hAnsi="宋体" w:eastAsia="宋体" w:cs="宋体"/>
          <w:color w:val="auto"/>
          <w:kern w:val="0"/>
          <w:sz w:val="21"/>
          <w:szCs w:val="21"/>
          <w:shd w:val="clear" w:color="auto" w:fill="FFFFFF"/>
          <w:lang w:val="en-US" w:eastAsia="zh-CN" w:bidi="ar"/>
        </w:rPr>
        <w:br w:type="textWrapping"/>
      </w:r>
      <w:r>
        <w:rPr>
          <w:rFonts w:hint="eastAsia" w:ascii="宋体" w:hAnsi="宋体" w:eastAsia="宋体" w:cs="宋体"/>
          <w:color w:val="auto"/>
          <w:kern w:val="0"/>
          <w:sz w:val="21"/>
          <w:szCs w:val="21"/>
          <w:shd w:val="clear" w:color="auto" w:fill="FFFFFF"/>
          <w:lang w:val="en-US" w:eastAsia="zh-CN" w:bidi="ar"/>
        </w:rPr>
        <w:t xml:space="preserve">    网络学习空间可以从根本上改变以“教材为中心”的“封闭式”的课堂教学，形成一种全新的“以资源为拓展”的“开放式教学”。因此，构建多种教材体系并广泛地应用于网络学习空间之中，既可以冲破以“教材为中心”的“封闭式”课堂教学，又可以保持学科知识的基础性与系统性，更可以充分满足学生的个性需求，实现因材施教原则。在科技高度发展的今天，合作已成为人们相互作用的基本形式之一，成为人类社会赖以生存和发展的重要动力。我们在信息技术教学中，充分利用网络学习空间，运用“六六讨论法”即把每班学生分为约六人一组，课下在网络学习空间每组只进行六分钟的小组讨论，每人一分钟，然后再回到班级大群体中分享并做最终的评估，评选出班级的“信息小能手”，同时将评价良好的、有创意的作品及时反馈给家长，取得了家长的支持与配合；学生将自己的作品以图片的形式上传到网络学习空间，相互切磋，激发创意，体验成功。</w:t>
      </w:r>
    </w:p>
    <w:p>
      <w:pPr>
        <w:widowControl/>
        <w:numPr>
          <w:ilvl w:val="0"/>
          <w:numId w:val="0"/>
        </w:numPr>
        <w:ind w:firstLine="420" w:firstLineChars="200"/>
        <w:rPr>
          <w:rFonts w:hint="eastAsia" w:ascii="宋体" w:hAnsi="宋体" w:eastAsiaTheme="minorEastAsia"/>
          <w:color w:val="FF0000"/>
          <w:sz w:val="24"/>
          <w:lang w:eastAsia="zh-CN"/>
        </w:rPr>
      </w:pPr>
      <w:r>
        <w:rPr>
          <w:rFonts w:hint="eastAsia" w:ascii="宋体" w:hAnsi="宋体" w:eastAsia="宋体" w:cs="宋体"/>
          <w:color w:val="auto"/>
          <w:kern w:val="0"/>
          <w:sz w:val="21"/>
          <w:szCs w:val="21"/>
          <w:shd w:val="clear" w:color="auto" w:fill="FFFFFF"/>
          <w:lang w:val="en-US" w:eastAsia="zh-CN" w:bidi="ar"/>
        </w:rPr>
        <w:t>让学生在线上线下进行合作学习、研究性学习，提高学生的核心素养（信息的搜索、应用等综合能力）。如：根据授课内容进行分组选题，各组同学先是利用网络学习空间的资源，围绕选题收集的资料，下载并保存网上信息资源；其次，每个同学根据选题需要，筛选、整理所收集的资料，并利用已掌握的信息表达工具展示搜集的结果，每组根据组内同学意见和观点完成一篇所选题的实验研究报告，通过网络学习空间平台在全班进行交流、展示……通过探究合作，同学们不仅拓展了学习资源，较好地掌握了学习的内容，而且提高了自学、探究、表达和合作的能力。特别在新冠疫情期间，这种教学方式体现得尤为突出。</w:t>
      </w:r>
    </w:p>
    <w:p>
      <w:pPr>
        <w:widowControl/>
        <w:ind w:firstLine="420" w:firstLineChars="200"/>
        <w:jc w:val="left"/>
        <w:rPr>
          <w:rFonts w:hint="eastAsia" w:ascii="宋体" w:hAnsi="宋体" w:eastAsia="宋体" w:cs="宋体"/>
          <w:color w:val="auto"/>
          <w:kern w:val="0"/>
          <w:sz w:val="21"/>
          <w:szCs w:val="21"/>
          <w:shd w:val="clear" w:color="auto" w:fill="FFFFFF"/>
          <w:lang w:val="en-US" w:eastAsia="zh-CN" w:bidi="ar"/>
        </w:rPr>
      </w:pPr>
      <w:r>
        <w:rPr>
          <w:rFonts w:hint="eastAsia" w:ascii="宋体" w:hAnsi="宋体" w:eastAsia="宋体" w:cs="宋体"/>
          <w:color w:val="auto"/>
          <w:kern w:val="0"/>
          <w:sz w:val="21"/>
          <w:szCs w:val="21"/>
          <w:shd w:val="clear" w:color="auto" w:fill="FFFFFF"/>
          <w:lang w:val="en-US" w:eastAsia="zh-CN" w:bidi="ar"/>
        </w:rPr>
        <w:t>当然这种资源拓展的“开放式”教学，要在保持学科的基础性与系统性以及注意学科特点、知识内容、教学目标、学生的年龄特征、知识基础与认知能力等的前提下，以便恰当、合理、有效地构建多种教材体系，真正达到提升学生核心素养的目的。</w:t>
      </w:r>
    </w:p>
    <w:p>
      <w:pPr>
        <w:widowControl/>
        <w:ind w:firstLine="420" w:firstLineChars="200"/>
        <w:jc w:val="left"/>
        <w:rPr>
          <w:rFonts w:hint="eastAsia" w:ascii="宋体" w:hAnsi="宋体" w:eastAsia="宋体" w:cs="宋体"/>
          <w:color w:val="auto"/>
          <w:kern w:val="0"/>
          <w:sz w:val="21"/>
          <w:szCs w:val="21"/>
          <w:shd w:val="clear" w:color="auto" w:fill="FFFFFF"/>
          <w:lang w:val="en-US" w:eastAsia="zh-CN" w:bidi="ar"/>
        </w:rPr>
      </w:pPr>
    </w:p>
    <w:p>
      <w:pPr>
        <w:widowControl/>
        <w:ind w:firstLine="480" w:firstLineChars="200"/>
        <w:jc w:val="left"/>
        <w:outlineLvl w:val="1"/>
        <w:rPr>
          <w:rFonts w:ascii="宋体" w:hAnsi="宋体"/>
          <w:sz w:val="24"/>
        </w:rPr>
      </w:pPr>
      <w:bookmarkStart w:id="14" w:name="_Toc13239"/>
      <w:r>
        <w:rPr>
          <w:rFonts w:hint="eastAsia" w:ascii="宋体" w:hAnsi="宋体"/>
          <w:sz w:val="24"/>
          <w:lang w:val="en-US" w:eastAsia="zh-CN"/>
        </w:rPr>
        <w:t>3.</w:t>
      </w:r>
      <w:r>
        <w:rPr>
          <w:rFonts w:ascii="宋体" w:hAnsi="宋体"/>
          <w:sz w:val="24"/>
        </w:rPr>
        <w:t>多元智能</w:t>
      </w:r>
      <w:r>
        <w:rPr>
          <w:rFonts w:hint="eastAsia" w:ascii="宋体" w:hAnsi="宋体"/>
          <w:sz w:val="24"/>
          <w:lang w:eastAsia="zh-CN"/>
        </w:rPr>
        <w:t>学习理论</w:t>
      </w:r>
      <w:r>
        <w:rPr>
          <w:rFonts w:hint="eastAsia" w:ascii="宋体" w:hAnsi="宋体"/>
          <w:sz w:val="24"/>
        </w:rPr>
        <w:t>——</w:t>
      </w:r>
      <w:r>
        <w:rPr>
          <w:rFonts w:hint="eastAsia" w:ascii="宋体" w:hAnsi="宋体"/>
          <w:sz w:val="24"/>
          <w:lang w:eastAsia="zh-CN"/>
        </w:rPr>
        <w:t>实现</w:t>
      </w:r>
      <w:r>
        <w:rPr>
          <w:rFonts w:hint="eastAsia" w:ascii="宋体" w:hAnsi="宋体"/>
          <w:sz w:val="24"/>
        </w:rPr>
        <w:t>习作强化、</w:t>
      </w:r>
      <w:r>
        <w:rPr>
          <w:rFonts w:ascii="宋体" w:hAnsi="宋体"/>
          <w:color w:val="auto"/>
          <w:sz w:val="24"/>
        </w:rPr>
        <w:t>创设动手实践条件</w:t>
      </w:r>
      <w:bookmarkEnd w:id="14"/>
    </w:p>
    <w:p>
      <w:pPr>
        <w:widowControl/>
        <w:ind w:firstLine="420" w:firstLineChars="200"/>
        <w:jc w:val="left"/>
        <w:rPr>
          <w:rFonts w:hint="eastAsia" w:ascii="宋体" w:hAnsi="宋体" w:eastAsia="宋体" w:cs="宋体"/>
          <w:color w:val="auto"/>
          <w:kern w:val="0"/>
          <w:sz w:val="21"/>
          <w:szCs w:val="21"/>
          <w:shd w:val="clear" w:color="auto" w:fill="FFFFFF"/>
          <w:lang w:val="en-US" w:eastAsia="zh-CN" w:bidi="ar"/>
        </w:rPr>
      </w:pPr>
      <w:r>
        <w:rPr>
          <w:rFonts w:hint="eastAsia" w:ascii="宋体" w:hAnsi="宋体" w:eastAsia="宋体" w:cs="宋体"/>
          <w:color w:val="auto"/>
          <w:kern w:val="0"/>
          <w:sz w:val="21"/>
          <w:szCs w:val="21"/>
          <w:shd w:val="clear" w:color="auto" w:fill="FFFFFF"/>
          <w:lang w:val="en-US" w:eastAsia="zh-CN" w:bidi="ar"/>
        </w:rPr>
        <w:t>美国爱德华·加德纳（Dr.Gardner）提出人的八项智能的教学与培养，目前已成为我国进行素质教育的内容之一。这八项智能是：语言言语智能(人对语言的掌握和灵活运用的能力)；数理逻辑智能(人对逻辑结果关系的理解、推理、思维表达能力)；视觉空间智能(人对色彩、形状、空间位置的正确感受和表达能力)；音乐韵律智能(人的感受、辨别、记忆、表达音乐的能力)；身体运动智能(人的身体的协调、平衡能力和运动的力量、速度和灵活性等)；人际沟通智能(对他人的表情、说话、手势动作的敏感程度及对此作出有效反应的能力)；自我认识智能(个体认识、洞察和反省自身的能力)；自然观察智能(观察自然的各种形态，对物体进行辨认和分类，能够洞察自然或人造系统的能力)。以上八项智能合称之为多元智能，作为素质教育的智育、美育与体育的补充。网络学习空间为学科教学中渗透多元智能与培养创造了条件。我们在信息技术教学中，制作多媒体课件，把科学性、趣味性、教育性集为一体，激发学生的学习兴趣，寓教于乐，由此训练学生的反应速度、决策能力和操纵能力。此外，利用电子白板技术，将单调强化的练习，变为具有趣味性、多样性的练习内容。通过即时的反馈、强化，可以让学生尽快掌握知识要点，提高习作的效率。在线上开展艺术欣赏、制作比赛、学生作品展示等活动，激发学生的学习热情，体验成功的快乐，有助于学生掌握知识、发展能力，培养创新意识，提高创新能力。</w:t>
      </w:r>
    </w:p>
    <w:p>
      <w:pPr>
        <w:widowControl/>
        <w:ind w:firstLine="420" w:firstLineChars="200"/>
        <w:jc w:val="left"/>
        <w:rPr>
          <w:rFonts w:hint="default" w:ascii="宋体" w:hAnsi="宋体" w:eastAsiaTheme="minorEastAsia"/>
          <w:sz w:val="24"/>
          <w:lang w:val="en-US" w:eastAsia="zh-CN"/>
        </w:rPr>
      </w:pPr>
      <w:r>
        <w:rPr>
          <w:rFonts w:hint="eastAsia" w:ascii="宋体" w:hAnsi="宋体" w:eastAsia="宋体" w:cs="宋体"/>
          <w:color w:val="auto"/>
          <w:kern w:val="0"/>
          <w:sz w:val="21"/>
          <w:szCs w:val="21"/>
          <w:shd w:val="clear" w:color="auto" w:fill="FFFFFF"/>
          <w:lang w:val="en-US" w:eastAsia="zh-CN" w:bidi="ar"/>
        </w:rPr>
        <w:t>有些学科的实践内容，由于受到种种条件的限制，不可能让学生亲临其境。 运用网络学习空间创设的教学情境，为学生学习抽象的知识内容提供了大量模拟的或仿真的形象情境，可以化抽象为具体，化概念为形象，变理性为感性，并能克服时间、空间的限制，通过声、像、视等刺激感官，帮助学生感知与理解各科抽象的问题，指导学生怎样看、怎样想与怎样做，为学生创设实践条件，激发学生产生自己动手实验操作，或亲自到真实的情境中去看一看、试一试或做一做的强烈愿望，让学习者真正在实践中体验与锻炼，尽快把握实践要领和具体操作方法，学会在实践中主动建构、积极建构，构筑自己的学习经验。如：学生通过上机实习或硬件组装、3D打印制作等操作，尽快掌握操作步骤，理解所学的知识，增强了动手实践能力。</w:t>
      </w:r>
    </w:p>
    <w:p>
      <w:pPr>
        <w:widowControl/>
        <w:numPr>
          <w:ilvl w:val="0"/>
          <w:numId w:val="0"/>
        </w:numPr>
        <w:ind w:firstLine="420" w:firstLineChars="200"/>
        <w:rPr>
          <w:rFonts w:hint="eastAsia" w:ascii="宋体" w:hAnsi="宋体" w:eastAsia="宋体" w:cs="宋体"/>
          <w:color w:val="auto"/>
          <w:kern w:val="0"/>
          <w:sz w:val="21"/>
          <w:szCs w:val="21"/>
          <w:shd w:val="clear" w:color="auto" w:fill="FFFFFF"/>
          <w:lang w:val="en-US" w:eastAsia="zh-CN" w:bidi="ar"/>
        </w:rPr>
      </w:pPr>
      <w:r>
        <w:rPr>
          <w:rFonts w:hint="eastAsia" w:ascii="宋体" w:hAnsi="宋体" w:eastAsia="宋体" w:cs="宋体"/>
          <w:color w:val="auto"/>
          <w:kern w:val="0"/>
          <w:sz w:val="21"/>
          <w:szCs w:val="21"/>
          <w:shd w:val="clear" w:color="auto" w:fill="FFFFFF"/>
          <w:lang w:val="en-US" w:eastAsia="zh-CN" w:bidi="ar"/>
        </w:rPr>
        <w:t>上述教学策略仅仅是我们在研究中的初步尝试和体验，网络学习空间应用的不断深入，传统教学中的优秀成分和现代教育思想、理念的有机结合，网络学习空间将逐步成为教师教学和学生学习不可或缺的平台，必将创建出既能发挥教师主导作用又能充分体现学生主体地位的新型教学模式。我们相信，在当代学习理论指导下的教学策略的实施，必将带来课程内容、课程设计、课程资源、教学评价以及学习方式的变革，学生核心素养的提升。通过广大教师的实践探索、不懈努力，必将会取得丰硕成果。</w:t>
      </w:r>
    </w:p>
    <w:p>
      <w:pPr>
        <w:numPr>
          <w:ilvl w:val="0"/>
          <w:numId w:val="0"/>
        </w:numPr>
        <w:ind w:left="0" w:leftChars="0" w:firstLine="420" w:firstLineChars="200"/>
        <w:rPr>
          <w:rFonts w:hint="eastAsia" w:ascii="宋体" w:hAnsi="宋体" w:eastAsia="宋体" w:cs="宋体"/>
          <w:b w:val="0"/>
          <w:i w:val="0"/>
          <w:caps w:val="0"/>
          <w:color w:val="auto"/>
          <w:spacing w:val="0"/>
          <w:sz w:val="21"/>
          <w:szCs w:val="21"/>
          <w:shd w:val="clear" w:color="auto" w:fill="FFFFFF"/>
          <w:lang w:eastAsia="zh-CN"/>
        </w:rPr>
      </w:pPr>
    </w:p>
    <w:p>
      <w:pPr>
        <w:pStyle w:val="7"/>
        <w:numPr>
          <w:ilvl w:val="0"/>
          <w:numId w:val="0"/>
        </w:numPr>
        <w:shd w:val="clear" w:color="auto" w:fill="FFFFFF"/>
        <w:spacing w:beforeAutospacing="0" w:afterAutospacing="0"/>
        <w:jc w:val="both"/>
        <w:outlineLvl w:val="0"/>
        <w:rPr>
          <w:rStyle w:val="11"/>
          <w:rFonts w:hint="default" w:ascii="黑体" w:hAnsi="_x000B__x000C_" w:eastAsia="黑体" w:cstheme="minorBidi"/>
          <w:kern w:val="2"/>
          <w:sz w:val="24"/>
          <w:szCs w:val="24"/>
          <w:lang w:val="en-US" w:eastAsia="zh-CN" w:bidi="ar-SA"/>
        </w:rPr>
      </w:pPr>
      <w:bookmarkStart w:id="15" w:name="_Toc21403"/>
      <w:r>
        <w:rPr>
          <w:rStyle w:val="11"/>
          <w:rFonts w:hint="eastAsia" w:ascii="黑体" w:hAnsi="_x000B__x000C_" w:eastAsia="黑体" w:cstheme="minorBidi"/>
          <w:kern w:val="2"/>
          <w:sz w:val="24"/>
          <w:szCs w:val="24"/>
          <w:lang w:val="en-US" w:eastAsia="zh-CN" w:bidi="ar-SA"/>
        </w:rPr>
        <w:t>五、实验研究</w:t>
      </w:r>
      <w:bookmarkEnd w:id="15"/>
    </w:p>
    <w:p>
      <w:pPr>
        <w:widowControl/>
        <w:ind w:firstLine="420" w:firstLineChars="200"/>
        <w:jc w:val="left"/>
        <w:rPr>
          <w:rFonts w:hint="eastAsia" w:ascii="宋体" w:hAnsi="宋体" w:eastAsia="宋体" w:cs="宋体"/>
          <w:color w:val="auto"/>
          <w:kern w:val="0"/>
          <w:sz w:val="21"/>
          <w:szCs w:val="21"/>
          <w:shd w:val="clear" w:color="auto" w:fill="FFFFFF"/>
          <w:lang w:val="en-US" w:eastAsia="zh-CN" w:bidi="ar"/>
        </w:rPr>
      </w:pPr>
      <w:bookmarkStart w:id="16" w:name="_Toc162853186"/>
      <w:r>
        <w:rPr>
          <w:rFonts w:hint="eastAsia" w:ascii="宋体" w:hAnsi="宋体" w:eastAsia="宋体" w:cs="宋体"/>
          <w:color w:val="auto"/>
          <w:kern w:val="0"/>
          <w:sz w:val="21"/>
          <w:szCs w:val="21"/>
          <w:shd w:val="clear" w:color="auto" w:fill="FFFFFF"/>
          <w:lang w:val="en-US" w:eastAsia="zh-CN" w:bidi="ar"/>
        </w:rPr>
        <w:t>著名哲学家波普尔说：科学从问题开始，也终于问题。经过前期、中期的一系列探究活动，我们得出了一些定性的结论。那么，在初中信息技术教学中应用网络学习空间，是否影响学生学习成绩？是否能激发学生学习兴趣，达到提升学生核心素养呢？在此，力求从实验的角度加以论证。本实验研究基于主客体两分原则，建立假设，采用一定的控制机制，设法恒定或排除某些无关变量，以便着重观察与分析一些关键特征及其影响因素，以期获得有关自变量和因变量之间的关系。</w:t>
      </w:r>
    </w:p>
    <w:p>
      <w:pPr>
        <w:widowControl/>
        <w:ind w:firstLine="420" w:firstLineChars="200"/>
        <w:jc w:val="left"/>
        <w:rPr>
          <w:rFonts w:hint="eastAsia" w:ascii="宋体" w:hAnsi="宋体" w:eastAsia="宋体" w:cs="宋体"/>
          <w:color w:val="auto"/>
          <w:kern w:val="0"/>
          <w:sz w:val="21"/>
          <w:szCs w:val="21"/>
          <w:shd w:val="clear" w:color="auto" w:fill="FFFFFF"/>
          <w:lang w:val="en-US" w:eastAsia="zh-CN" w:bidi="ar"/>
        </w:rPr>
      </w:pPr>
      <w:r>
        <w:rPr>
          <w:rFonts w:hint="eastAsia" w:ascii="宋体" w:hAnsi="宋体" w:eastAsia="宋体" w:cs="宋体"/>
          <w:color w:val="auto"/>
          <w:kern w:val="0"/>
          <w:sz w:val="21"/>
          <w:szCs w:val="21"/>
          <w:shd w:val="clear" w:color="auto" w:fill="FFFFFF"/>
          <w:lang w:val="en-US" w:eastAsia="zh-CN" w:bidi="ar"/>
        </w:rPr>
        <w:t>用示意图表述：网络学习空间的应用 → 学生学习成绩</w:t>
      </w:r>
    </w:p>
    <w:p>
      <w:pPr>
        <w:widowControl/>
        <w:ind w:firstLine="420" w:firstLineChars="200"/>
        <w:jc w:val="left"/>
        <w:rPr>
          <w:rFonts w:hint="eastAsia" w:ascii="宋体" w:hAnsi="宋体" w:eastAsia="宋体" w:cs="宋体"/>
          <w:color w:val="auto"/>
          <w:kern w:val="0"/>
          <w:sz w:val="21"/>
          <w:szCs w:val="21"/>
          <w:shd w:val="clear" w:color="auto" w:fill="FFFFFF"/>
          <w:lang w:val="en-US" w:eastAsia="zh-CN" w:bidi="ar"/>
        </w:rPr>
      </w:pPr>
      <w:r>
        <w:rPr>
          <w:rFonts w:hint="eastAsia" w:ascii="宋体" w:hAnsi="宋体" w:eastAsia="宋体" w:cs="宋体"/>
          <w:color w:val="auto"/>
          <w:kern w:val="0"/>
          <w:sz w:val="21"/>
          <w:szCs w:val="21"/>
          <w:shd w:val="clear" w:color="auto" w:fill="FFFFFF"/>
          <w:lang w:val="en-US" w:eastAsia="zh-CN" w:bidi="ar"/>
        </w:rPr>
        <w:t xml:space="preserve">              网络学习空间的应用 → 学生学习兴趣</w:t>
      </w:r>
    </w:p>
    <w:p>
      <w:pPr>
        <w:widowControl/>
        <w:ind w:firstLine="420" w:firstLineChars="200"/>
        <w:jc w:val="left"/>
        <w:rPr>
          <w:rFonts w:hint="eastAsia" w:ascii="宋体" w:hAnsi="宋体" w:eastAsia="宋体" w:cs="宋体"/>
          <w:color w:val="auto"/>
          <w:kern w:val="0"/>
          <w:sz w:val="21"/>
          <w:szCs w:val="21"/>
          <w:shd w:val="clear" w:color="auto" w:fill="FFFFFF"/>
          <w:lang w:val="en-US" w:eastAsia="zh-CN" w:bidi="ar"/>
        </w:rPr>
      </w:pPr>
      <w:r>
        <w:rPr>
          <w:rFonts w:hint="eastAsia" w:ascii="宋体" w:hAnsi="宋体" w:eastAsia="宋体" w:cs="宋体"/>
          <w:color w:val="auto"/>
          <w:kern w:val="0"/>
          <w:sz w:val="21"/>
          <w:szCs w:val="21"/>
          <w:shd w:val="clear" w:color="auto" w:fill="FFFFFF"/>
          <w:lang w:val="en-US" w:eastAsia="zh-CN" w:bidi="ar"/>
        </w:rPr>
        <w:t>或者，两者不一定是简单关系，假定关系为：</w:t>
      </w:r>
    </w:p>
    <w:p>
      <w:pPr>
        <w:widowControl/>
        <w:ind w:firstLine="420" w:firstLineChars="200"/>
        <w:jc w:val="left"/>
        <w:rPr>
          <w:rFonts w:hint="eastAsia" w:ascii="宋体" w:hAnsi="宋体" w:eastAsia="宋体" w:cs="宋体"/>
          <w:color w:val="auto"/>
          <w:kern w:val="0"/>
          <w:sz w:val="21"/>
          <w:szCs w:val="21"/>
          <w:shd w:val="clear" w:color="auto" w:fill="FFFFFF"/>
          <w:lang w:val="en-US" w:eastAsia="zh-CN" w:bidi="ar"/>
        </w:rPr>
      </w:pPr>
      <w:r>
        <w:rPr>
          <w:rFonts w:hint="eastAsia" w:ascii="宋体" w:hAnsi="宋体" w:eastAsia="宋体" w:cs="宋体"/>
          <w:color w:val="auto"/>
          <w:kern w:val="0"/>
          <w:sz w:val="21"/>
          <w:szCs w:val="21"/>
          <w:shd w:val="clear" w:color="auto" w:fill="FFFFFF"/>
          <w:lang w:val="en-US" w:eastAsia="zh-CN" w:bidi="ar"/>
        </w:rPr>
        <w:t xml:space="preserve">网络学习空间的应用 →  学生学习成绩   </w:t>
      </w:r>
    </w:p>
    <w:p>
      <w:pPr>
        <w:widowControl/>
        <w:ind w:firstLine="420" w:firstLineChars="200"/>
        <w:jc w:val="left"/>
        <w:rPr>
          <w:rFonts w:hint="eastAsia" w:ascii="宋体" w:hAnsi="宋体" w:eastAsia="宋体" w:cs="宋体"/>
          <w:color w:val="auto"/>
          <w:kern w:val="0"/>
          <w:sz w:val="21"/>
          <w:szCs w:val="21"/>
          <w:shd w:val="clear" w:color="auto" w:fill="FFFFFF"/>
          <w:lang w:val="en-US" w:eastAsia="zh-CN" w:bidi="ar"/>
        </w:rPr>
      </w:pPr>
      <w:r>
        <w:rPr>
          <w:rFonts w:hint="eastAsia" w:ascii="宋体" w:hAnsi="宋体" w:eastAsia="宋体" w:cs="宋体"/>
          <w:color w:val="auto"/>
          <w:kern w:val="0"/>
          <w:sz w:val="21"/>
          <w:szCs w:val="21"/>
          <w:shd w:val="clear" w:color="auto" w:fill="FFFFFF"/>
          <w:lang w:val="en-US" w:eastAsia="zh-CN" w:bidi="ar"/>
        </w:rPr>
        <w:t xml:space="preserve">                       ↓       ↑   </w:t>
      </w:r>
    </w:p>
    <w:p>
      <w:pPr>
        <w:widowControl/>
        <w:ind w:firstLine="420" w:firstLineChars="200"/>
        <w:jc w:val="left"/>
        <w:rPr>
          <w:rFonts w:hint="eastAsia" w:ascii="宋体" w:hAnsi="宋体" w:eastAsiaTheme="minorEastAsia"/>
          <w:sz w:val="24"/>
          <w:lang w:eastAsia="zh-CN"/>
        </w:rPr>
      </w:pPr>
      <w:r>
        <w:rPr>
          <w:rFonts w:hint="eastAsia" w:ascii="宋体" w:hAnsi="宋体" w:eastAsia="宋体" w:cs="宋体"/>
          <w:color w:val="auto"/>
          <w:kern w:val="0"/>
          <w:sz w:val="21"/>
          <w:szCs w:val="21"/>
          <w:shd w:val="clear" w:color="auto" w:fill="FFFFFF"/>
          <w:lang w:val="en-US" w:eastAsia="zh-CN" w:bidi="ar"/>
        </w:rPr>
        <w:t xml:space="preserve">                    学生学习能力（核心素养）</w:t>
      </w:r>
    </w:p>
    <w:bookmarkEnd w:id="16"/>
    <w:p>
      <w:pPr>
        <w:widowControl/>
        <w:ind w:firstLine="480" w:firstLineChars="200"/>
        <w:jc w:val="left"/>
        <w:outlineLvl w:val="1"/>
        <w:rPr>
          <w:rFonts w:hint="eastAsia" w:ascii="宋体" w:hAnsi="宋体"/>
          <w:sz w:val="24"/>
          <w:lang w:val="en-US" w:eastAsia="zh-CN"/>
        </w:rPr>
      </w:pPr>
      <w:bookmarkStart w:id="17" w:name="_Toc206343086"/>
      <w:bookmarkStart w:id="18" w:name="_Toc231048286"/>
      <w:bookmarkStart w:id="19" w:name="_Toc224966787"/>
      <w:bookmarkStart w:id="20" w:name="_Toc224183591"/>
      <w:bookmarkStart w:id="21" w:name="_Toc225101429"/>
      <w:bookmarkStart w:id="22" w:name="_Toc207361888"/>
      <w:bookmarkStart w:id="23" w:name="_Toc231047664"/>
      <w:bookmarkStart w:id="24" w:name="_Toc13049"/>
      <w:bookmarkStart w:id="25" w:name="_Toc231050846"/>
      <w:r>
        <w:rPr>
          <w:rFonts w:hint="eastAsia" w:ascii="宋体" w:hAnsi="宋体"/>
          <w:sz w:val="24"/>
          <w:lang w:val="en-US" w:eastAsia="zh-CN"/>
        </w:rPr>
        <w:t>（一） 实验方法</w:t>
      </w:r>
      <w:bookmarkEnd w:id="17"/>
      <w:bookmarkEnd w:id="18"/>
      <w:bookmarkEnd w:id="19"/>
      <w:bookmarkEnd w:id="20"/>
      <w:bookmarkEnd w:id="21"/>
      <w:bookmarkEnd w:id="22"/>
      <w:bookmarkEnd w:id="23"/>
      <w:bookmarkEnd w:id="24"/>
      <w:bookmarkEnd w:id="25"/>
    </w:p>
    <w:p>
      <w:pPr>
        <w:widowControl/>
        <w:ind w:firstLine="420" w:firstLineChars="200"/>
        <w:jc w:val="left"/>
        <w:rPr>
          <w:rFonts w:hint="eastAsia" w:ascii="宋体" w:hAnsi="宋体" w:eastAsia="宋体" w:cs="宋体"/>
          <w:color w:val="auto"/>
          <w:kern w:val="0"/>
          <w:sz w:val="21"/>
          <w:szCs w:val="21"/>
          <w:shd w:val="clear" w:color="auto" w:fill="FFFFFF"/>
          <w:lang w:val="en-US" w:eastAsia="zh-CN" w:bidi="ar"/>
        </w:rPr>
      </w:pPr>
      <w:r>
        <w:rPr>
          <w:rFonts w:hint="eastAsia" w:ascii="宋体" w:hAnsi="宋体" w:eastAsia="宋体" w:cs="宋体"/>
          <w:color w:val="auto"/>
          <w:kern w:val="0"/>
          <w:sz w:val="21"/>
          <w:szCs w:val="21"/>
          <w:shd w:val="clear" w:color="auto" w:fill="FFFFFF"/>
          <w:lang w:val="en-US" w:eastAsia="zh-CN" w:bidi="ar"/>
        </w:rPr>
        <w:t>本课题主要采用调查法、实验法进行研究。</w:t>
      </w:r>
    </w:p>
    <w:p>
      <w:pPr>
        <w:widowControl/>
        <w:ind w:firstLine="420" w:firstLineChars="200"/>
        <w:jc w:val="left"/>
        <w:rPr>
          <w:rFonts w:hint="eastAsia" w:ascii="宋体" w:hAnsi="宋体" w:eastAsia="宋体" w:cs="宋体"/>
          <w:color w:val="auto"/>
          <w:kern w:val="0"/>
          <w:sz w:val="21"/>
          <w:szCs w:val="21"/>
          <w:shd w:val="clear" w:color="auto" w:fill="FFFFFF"/>
          <w:lang w:val="en-US" w:eastAsia="zh-CN" w:bidi="ar"/>
        </w:rPr>
      </w:pPr>
      <w:r>
        <w:rPr>
          <w:rFonts w:hint="eastAsia" w:ascii="宋体" w:hAnsi="宋体" w:eastAsia="宋体" w:cs="宋体"/>
          <w:color w:val="auto"/>
          <w:kern w:val="0"/>
          <w:sz w:val="21"/>
          <w:szCs w:val="21"/>
          <w:shd w:val="clear" w:color="auto" w:fill="FFFFFF"/>
          <w:lang w:val="en-US" w:eastAsia="zh-CN" w:bidi="ar"/>
        </w:rPr>
        <w:t>1.调查法是科学研究中最常用的方法之一。它是有目的、有计划、有系统地搜集有关研究对象现实状况或历史状况的材料的方法。其中，问卷调查方法是科学研究中常用的基本研究方法，可对教育现象进行有计划的、周密的和系统的了解，并对调查搜集到的大量资料进行分析、综合、比较、归纳，从而为人们提供规律性的认识。</w:t>
      </w:r>
    </w:p>
    <w:p>
      <w:pPr>
        <w:widowControl/>
        <w:ind w:firstLine="420" w:firstLineChars="200"/>
        <w:jc w:val="left"/>
        <w:rPr>
          <w:rFonts w:hint="eastAsia" w:ascii="宋体" w:hAnsi="宋体" w:eastAsia="宋体" w:cs="宋体"/>
          <w:color w:val="auto"/>
          <w:kern w:val="0"/>
          <w:sz w:val="21"/>
          <w:szCs w:val="21"/>
          <w:shd w:val="clear" w:color="auto" w:fill="FFFFFF"/>
          <w:lang w:val="en-US" w:eastAsia="zh-CN" w:bidi="ar"/>
        </w:rPr>
      </w:pPr>
      <w:r>
        <w:rPr>
          <w:rFonts w:hint="eastAsia" w:ascii="宋体" w:hAnsi="宋体" w:eastAsia="宋体" w:cs="宋体"/>
          <w:color w:val="auto"/>
          <w:kern w:val="0"/>
          <w:sz w:val="21"/>
          <w:szCs w:val="21"/>
          <w:shd w:val="clear" w:color="auto" w:fill="FFFFFF"/>
          <w:lang w:val="en-US" w:eastAsia="zh-CN" w:bidi="ar"/>
        </w:rPr>
        <w:t>2.所谓实验法是指在严格控制的条件下，有计划、有组织地变化实验条件，根据观察、测定、记录与此相伴随的现象或行为，以确定实验条件与现象或行为的关系。由于教育实验研究的对象主要是人，因此，它的最大特点是人的因素在实验中起着重要作用。著名心理学研究者罗森塔尔发现的“皮格马利翁”效应，有力地说明了老师的期望与偏见能明显地影响学生的行为和成绩。为此在实验中，除有效控制上述无关变量以外，我们注意处理好与被试的关系，尽量避免对被试不必要的干预，如：指示语要明确、完备、标准化等；无意识的暗示、情绪波动。</w:t>
      </w:r>
    </w:p>
    <w:p>
      <w:pPr>
        <w:widowControl/>
        <w:ind w:firstLine="420" w:firstLineChars="200"/>
        <w:jc w:val="left"/>
        <w:rPr>
          <w:rFonts w:hint="eastAsia" w:ascii="宋体" w:hAnsi="宋体" w:eastAsia="宋体" w:cs="宋体"/>
          <w:color w:val="auto"/>
          <w:kern w:val="0"/>
          <w:sz w:val="21"/>
          <w:szCs w:val="21"/>
          <w:shd w:val="clear" w:color="auto" w:fill="FFFFFF"/>
          <w:lang w:val="en-US" w:eastAsia="zh-CN" w:bidi="ar"/>
        </w:rPr>
      </w:pPr>
      <w:r>
        <w:rPr>
          <w:rFonts w:hint="eastAsia" w:ascii="宋体" w:hAnsi="宋体" w:eastAsia="宋体" w:cs="宋体"/>
          <w:color w:val="auto"/>
          <w:kern w:val="0"/>
          <w:sz w:val="21"/>
          <w:szCs w:val="21"/>
          <w:shd w:val="clear" w:color="auto" w:fill="FFFFFF"/>
          <w:lang w:val="en-US" w:eastAsia="zh-CN" w:bidi="ar"/>
        </w:rPr>
        <w:t>实验中，除对两个平行班进行测量以外，为了进一步证明假设，课题组从多角度进行观察，就实验班的不同小组增加不同的要素：课前及课后是否播放一些轻音乐；学生实验中出现问题或错误时，是纠正、鼓励，还是一言不发；变化练习的次数等。</w:t>
      </w:r>
    </w:p>
    <w:p>
      <w:pPr>
        <w:pStyle w:val="7"/>
        <w:numPr>
          <w:ilvl w:val="0"/>
          <w:numId w:val="0"/>
        </w:numPr>
        <w:shd w:val="clear" w:color="auto" w:fill="FFFFFF"/>
        <w:spacing w:beforeAutospacing="0" w:afterAutospacing="0"/>
        <w:jc w:val="both"/>
        <w:rPr>
          <w:rStyle w:val="11"/>
          <w:rFonts w:hint="eastAsia" w:ascii="黑体" w:hAnsi="_x000B__x000C_" w:eastAsia="黑体" w:cstheme="minorBidi"/>
          <w:kern w:val="2"/>
          <w:sz w:val="24"/>
          <w:szCs w:val="24"/>
          <w:lang w:val="en-US" w:eastAsia="zh-CN" w:bidi="ar-SA"/>
        </w:rPr>
      </w:pPr>
    </w:p>
    <w:p>
      <w:pPr>
        <w:widowControl/>
        <w:ind w:firstLine="480" w:firstLineChars="200"/>
        <w:jc w:val="left"/>
        <w:outlineLvl w:val="1"/>
        <w:rPr>
          <w:rFonts w:hint="eastAsia" w:ascii="宋体" w:hAnsi="宋体"/>
          <w:sz w:val="24"/>
          <w:lang w:val="en-US" w:eastAsia="zh-CN"/>
        </w:rPr>
      </w:pPr>
      <w:bookmarkStart w:id="26" w:name="_Toc22000"/>
      <w:r>
        <w:rPr>
          <w:rFonts w:hint="eastAsia" w:ascii="宋体" w:hAnsi="宋体"/>
          <w:sz w:val="24"/>
          <w:lang w:val="en-US" w:eastAsia="zh-CN"/>
        </w:rPr>
        <w:t>（二）实验过程</w:t>
      </w:r>
      <w:bookmarkEnd w:id="26"/>
    </w:p>
    <w:p>
      <w:pPr>
        <w:pStyle w:val="7"/>
        <w:shd w:val="clear" w:color="auto" w:fill="FFFFFF"/>
        <w:spacing w:beforeAutospacing="0" w:afterAutospacing="0"/>
        <w:ind w:firstLine="420"/>
        <w:jc w:val="both"/>
        <w:outlineLvl w:val="2"/>
        <w:rPr>
          <w:rFonts w:hint="eastAsia"/>
          <w:szCs w:val="22"/>
          <w:lang w:val="en-US" w:eastAsia="zh-CN"/>
        </w:rPr>
      </w:pPr>
      <w:bookmarkStart w:id="27" w:name="_Toc28483"/>
      <w:r>
        <w:rPr>
          <w:rFonts w:hint="eastAsia"/>
          <w:szCs w:val="22"/>
          <w:lang w:val="en-US" w:eastAsia="zh-CN"/>
        </w:rPr>
        <w:t>1.调查法（中期报告中已完成）</w:t>
      </w:r>
      <w:bookmarkEnd w:id="27"/>
    </w:p>
    <w:p>
      <w:pPr>
        <w:widowControl/>
        <w:ind w:firstLine="420" w:firstLineChars="200"/>
        <w:jc w:val="left"/>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color w:val="auto"/>
          <w:kern w:val="0"/>
          <w:sz w:val="21"/>
          <w:szCs w:val="21"/>
          <w:shd w:val="clear" w:color="auto" w:fill="FFFFFF"/>
          <w:lang w:val="en-US" w:eastAsia="zh-CN" w:bidi="ar"/>
        </w:rPr>
        <w:t>本立项研究中，利用网络“问卷星”、问卷网APP提出问题、生成问卷的方式对各实验班级搜集数据。</w:t>
      </w:r>
      <w:bookmarkStart w:id="28" w:name="_Toc206343094"/>
      <w:bookmarkStart w:id="29" w:name="_Toc208067077"/>
      <w:bookmarkStart w:id="30" w:name="_Toc208157094"/>
      <w:bookmarkStart w:id="31" w:name="_Toc207361903"/>
      <w:r>
        <w:rPr>
          <w:rFonts w:hint="eastAsia" w:ascii="宋体" w:hAnsi="宋体" w:eastAsia="宋体" w:cs="宋体"/>
          <w:b w:val="0"/>
          <w:i w:val="0"/>
          <w:caps w:val="0"/>
          <w:color w:val="auto"/>
          <w:spacing w:val="0"/>
          <w:sz w:val="21"/>
          <w:szCs w:val="21"/>
          <w:shd w:val="clear" w:color="auto" w:fill="FFFFFF"/>
          <w:lang w:eastAsia="zh-CN"/>
        </w:rPr>
        <w:t>（初期调查问卷截图见中期报告）</w:t>
      </w:r>
    </w:p>
    <w:bookmarkEnd w:id="28"/>
    <w:bookmarkEnd w:id="29"/>
    <w:bookmarkEnd w:id="30"/>
    <w:bookmarkEnd w:id="31"/>
    <w:p>
      <w:pPr>
        <w:widowControl/>
        <w:ind w:firstLine="420" w:firstLineChars="200"/>
        <w:jc w:val="left"/>
        <w:rPr>
          <w:rFonts w:hint="eastAsia" w:ascii="宋体" w:hAnsi="宋体" w:eastAsia="宋体" w:cs="宋体"/>
          <w:color w:val="auto"/>
          <w:kern w:val="0"/>
          <w:sz w:val="21"/>
          <w:szCs w:val="21"/>
          <w:shd w:val="clear" w:color="auto" w:fill="FFFFFF"/>
          <w:lang w:val="en-US" w:eastAsia="zh-CN" w:bidi="ar"/>
        </w:rPr>
      </w:pPr>
      <w:r>
        <w:rPr>
          <w:rFonts w:hint="eastAsia" w:ascii="宋体" w:hAnsi="宋体" w:eastAsia="宋体" w:cs="宋体"/>
          <w:color w:val="auto"/>
          <w:kern w:val="0"/>
          <w:sz w:val="21"/>
          <w:szCs w:val="21"/>
          <w:shd w:val="clear" w:color="auto" w:fill="FFFFFF"/>
          <w:lang w:val="en-US" w:eastAsia="zh-CN" w:bidi="ar"/>
        </w:rPr>
        <w:t>为了对七年级学生的网络学习情况进行摸底，也为日后总结归纳网络学习空间应用于教学实践中存在哪些优势，我们专门设计了针对七年级学生关于网络学习的问卷调查。（完整问卷见附件：</w:t>
      </w:r>
      <w:r>
        <w:rPr>
          <w:rFonts w:hint="eastAsia" w:ascii="宋体" w:hAnsi="宋体" w:cs="宋体"/>
          <w:color w:val="000000"/>
          <w:sz w:val="24"/>
          <w:szCs w:val="24"/>
          <w:shd w:val="clear" w:color="auto" w:fill="FFFFFF"/>
          <w:lang w:val="en-US" w:eastAsia="zh-CN" w:bidi="ar-SA"/>
        </w:rPr>
        <w:t>调查问卷.docx</w:t>
      </w:r>
      <w:r>
        <w:rPr>
          <w:rFonts w:hint="eastAsia" w:ascii="宋体" w:hAnsi="宋体" w:eastAsia="宋体" w:cs="宋体"/>
          <w:color w:val="auto"/>
          <w:kern w:val="0"/>
          <w:sz w:val="21"/>
          <w:szCs w:val="21"/>
          <w:shd w:val="clear" w:color="auto" w:fill="FFFFFF"/>
          <w:lang w:val="en-US" w:eastAsia="zh-CN" w:bidi="ar"/>
        </w:rPr>
        <w:t>）</w:t>
      </w:r>
    </w:p>
    <w:p>
      <w:pPr>
        <w:widowControl/>
        <w:ind w:firstLine="420" w:firstLineChars="200"/>
        <w:jc w:val="left"/>
        <w:rPr>
          <w:rFonts w:hint="eastAsia" w:ascii="宋体" w:hAnsi="宋体" w:eastAsia="宋体" w:cs="宋体"/>
          <w:color w:val="auto"/>
          <w:kern w:val="0"/>
          <w:sz w:val="21"/>
          <w:szCs w:val="21"/>
          <w:shd w:val="clear" w:color="auto" w:fill="FFFFFF"/>
          <w:lang w:val="en-US" w:eastAsia="zh-CN" w:bidi="ar"/>
        </w:rPr>
      </w:pPr>
    </w:p>
    <w:p>
      <w:pPr>
        <w:keepLines w:val="0"/>
        <w:spacing w:after="400"/>
        <w:ind w:firstLine="160"/>
        <w:jc w:val="center"/>
      </w:pPr>
      <w:r>
        <w:rPr>
          <w:b/>
          <w:sz w:val="32"/>
        </w:rPr>
        <w:t>初一年级网络学习问卷</w:t>
      </w:r>
    </w:p>
    <w:p>
      <w:pPr>
        <w:rPr>
          <w:b w:val="0"/>
          <w:color w:val="000000"/>
          <w:sz w:val="24"/>
        </w:rPr>
      </w:pPr>
      <w:r>
        <w:rPr>
          <w:b w:val="0"/>
          <w:color w:val="000000"/>
          <w:sz w:val="24"/>
        </w:rPr>
        <w:t>第1题：</w:t>
      </w:r>
      <w:r>
        <w:rPr>
          <w:rFonts w:hint="eastAsia"/>
          <w:b w:val="0"/>
          <w:color w:val="000000"/>
          <w:sz w:val="24"/>
        </w:rPr>
        <w:t>姓名  [填空题]</w:t>
      </w:r>
    </w:p>
    <w:p>
      <w:pPr>
        <w:rPr>
          <w:b w:val="0"/>
          <w:color w:val="000000"/>
          <w:sz w:val="24"/>
        </w:rPr>
      </w:pPr>
    </w:p>
    <w:p>
      <w:pPr>
        <w:rPr>
          <w:b/>
          <w:sz w:val="32"/>
        </w:rPr>
      </w:pPr>
      <w:r>
        <w:rPr>
          <w:b w:val="0"/>
          <w:color w:val="000000"/>
          <w:sz w:val="24"/>
        </w:rPr>
        <w:t xml:space="preserve">第2题   你是否利用网络学习过？      </w:t>
      </w:r>
      <w:r>
        <w:rPr>
          <w:b w:val="0"/>
          <w:color w:val="0066FF"/>
          <w:sz w:val="24"/>
        </w:rPr>
        <w:t>[单选题]</w:t>
      </w:r>
    </w:p>
    <w:p>
      <w:pPr>
        <w:rPr>
          <w:b w:val="0"/>
          <w:color w:val="0066FF"/>
          <w:sz w:val="24"/>
        </w:rPr>
      </w:pPr>
    </w:p>
    <w:tbl>
      <w:tblPr>
        <w:tblStyle w:val="8"/>
        <w:tblW w:w="8306"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400"/>
        <w:gridCol w:w="1000"/>
        <w:gridCol w:w="2906"/>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4400" w:type="dxa"/>
            <w:shd w:val="clear" w:color="auto" w:fill="E0E0E0"/>
            <w:vAlign w:val="center"/>
          </w:tcPr>
          <w:p>
            <w:pPr>
              <w:jc w:val="center"/>
            </w:pPr>
            <w:r>
              <w:t>选项</w:t>
            </w:r>
          </w:p>
        </w:tc>
        <w:tc>
          <w:tcPr>
            <w:tcW w:w="1000" w:type="dxa"/>
            <w:shd w:val="clear" w:color="auto" w:fill="E0E0E0"/>
            <w:vAlign w:val="center"/>
          </w:tcPr>
          <w:p>
            <w:pPr>
              <w:jc w:val="center"/>
            </w:pPr>
            <w:r>
              <w:t>小计</w:t>
            </w:r>
          </w:p>
        </w:tc>
        <w:tc>
          <w:tcPr>
            <w:tcW w:w="2906" w:type="dxa"/>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4400" w:type="dxa"/>
            <w:shd w:val="clear" w:color="auto" w:fill="FFFFFF"/>
            <w:vAlign w:val="center"/>
          </w:tcPr>
          <w:p>
            <w:pPr>
              <w:jc w:val="left"/>
            </w:pPr>
            <w:r>
              <w:t>是</w:t>
            </w:r>
          </w:p>
        </w:tc>
        <w:tc>
          <w:tcPr>
            <w:tcW w:w="1000" w:type="dxa"/>
            <w:shd w:val="clear" w:color="auto" w:fill="FFFFFF"/>
            <w:vAlign w:val="center"/>
          </w:tcPr>
          <w:p>
            <w:pPr>
              <w:jc w:val="center"/>
            </w:pPr>
            <w:r>
              <w:t>161</w:t>
            </w:r>
          </w:p>
        </w:tc>
        <w:tc>
          <w:tcPr>
            <w:tcW w:w="2906" w:type="dxa"/>
            <w:shd w:val="clear" w:color="auto" w:fill="FFFFFF"/>
            <w:vAlign w:val="center"/>
          </w:tcPr>
          <w:p>
            <w:pPr>
              <w:jc w:val="left"/>
            </w:pPr>
            <w:r>
              <w:drawing>
                <wp:inline distT="0" distB="0" distL="114300" distR="114300">
                  <wp:extent cx="1314450" cy="11430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1314450" cy="114300"/>
                          </a:xfrm>
                          <a:prstGeom prst="rect">
                            <a:avLst/>
                          </a:prstGeom>
                          <a:noFill/>
                          <a:ln>
                            <a:noFill/>
                          </a:ln>
                        </pic:spPr>
                      </pic:pic>
                    </a:graphicData>
                  </a:graphic>
                </wp:inline>
              </w:drawing>
            </w:r>
            <w:r>
              <w:drawing>
                <wp:inline distT="0" distB="0" distL="114300" distR="114300">
                  <wp:extent cx="38100" cy="114300"/>
                  <wp:effectExtent l="0" t="0" r="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7"/>
                          <a:stretch>
                            <a:fillRect/>
                          </a:stretch>
                        </pic:blipFill>
                        <pic:spPr>
                          <a:xfrm>
                            <a:off x="0" y="0"/>
                            <a:ext cx="38100" cy="114300"/>
                          </a:xfrm>
                          <a:prstGeom prst="rect">
                            <a:avLst/>
                          </a:prstGeom>
                          <a:noFill/>
                          <a:ln>
                            <a:noFill/>
                          </a:ln>
                        </pic:spPr>
                      </pic:pic>
                    </a:graphicData>
                  </a:graphic>
                </wp:inline>
              </w:drawing>
            </w:r>
            <w:r>
              <w:t>97.58%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4400" w:type="dxa"/>
            <w:shd w:val="clear" w:color="auto" w:fill="F9F9F9"/>
            <w:vAlign w:val="center"/>
          </w:tcPr>
          <w:p>
            <w:pPr>
              <w:jc w:val="left"/>
            </w:pPr>
            <w:r>
              <w:t>否</w:t>
            </w:r>
          </w:p>
        </w:tc>
        <w:tc>
          <w:tcPr>
            <w:tcW w:w="1000" w:type="dxa"/>
            <w:shd w:val="clear" w:color="auto" w:fill="F9F9F9"/>
            <w:vAlign w:val="center"/>
          </w:tcPr>
          <w:p>
            <w:pPr>
              <w:jc w:val="center"/>
            </w:pPr>
            <w:r>
              <w:t>4</w:t>
            </w:r>
          </w:p>
        </w:tc>
        <w:tc>
          <w:tcPr>
            <w:tcW w:w="2906" w:type="dxa"/>
            <w:shd w:val="clear" w:color="auto" w:fill="F9F9F9"/>
            <w:vAlign w:val="center"/>
          </w:tcPr>
          <w:p>
            <w:pPr>
              <w:jc w:val="left"/>
            </w:pPr>
            <w:r>
              <w:drawing>
                <wp:inline distT="0" distB="0" distL="114300" distR="114300">
                  <wp:extent cx="28575" cy="114300"/>
                  <wp:effectExtent l="0" t="0" r="9525"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8"/>
                          <a:stretch>
                            <a:fillRect/>
                          </a:stretch>
                        </pic:blipFill>
                        <pic:spPr>
                          <a:xfrm>
                            <a:off x="0" y="0"/>
                            <a:ext cx="28575" cy="114300"/>
                          </a:xfrm>
                          <a:prstGeom prst="rect">
                            <a:avLst/>
                          </a:prstGeom>
                          <a:noFill/>
                          <a:ln>
                            <a:noFill/>
                          </a:ln>
                        </pic:spPr>
                      </pic:pic>
                    </a:graphicData>
                  </a:graphic>
                </wp:inline>
              </w:drawing>
            </w:r>
            <w:r>
              <w:drawing>
                <wp:inline distT="0" distB="0" distL="114300" distR="114300">
                  <wp:extent cx="1323975" cy="114300"/>
                  <wp:effectExtent l="0" t="0" r="9525"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9"/>
                          <a:stretch>
                            <a:fillRect/>
                          </a:stretch>
                        </pic:blipFill>
                        <pic:spPr>
                          <a:xfrm>
                            <a:off x="0" y="0"/>
                            <a:ext cx="1323975" cy="114300"/>
                          </a:xfrm>
                          <a:prstGeom prst="rect">
                            <a:avLst/>
                          </a:prstGeom>
                          <a:noFill/>
                          <a:ln>
                            <a:noFill/>
                          </a:ln>
                        </pic:spPr>
                      </pic:pic>
                    </a:graphicData>
                  </a:graphic>
                </wp:inline>
              </w:drawing>
            </w:r>
            <w:r>
              <w:t>2.42%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4400" w:type="dxa"/>
            <w:shd w:val="clear" w:color="auto" w:fill="E0E0E0"/>
            <w:vAlign w:val="center"/>
          </w:tcPr>
          <w:p>
            <w:pPr>
              <w:jc w:val="left"/>
            </w:pPr>
            <w:r>
              <w:t>本题有效填写人次</w:t>
            </w:r>
          </w:p>
        </w:tc>
        <w:tc>
          <w:tcPr>
            <w:tcW w:w="1000" w:type="dxa"/>
            <w:shd w:val="clear" w:color="auto" w:fill="E0E0E0"/>
            <w:vAlign w:val="center"/>
          </w:tcPr>
          <w:p>
            <w:pPr>
              <w:jc w:val="center"/>
            </w:pPr>
            <w:r>
              <w:t>165</w:t>
            </w:r>
          </w:p>
        </w:tc>
        <w:tc>
          <w:tcPr>
            <w:tcW w:w="2906" w:type="dxa"/>
            <w:shd w:val="clear" w:color="auto" w:fill="E0E0E0"/>
            <w:vAlign w:val="center"/>
          </w:tcPr>
          <w:p>
            <w:pPr>
              <w:jc w:val="left"/>
            </w:pPr>
          </w:p>
        </w:tc>
      </w:tr>
    </w:tbl>
    <w:p>
      <w:r>
        <w:drawing>
          <wp:inline distT="0" distB="0" distL="114300" distR="114300">
            <wp:extent cx="6362700" cy="2266950"/>
            <wp:effectExtent l="0" t="0" r="0" b="0"/>
            <wp:docPr id="1"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pic:cNvPicPr>
                      <a:picLocks noChangeAspect="1"/>
                    </pic:cNvPicPr>
                  </pic:nvPicPr>
                  <pic:blipFill>
                    <a:blip r:embed="rId10"/>
                    <a:stretch>
                      <a:fillRect/>
                    </a:stretch>
                  </pic:blipFill>
                  <pic:spPr>
                    <a:xfrm>
                      <a:off x="0" y="0"/>
                      <a:ext cx="6362700" cy="2266950"/>
                    </a:xfrm>
                    <a:prstGeom prst="rect">
                      <a:avLst/>
                    </a:prstGeom>
                    <a:noFill/>
                    <a:ln w="9525">
                      <a:noFill/>
                    </a:ln>
                  </pic:spPr>
                </pic:pic>
              </a:graphicData>
            </a:graphic>
          </wp:inline>
        </w:drawing>
      </w:r>
    </w:p>
    <w:p>
      <w:pPr>
        <w:rPr>
          <w:b w:val="0"/>
          <w:color w:val="000000"/>
          <w:sz w:val="24"/>
        </w:rPr>
      </w:pPr>
    </w:p>
    <w:p>
      <w:pPr>
        <w:ind w:firstLine="420" w:firstLineChars="200"/>
        <w:rPr>
          <w:rFonts w:hint="eastAsia" w:ascii="宋体" w:hAnsi="宋体" w:cs="宋体" w:eastAsiaTheme="minorEastAsia"/>
          <w:color w:val="000000"/>
          <w:kern w:val="0"/>
          <w:sz w:val="21"/>
          <w:szCs w:val="21"/>
          <w:shd w:val="clear" w:color="auto" w:fill="FFFFFF"/>
          <w:lang w:val="en-US" w:eastAsia="zh-CN" w:bidi="ar-SA"/>
        </w:rPr>
      </w:pPr>
    </w:p>
    <w:p>
      <w:pPr>
        <w:ind w:firstLine="420" w:firstLineChars="200"/>
        <w:rPr>
          <w:rFonts w:hint="eastAsia" w:ascii="宋体" w:hAnsi="宋体" w:cs="宋体" w:eastAsiaTheme="minorEastAsia"/>
          <w:color w:val="000000"/>
          <w:kern w:val="0"/>
          <w:sz w:val="21"/>
          <w:szCs w:val="21"/>
          <w:shd w:val="clear" w:color="auto" w:fill="FFFFFF"/>
          <w:lang w:val="en-US" w:eastAsia="zh-CN" w:bidi="ar-SA"/>
        </w:rPr>
      </w:pPr>
      <w:r>
        <w:rPr>
          <w:rFonts w:hint="eastAsia" w:ascii="宋体" w:hAnsi="宋体" w:cs="宋体" w:eastAsiaTheme="minorEastAsia"/>
          <w:color w:val="000000"/>
          <w:kern w:val="0"/>
          <w:sz w:val="21"/>
          <w:szCs w:val="21"/>
          <w:shd w:val="clear" w:color="auto" w:fill="FFFFFF"/>
          <w:lang w:val="en-US" w:eastAsia="zh-CN" w:bidi="ar-SA"/>
        </w:rPr>
        <w:t>通过对问卷调查的统计，从中选出较有代表性的问题，了解学生对网络学习空间的认识、能力体现，进行研究结果分析：（对两个班总体</w:t>
      </w:r>
      <w:r>
        <w:rPr>
          <w:rFonts w:hint="eastAsia" w:ascii="宋体" w:hAnsi="宋体" w:cs="宋体"/>
          <w:color w:val="000000"/>
          <w:kern w:val="0"/>
          <w:sz w:val="21"/>
          <w:szCs w:val="21"/>
          <w:shd w:val="clear" w:color="auto" w:fill="FFFFFF"/>
          <w:lang w:val="en-US" w:eastAsia="zh-CN" w:bidi="ar-SA"/>
        </w:rPr>
        <w:t>60</w:t>
      </w:r>
      <w:r>
        <w:rPr>
          <w:rFonts w:hint="eastAsia" w:ascii="宋体" w:hAnsi="宋体" w:cs="宋体" w:eastAsiaTheme="minorEastAsia"/>
          <w:color w:val="000000"/>
          <w:kern w:val="0"/>
          <w:sz w:val="21"/>
          <w:szCs w:val="21"/>
          <w:shd w:val="clear" w:color="auto" w:fill="FFFFFF"/>
          <w:lang w:val="en-US" w:eastAsia="zh-CN" w:bidi="ar-SA"/>
        </w:rPr>
        <w:t>人</w:t>
      </w:r>
      <w:r>
        <w:rPr>
          <w:rFonts w:hint="eastAsia" w:ascii="宋体" w:hAnsi="宋体" w:cs="宋体"/>
          <w:color w:val="000000"/>
          <w:kern w:val="0"/>
          <w:sz w:val="21"/>
          <w:szCs w:val="21"/>
          <w:shd w:val="clear" w:color="auto" w:fill="FFFFFF"/>
          <w:lang w:val="en-US" w:eastAsia="zh-CN" w:bidi="ar-SA"/>
        </w:rPr>
        <w:t>，每班各30人再次进行</w:t>
      </w:r>
      <w:r>
        <w:rPr>
          <w:rFonts w:hint="eastAsia" w:ascii="宋体" w:hAnsi="宋体" w:cs="宋体" w:eastAsiaTheme="minorEastAsia"/>
          <w:color w:val="000000"/>
          <w:kern w:val="0"/>
          <w:sz w:val="21"/>
          <w:szCs w:val="21"/>
          <w:shd w:val="clear" w:color="auto" w:fill="FFFFFF"/>
          <w:lang w:val="en-US" w:eastAsia="zh-CN" w:bidi="ar-SA"/>
        </w:rPr>
        <w:t>调查）</w:t>
      </w:r>
    </w:p>
    <w:p>
      <w:pPr>
        <w:ind w:firstLine="420" w:firstLineChars="200"/>
        <w:rPr>
          <w:rFonts w:hint="eastAsia" w:ascii="宋体" w:hAnsi="宋体" w:cs="宋体" w:eastAsiaTheme="minorEastAsia"/>
          <w:color w:val="000000"/>
          <w:kern w:val="0"/>
          <w:sz w:val="21"/>
          <w:szCs w:val="21"/>
          <w:shd w:val="clear" w:color="auto" w:fill="FFFFFF"/>
          <w:lang w:val="en-US" w:eastAsia="zh-CN" w:bidi="ar-SA"/>
        </w:rPr>
      </w:pPr>
    </w:p>
    <w:p>
      <w:pPr>
        <w:ind w:firstLine="420" w:firstLineChars="200"/>
        <w:rPr>
          <w:rFonts w:hint="eastAsia" w:ascii="宋体" w:hAnsi="宋体" w:cs="宋体" w:eastAsiaTheme="minorEastAsia"/>
          <w:color w:val="000000"/>
          <w:kern w:val="0"/>
          <w:sz w:val="21"/>
          <w:szCs w:val="21"/>
          <w:shd w:val="clear" w:color="auto" w:fill="FFFFFF"/>
          <w:lang w:val="en-US" w:eastAsia="zh-CN" w:bidi="ar-SA"/>
        </w:rPr>
      </w:pPr>
      <w:r>
        <w:rPr>
          <w:rFonts w:hint="eastAsia" w:ascii="宋体" w:hAnsi="宋体" w:cs="宋体"/>
          <w:color w:val="000000"/>
          <w:kern w:val="0"/>
          <w:sz w:val="21"/>
          <w:szCs w:val="21"/>
          <w:shd w:val="clear" w:color="auto" w:fill="FFFFFF"/>
          <w:lang w:val="en-US" w:eastAsia="zh-CN" w:bidi="ar-SA"/>
        </w:rPr>
        <w:t>（1）</w:t>
      </w:r>
      <w:r>
        <w:rPr>
          <w:rFonts w:hint="eastAsia" w:ascii="宋体" w:hAnsi="宋体" w:cs="宋体" w:eastAsiaTheme="minorEastAsia"/>
          <w:color w:val="000000"/>
          <w:kern w:val="0"/>
          <w:sz w:val="21"/>
          <w:szCs w:val="21"/>
          <w:shd w:val="clear" w:color="auto" w:fill="FFFFFF"/>
          <w:lang w:val="en-US" w:eastAsia="zh-CN" w:bidi="ar-SA"/>
        </w:rPr>
        <w:t>对网络学习空间的认可，见表</w:t>
      </w:r>
      <w:r>
        <w:rPr>
          <w:rFonts w:hint="eastAsia" w:ascii="宋体" w:hAnsi="宋体" w:cs="宋体"/>
          <w:color w:val="000000"/>
          <w:kern w:val="0"/>
          <w:sz w:val="21"/>
          <w:szCs w:val="21"/>
          <w:shd w:val="clear" w:color="auto" w:fill="FFFFFF"/>
          <w:lang w:val="en-US" w:eastAsia="zh-CN" w:bidi="ar-SA"/>
        </w:rPr>
        <w:t>5</w:t>
      </w:r>
      <w:r>
        <w:rPr>
          <w:rFonts w:hint="eastAsia" w:ascii="宋体" w:hAnsi="宋体" w:cs="宋体" w:eastAsiaTheme="minorEastAsia"/>
          <w:color w:val="000000"/>
          <w:kern w:val="0"/>
          <w:sz w:val="21"/>
          <w:szCs w:val="21"/>
          <w:shd w:val="clear" w:color="auto" w:fill="FFFFFF"/>
          <w:lang w:val="en-US" w:eastAsia="zh-CN" w:bidi="ar-SA"/>
        </w:rPr>
        <w:t>.1。（单选）</w:t>
      </w:r>
    </w:p>
    <w:p>
      <w:pPr>
        <w:ind w:left="360"/>
        <w:jc w:val="center"/>
        <w:rPr>
          <w:rFonts w:hint="eastAsia" w:ascii="宋体" w:hAnsi="宋体"/>
          <w:sz w:val="22"/>
          <w:szCs w:val="22"/>
        </w:rPr>
      </w:pPr>
      <w:r>
        <w:rPr>
          <w:rFonts w:hint="eastAsia" w:ascii="宋体" w:hAnsi="宋体"/>
          <w:sz w:val="22"/>
          <w:szCs w:val="22"/>
        </w:rPr>
        <w:t>表</w:t>
      </w:r>
      <w:r>
        <w:rPr>
          <w:rFonts w:hint="eastAsia" w:ascii="宋体" w:hAnsi="宋体"/>
          <w:sz w:val="22"/>
          <w:szCs w:val="22"/>
          <w:lang w:val="en-US" w:eastAsia="zh-CN"/>
        </w:rPr>
        <w:t>5</w:t>
      </w:r>
      <w:r>
        <w:rPr>
          <w:rFonts w:hint="eastAsia" w:ascii="宋体" w:hAnsi="宋体"/>
          <w:sz w:val="22"/>
          <w:szCs w:val="22"/>
        </w:rPr>
        <w:t>.</w:t>
      </w:r>
      <w:r>
        <w:rPr>
          <w:rFonts w:hint="eastAsia" w:ascii="宋体" w:hAnsi="宋体"/>
          <w:sz w:val="22"/>
          <w:szCs w:val="22"/>
          <w:lang w:val="en-US" w:eastAsia="zh-CN"/>
        </w:rPr>
        <w:t>1</w:t>
      </w:r>
      <w:r>
        <w:rPr>
          <w:rFonts w:hint="eastAsia" w:ascii="宋体" w:hAnsi="宋体"/>
          <w:sz w:val="22"/>
          <w:szCs w:val="22"/>
        </w:rPr>
        <w:t xml:space="preserve"> 是否喜欢</w:t>
      </w:r>
      <w:r>
        <w:rPr>
          <w:rFonts w:hint="eastAsia" w:ascii="宋体" w:hAnsi="宋体"/>
          <w:sz w:val="22"/>
          <w:szCs w:val="22"/>
          <w:lang w:eastAsia="zh-CN"/>
        </w:rPr>
        <w:t>网络学习空间</w:t>
      </w:r>
    </w:p>
    <w:tbl>
      <w:tblPr>
        <w:tblStyle w:val="8"/>
        <w:tblW w:w="5480"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096"/>
        <w:gridCol w:w="1096"/>
        <w:gridCol w:w="1096"/>
        <w:gridCol w:w="1096"/>
        <w:gridCol w:w="1096"/>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1096" w:type="dxa"/>
            <w:shd w:val="clear" w:color="auto" w:fill="auto"/>
            <w:vAlign w:val="center"/>
          </w:tcPr>
          <w:p>
            <w:pPr>
              <w:widowControl/>
              <w:jc w:val="center"/>
              <w:rPr>
                <w:rFonts w:ascii="宋体" w:hAnsi="宋体" w:cs="宋体"/>
                <w:kern w:val="0"/>
                <w:sz w:val="22"/>
                <w:szCs w:val="22"/>
              </w:rPr>
            </w:pPr>
          </w:p>
        </w:tc>
        <w:tc>
          <w:tcPr>
            <w:tcW w:w="109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喜欢</w:t>
            </w:r>
          </w:p>
        </w:tc>
        <w:tc>
          <w:tcPr>
            <w:tcW w:w="109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较喜欢</w:t>
            </w:r>
          </w:p>
        </w:tc>
        <w:tc>
          <w:tcPr>
            <w:tcW w:w="109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不喜欢</w:t>
            </w:r>
          </w:p>
        </w:tc>
        <w:tc>
          <w:tcPr>
            <w:tcW w:w="109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讨厌</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109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前测</w:t>
            </w:r>
          </w:p>
        </w:tc>
        <w:tc>
          <w:tcPr>
            <w:tcW w:w="1096" w:type="dxa"/>
            <w:shd w:val="clear" w:color="auto" w:fill="auto"/>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50</w:t>
            </w:r>
          </w:p>
        </w:tc>
        <w:tc>
          <w:tcPr>
            <w:tcW w:w="1096" w:type="dxa"/>
            <w:shd w:val="clear" w:color="auto" w:fill="auto"/>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10</w:t>
            </w:r>
          </w:p>
        </w:tc>
        <w:tc>
          <w:tcPr>
            <w:tcW w:w="1096" w:type="dxa"/>
            <w:shd w:val="clear" w:color="auto" w:fill="auto"/>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0</w:t>
            </w:r>
          </w:p>
        </w:tc>
        <w:tc>
          <w:tcPr>
            <w:tcW w:w="1096" w:type="dxa"/>
            <w:shd w:val="clear" w:color="auto" w:fill="auto"/>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109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后测</w:t>
            </w:r>
          </w:p>
        </w:tc>
        <w:tc>
          <w:tcPr>
            <w:tcW w:w="1096" w:type="dxa"/>
            <w:shd w:val="clear" w:color="auto" w:fill="auto"/>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55</w:t>
            </w:r>
          </w:p>
        </w:tc>
        <w:tc>
          <w:tcPr>
            <w:tcW w:w="1096" w:type="dxa"/>
            <w:shd w:val="clear" w:color="auto" w:fill="auto"/>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5</w:t>
            </w:r>
          </w:p>
        </w:tc>
        <w:tc>
          <w:tcPr>
            <w:tcW w:w="1096" w:type="dxa"/>
            <w:shd w:val="clear" w:color="auto" w:fill="auto"/>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0</w:t>
            </w:r>
          </w:p>
        </w:tc>
        <w:tc>
          <w:tcPr>
            <w:tcW w:w="1096" w:type="dxa"/>
            <w:shd w:val="clear" w:color="auto" w:fill="auto"/>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0</w:t>
            </w:r>
          </w:p>
        </w:tc>
      </w:tr>
    </w:tbl>
    <w:p>
      <w:pPr>
        <w:widowControl/>
        <w:shd w:val="clear" w:color="auto" w:fill="FFFFFF"/>
        <w:wordWrap w:val="0"/>
        <w:spacing w:line="495" w:lineRule="atLeast"/>
        <w:ind w:firstLine="420"/>
        <w:jc w:val="left"/>
        <w:rPr>
          <w:rFonts w:hint="eastAsia" w:ascii="宋体" w:hAnsi="宋体"/>
          <w:sz w:val="24"/>
          <w:szCs w:val="24"/>
          <w:lang w:val="en-US" w:eastAsia="zh-CN"/>
        </w:rPr>
      </w:pPr>
    </w:p>
    <w:p>
      <w:pPr>
        <w:widowControl/>
        <w:shd w:val="clear" w:color="auto" w:fill="FFFFFF"/>
        <w:wordWrap w:val="0"/>
        <w:spacing w:line="495" w:lineRule="atLeast"/>
        <w:ind w:firstLine="420"/>
        <w:jc w:val="left"/>
        <w:rPr>
          <w:rFonts w:hint="eastAsia" w:ascii="宋体" w:hAnsi="宋体"/>
          <w:sz w:val="24"/>
          <w:szCs w:val="24"/>
          <w:lang w:val="en-US" w:eastAsia="zh-CN"/>
        </w:rPr>
      </w:pPr>
      <w:r>
        <w:drawing>
          <wp:anchor distT="0" distB="0" distL="114300" distR="114300" simplePos="0" relativeHeight="251663360" behindDoc="1" locked="0" layoutInCell="1" allowOverlap="1">
            <wp:simplePos x="0" y="0"/>
            <wp:positionH relativeFrom="column">
              <wp:posOffset>991870</wp:posOffset>
            </wp:positionH>
            <wp:positionV relativeFrom="paragraph">
              <wp:posOffset>33655</wp:posOffset>
            </wp:positionV>
            <wp:extent cx="3326130" cy="1922780"/>
            <wp:effectExtent l="4445" t="4445" r="41275" b="15875"/>
            <wp:wrapTight wrapText="bothSides">
              <wp:wrapPolygon>
                <wp:start x="-29" y="-50"/>
                <wp:lineTo x="-29" y="21350"/>
                <wp:lineTo x="21497" y="21350"/>
                <wp:lineTo x="21497" y="-50"/>
                <wp:lineTo x="-29" y="-50"/>
              </wp:wrapPolygon>
            </wp:wrapTight>
            <wp:docPr id="819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widowControl/>
        <w:shd w:val="clear" w:color="auto" w:fill="FFFFFF"/>
        <w:wordWrap w:val="0"/>
        <w:spacing w:line="495" w:lineRule="atLeast"/>
        <w:ind w:firstLine="420"/>
        <w:jc w:val="left"/>
        <w:rPr>
          <w:rFonts w:hint="eastAsia" w:ascii="宋体" w:hAnsi="宋体"/>
          <w:sz w:val="24"/>
          <w:szCs w:val="24"/>
          <w:lang w:val="en-US" w:eastAsia="zh-CN"/>
        </w:rPr>
      </w:pPr>
    </w:p>
    <w:p>
      <w:pPr>
        <w:widowControl/>
        <w:shd w:val="clear" w:color="auto" w:fill="FFFFFF"/>
        <w:wordWrap w:val="0"/>
        <w:spacing w:line="495" w:lineRule="atLeast"/>
        <w:ind w:firstLine="420"/>
        <w:jc w:val="left"/>
        <w:rPr>
          <w:rFonts w:hint="eastAsia" w:ascii="宋体" w:hAnsi="宋体"/>
          <w:sz w:val="24"/>
          <w:szCs w:val="24"/>
          <w:lang w:val="en-US" w:eastAsia="zh-CN"/>
        </w:rPr>
      </w:pPr>
    </w:p>
    <w:p>
      <w:pPr>
        <w:widowControl/>
        <w:shd w:val="clear" w:color="auto" w:fill="FFFFFF"/>
        <w:wordWrap w:val="0"/>
        <w:spacing w:line="495" w:lineRule="atLeast"/>
        <w:ind w:firstLine="420"/>
        <w:jc w:val="left"/>
        <w:rPr>
          <w:rFonts w:hint="eastAsia" w:ascii="宋体" w:hAnsi="宋体"/>
          <w:sz w:val="24"/>
          <w:szCs w:val="24"/>
          <w:lang w:val="en-US" w:eastAsia="zh-CN"/>
        </w:rPr>
      </w:pPr>
    </w:p>
    <w:p>
      <w:pPr>
        <w:widowControl/>
        <w:shd w:val="clear" w:color="auto" w:fill="FFFFFF"/>
        <w:wordWrap w:val="0"/>
        <w:spacing w:line="495" w:lineRule="atLeast"/>
        <w:ind w:firstLine="420"/>
        <w:jc w:val="left"/>
        <w:rPr>
          <w:rFonts w:hint="eastAsia" w:ascii="宋体" w:hAnsi="宋体"/>
          <w:sz w:val="24"/>
          <w:szCs w:val="24"/>
          <w:lang w:val="en-US" w:eastAsia="zh-CN"/>
        </w:rPr>
      </w:pPr>
    </w:p>
    <w:p>
      <w:pPr>
        <w:widowControl/>
        <w:shd w:val="clear" w:color="auto" w:fill="FFFFFF"/>
        <w:wordWrap w:val="0"/>
        <w:spacing w:line="495" w:lineRule="atLeast"/>
        <w:ind w:firstLine="420"/>
        <w:jc w:val="left"/>
        <w:rPr>
          <w:rFonts w:hint="eastAsia" w:ascii="宋体" w:hAnsi="宋体"/>
          <w:sz w:val="24"/>
          <w:szCs w:val="24"/>
          <w:lang w:val="en-US" w:eastAsia="zh-CN"/>
        </w:rPr>
      </w:pPr>
    </w:p>
    <w:p>
      <w:pPr>
        <w:widowControl/>
        <w:shd w:val="clear" w:color="auto" w:fill="FFFFFF"/>
        <w:wordWrap w:val="0"/>
        <w:spacing w:line="495" w:lineRule="atLeast"/>
        <w:ind w:firstLine="420"/>
        <w:jc w:val="left"/>
        <w:rPr>
          <w:rFonts w:hint="eastAsia" w:ascii="宋体" w:hAnsi="宋体"/>
          <w:sz w:val="24"/>
          <w:szCs w:val="24"/>
          <w:lang w:val="en-US" w:eastAsia="zh-CN"/>
        </w:rPr>
      </w:pPr>
    </w:p>
    <w:p>
      <w:pPr>
        <w:ind w:firstLine="420" w:firstLineChars="200"/>
        <w:rPr>
          <w:rFonts w:hint="eastAsia" w:ascii="宋体" w:hAnsi="宋体" w:cs="宋体" w:eastAsiaTheme="minorEastAsia"/>
          <w:color w:val="000000"/>
          <w:kern w:val="0"/>
          <w:sz w:val="21"/>
          <w:szCs w:val="21"/>
          <w:shd w:val="clear" w:color="auto" w:fill="FFFFFF"/>
          <w:lang w:val="en-US" w:eastAsia="zh-CN" w:bidi="ar-SA"/>
        </w:rPr>
      </w:pPr>
      <w:r>
        <w:rPr>
          <w:rFonts w:hint="eastAsia" w:ascii="宋体" w:hAnsi="宋体" w:cs="宋体"/>
          <w:color w:val="000000"/>
          <w:kern w:val="0"/>
          <w:sz w:val="21"/>
          <w:szCs w:val="21"/>
          <w:shd w:val="clear" w:color="auto" w:fill="FFFFFF"/>
          <w:lang w:val="en-US" w:eastAsia="zh-CN" w:bidi="ar-SA"/>
        </w:rPr>
        <w:t>从以上图表可见，</w:t>
      </w:r>
      <w:r>
        <w:rPr>
          <w:rFonts w:hint="eastAsia" w:ascii="宋体" w:hAnsi="宋体" w:cs="宋体" w:eastAsiaTheme="minorEastAsia"/>
          <w:color w:val="000000"/>
          <w:kern w:val="0"/>
          <w:sz w:val="21"/>
          <w:szCs w:val="21"/>
          <w:shd w:val="clear" w:color="auto" w:fill="FFFFFF"/>
          <w:lang w:val="en-US" w:eastAsia="zh-CN" w:bidi="ar-SA"/>
        </w:rPr>
        <w:t>绝大部分学生喜欢利用网络学习空间，而且建立实名制网络学习空间后喜欢的人数有所增加，则说明学生对利用网络学习空间学习是认可的。</w:t>
      </w:r>
    </w:p>
    <w:p>
      <w:pPr>
        <w:ind w:firstLine="420" w:firstLineChars="200"/>
        <w:rPr>
          <w:rFonts w:hint="eastAsia" w:ascii="宋体" w:hAnsi="宋体" w:cs="宋体" w:eastAsiaTheme="minorEastAsia"/>
          <w:color w:val="000000"/>
          <w:kern w:val="0"/>
          <w:sz w:val="21"/>
          <w:szCs w:val="21"/>
          <w:shd w:val="clear" w:color="auto" w:fill="FFFFFF"/>
          <w:lang w:val="en-US" w:eastAsia="zh-CN" w:bidi="ar-SA"/>
        </w:rPr>
      </w:pPr>
    </w:p>
    <w:p>
      <w:pPr>
        <w:ind w:firstLine="420" w:firstLineChars="200"/>
        <w:rPr>
          <w:rFonts w:hint="eastAsia" w:ascii="宋体" w:hAnsi="宋体" w:cs="宋体"/>
          <w:color w:val="000000"/>
          <w:kern w:val="0"/>
          <w:sz w:val="21"/>
          <w:szCs w:val="21"/>
          <w:shd w:val="clear" w:color="auto" w:fill="FFFFFF"/>
          <w:lang w:val="en-US" w:eastAsia="zh-CN" w:bidi="ar-SA"/>
        </w:rPr>
      </w:pPr>
      <w:r>
        <w:rPr>
          <w:rFonts w:hint="eastAsia" w:ascii="宋体" w:hAnsi="宋体" w:cs="宋体"/>
          <w:color w:val="000000"/>
          <w:kern w:val="0"/>
          <w:sz w:val="21"/>
          <w:szCs w:val="21"/>
          <w:shd w:val="clear" w:color="auto" w:fill="FFFFFF"/>
          <w:lang w:val="en-US" w:eastAsia="zh-CN" w:bidi="ar-SA"/>
        </w:rPr>
        <w:t>（2）网络学习空间的优势，见表5.2。（多选）</w:t>
      </w:r>
    </w:p>
    <w:p>
      <w:pPr>
        <w:ind w:left="360"/>
        <w:jc w:val="center"/>
        <w:rPr>
          <w:rFonts w:hint="eastAsia" w:ascii="宋体" w:hAnsi="宋体"/>
          <w:sz w:val="22"/>
          <w:szCs w:val="22"/>
        </w:rPr>
      </w:pPr>
      <w:r>
        <w:rPr>
          <w:rFonts w:hint="eastAsia" w:ascii="宋体" w:hAnsi="宋体"/>
          <w:sz w:val="22"/>
          <w:szCs w:val="22"/>
        </w:rPr>
        <w:t>表</w:t>
      </w:r>
      <w:r>
        <w:rPr>
          <w:rFonts w:hint="eastAsia" w:ascii="宋体" w:hAnsi="宋体"/>
          <w:sz w:val="22"/>
          <w:szCs w:val="22"/>
          <w:lang w:val="en-US" w:eastAsia="zh-CN"/>
        </w:rPr>
        <w:t>5</w:t>
      </w:r>
      <w:r>
        <w:rPr>
          <w:rFonts w:hint="eastAsia" w:ascii="宋体" w:hAnsi="宋体"/>
          <w:sz w:val="22"/>
          <w:szCs w:val="22"/>
        </w:rPr>
        <w:t>.</w:t>
      </w:r>
      <w:r>
        <w:rPr>
          <w:rFonts w:hint="eastAsia" w:ascii="宋体" w:hAnsi="宋体"/>
          <w:sz w:val="22"/>
          <w:szCs w:val="22"/>
          <w:lang w:val="en-US" w:eastAsia="zh-CN"/>
        </w:rPr>
        <w:t>2</w:t>
      </w:r>
      <w:r>
        <w:rPr>
          <w:rFonts w:hint="eastAsia" w:ascii="宋体" w:hAnsi="宋体"/>
          <w:sz w:val="22"/>
          <w:szCs w:val="22"/>
        </w:rPr>
        <w:t xml:space="preserve"> 喜欢</w:t>
      </w:r>
      <w:r>
        <w:rPr>
          <w:rFonts w:hint="eastAsia" w:ascii="宋体" w:hAnsi="宋体"/>
          <w:sz w:val="22"/>
          <w:szCs w:val="22"/>
          <w:lang w:eastAsia="zh-CN"/>
        </w:rPr>
        <w:t>网络学习</w:t>
      </w:r>
      <w:r>
        <w:rPr>
          <w:rFonts w:hint="eastAsia" w:ascii="宋体" w:hAnsi="宋体"/>
          <w:sz w:val="22"/>
          <w:szCs w:val="22"/>
        </w:rPr>
        <w:t>的原因</w:t>
      </w:r>
    </w:p>
    <w:tbl>
      <w:tblPr>
        <w:tblStyle w:val="8"/>
        <w:tblW w:w="5940"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900"/>
        <w:gridCol w:w="1292"/>
        <w:gridCol w:w="1258"/>
        <w:gridCol w:w="1275"/>
        <w:gridCol w:w="1215"/>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900" w:type="dxa"/>
            <w:shd w:val="clear" w:color="auto" w:fill="auto"/>
            <w:vAlign w:val="center"/>
          </w:tcPr>
          <w:p>
            <w:pPr>
              <w:widowControl/>
              <w:jc w:val="center"/>
              <w:rPr>
                <w:rFonts w:ascii="宋体" w:hAnsi="宋体" w:cs="宋体"/>
                <w:kern w:val="0"/>
                <w:sz w:val="22"/>
                <w:szCs w:val="22"/>
              </w:rPr>
            </w:pPr>
          </w:p>
        </w:tc>
        <w:tc>
          <w:tcPr>
            <w:tcW w:w="1292" w:type="dxa"/>
            <w:shd w:val="clear" w:color="auto" w:fill="auto"/>
            <w:vAlign w:val="center"/>
          </w:tcPr>
          <w:p>
            <w:pPr>
              <w:widowControl/>
              <w:jc w:val="center"/>
              <w:rPr>
                <w:rFonts w:hint="eastAsia" w:ascii="宋体" w:hAnsi="宋体" w:cs="宋体" w:eastAsiaTheme="minorEastAsia"/>
                <w:kern w:val="0"/>
                <w:sz w:val="22"/>
                <w:szCs w:val="22"/>
                <w:lang w:eastAsia="zh-CN"/>
              </w:rPr>
            </w:pPr>
            <w:r>
              <w:rPr>
                <w:rFonts w:hint="eastAsia" w:ascii="宋体" w:hAnsi="宋体" w:cs="宋体"/>
                <w:kern w:val="0"/>
                <w:sz w:val="22"/>
                <w:szCs w:val="22"/>
                <w:lang w:eastAsia="zh-CN"/>
              </w:rPr>
              <w:t>师生互动</w:t>
            </w:r>
          </w:p>
        </w:tc>
        <w:tc>
          <w:tcPr>
            <w:tcW w:w="1258" w:type="dxa"/>
            <w:shd w:val="clear" w:color="auto" w:fill="auto"/>
            <w:vAlign w:val="center"/>
          </w:tcPr>
          <w:p>
            <w:pPr>
              <w:widowControl/>
              <w:jc w:val="center"/>
              <w:rPr>
                <w:rFonts w:hint="eastAsia" w:ascii="宋体" w:hAnsi="宋体" w:cs="宋体" w:eastAsiaTheme="minorEastAsia"/>
                <w:kern w:val="0"/>
                <w:sz w:val="22"/>
                <w:szCs w:val="22"/>
                <w:lang w:eastAsia="zh-CN"/>
              </w:rPr>
            </w:pPr>
            <w:r>
              <w:rPr>
                <w:rFonts w:hint="eastAsia" w:ascii="宋体" w:hAnsi="宋体" w:cs="宋体"/>
                <w:kern w:val="0"/>
                <w:sz w:val="22"/>
                <w:szCs w:val="22"/>
                <w:lang w:eastAsia="zh-CN"/>
              </w:rPr>
              <w:t>资源丰富</w:t>
            </w:r>
          </w:p>
        </w:tc>
        <w:tc>
          <w:tcPr>
            <w:tcW w:w="1275" w:type="dxa"/>
            <w:shd w:val="clear" w:color="auto" w:fill="auto"/>
            <w:vAlign w:val="center"/>
          </w:tcPr>
          <w:p>
            <w:pPr>
              <w:widowControl/>
              <w:jc w:val="center"/>
              <w:rPr>
                <w:rFonts w:hint="eastAsia" w:ascii="宋体" w:hAnsi="宋体" w:cs="宋体" w:eastAsiaTheme="minorEastAsia"/>
                <w:kern w:val="0"/>
                <w:sz w:val="22"/>
                <w:szCs w:val="22"/>
                <w:lang w:eastAsia="zh-CN"/>
              </w:rPr>
            </w:pPr>
            <w:r>
              <w:rPr>
                <w:rFonts w:hint="eastAsia" w:ascii="宋体" w:hAnsi="宋体" w:cs="宋体"/>
                <w:kern w:val="0"/>
                <w:sz w:val="22"/>
                <w:szCs w:val="22"/>
                <w:lang w:eastAsia="zh-CN"/>
              </w:rPr>
              <w:t>时间可控</w:t>
            </w:r>
          </w:p>
        </w:tc>
        <w:tc>
          <w:tcPr>
            <w:tcW w:w="1215" w:type="dxa"/>
            <w:shd w:val="clear" w:color="auto" w:fill="auto"/>
            <w:vAlign w:val="center"/>
          </w:tcPr>
          <w:p>
            <w:pPr>
              <w:widowControl/>
              <w:jc w:val="center"/>
              <w:rPr>
                <w:rFonts w:hint="eastAsia" w:ascii="宋体" w:hAnsi="宋体" w:cs="宋体" w:eastAsiaTheme="minorEastAsia"/>
                <w:kern w:val="0"/>
                <w:sz w:val="22"/>
                <w:szCs w:val="22"/>
                <w:lang w:eastAsia="zh-CN"/>
              </w:rPr>
            </w:pPr>
            <w:r>
              <w:rPr>
                <w:rFonts w:hint="eastAsia" w:ascii="宋体" w:hAnsi="宋体" w:cs="宋体"/>
                <w:kern w:val="0"/>
                <w:sz w:val="22"/>
                <w:szCs w:val="22"/>
                <w:lang w:eastAsia="zh-CN"/>
              </w:rPr>
              <w:t>突破难点</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90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前测</w:t>
            </w:r>
          </w:p>
        </w:tc>
        <w:tc>
          <w:tcPr>
            <w:tcW w:w="1292" w:type="dxa"/>
            <w:shd w:val="clear" w:color="auto" w:fill="auto"/>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47</w:t>
            </w:r>
          </w:p>
        </w:tc>
        <w:tc>
          <w:tcPr>
            <w:tcW w:w="1258" w:type="dxa"/>
            <w:shd w:val="clear" w:color="auto" w:fill="auto"/>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24</w:t>
            </w:r>
          </w:p>
        </w:tc>
        <w:tc>
          <w:tcPr>
            <w:tcW w:w="1275" w:type="dxa"/>
            <w:shd w:val="clear" w:color="auto" w:fill="auto"/>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27</w:t>
            </w:r>
          </w:p>
        </w:tc>
        <w:tc>
          <w:tcPr>
            <w:tcW w:w="1215" w:type="dxa"/>
            <w:shd w:val="clear" w:color="auto" w:fill="auto"/>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44</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90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后测</w:t>
            </w:r>
          </w:p>
        </w:tc>
        <w:tc>
          <w:tcPr>
            <w:tcW w:w="1292" w:type="dxa"/>
            <w:shd w:val="clear" w:color="auto" w:fill="auto"/>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51</w:t>
            </w:r>
          </w:p>
        </w:tc>
        <w:tc>
          <w:tcPr>
            <w:tcW w:w="1258" w:type="dxa"/>
            <w:shd w:val="clear" w:color="auto" w:fill="auto"/>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38</w:t>
            </w:r>
          </w:p>
        </w:tc>
        <w:tc>
          <w:tcPr>
            <w:tcW w:w="1275" w:type="dxa"/>
            <w:shd w:val="clear" w:color="auto" w:fill="auto"/>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37</w:t>
            </w:r>
          </w:p>
        </w:tc>
        <w:tc>
          <w:tcPr>
            <w:tcW w:w="1215" w:type="dxa"/>
            <w:shd w:val="clear" w:color="auto" w:fill="auto"/>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48</w:t>
            </w:r>
          </w:p>
        </w:tc>
      </w:tr>
    </w:tbl>
    <w:p>
      <w:pPr>
        <w:ind w:left="360"/>
        <w:jc w:val="center"/>
        <w:rPr>
          <w:rFonts w:hint="eastAsia"/>
        </w:rPr>
      </w:pPr>
    </w:p>
    <w:p>
      <w:pPr>
        <w:ind w:left="360"/>
        <w:jc w:val="left"/>
        <w:rPr>
          <w:rFonts w:hint="eastAsia"/>
        </w:rPr>
      </w:pPr>
      <w:r>
        <w:drawing>
          <wp:anchor distT="0" distB="0" distL="114300" distR="114300" simplePos="0" relativeHeight="251664384" behindDoc="1" locked="0" layoutInCell="1" allowOverlap="1">
            <wp:simplePos x="0" y="0"/>
            <wp:positionH relativeFrom="column">
              <wp:posOffset>975995</wp:posOffset>
            </wp:positionH>
            <wp:positionV relativeFrom="paragraph">
              <wp:posOffset>197485</wp:posOffset>
            </wp:positionV>
            <wp:extent cx="3339465" cy="2101215"/>
            <wp:effectExtent l="4445" t="4445" r="46990" b="8890"/>
            <wp:wrapTight wrapText="bothSides">
              <wp:wrapPolygon>
                <wp:start x="-29" y="-46"/>
                <wp:lineTo x="-29" y="21496"/>
                <wp:lineTo x="21534" y="21496"/>
                <wp:lineTo x="21534" y="-46"/>
                <wp:lineTo x="-29" y="-46"/>
              </wp:wrapPolygon>
            </wp:wrapTight>
            <wp:docPr id="819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ind w:left="360"/>
        <w:jc w:val="left"/>
        <w:rPr>
          <w:rFonts w:hint="eastAsia"/>
        </w:rPr>
      </w:pPr>
    </w:p>
    <w:p>
      <w:pPr>
        <w:ind w:left="360"/>
        <w:jc w:val="left"/>
        <w:rPr>
          <w:rFonts w:hint="eastAsia"/>
        </w:rPr>
      </w:pPr>
    </w:p>
    <w:p>
      <w:pPr>
        <w:ind w:left="360"/>
        <w:jc w:val="left"/>
        <w:rPr>
          <w:rFonts w:hint="eastAsia"/>
        </w:rPr>
      </w:pPr>
    </w:p>
    <w:p>
      <w:pPr>
        <w:ind w:left="360"/>
        <w:jc w:val="left"/>
        <w:rPr>
          <w:rFonts w:hint="eastAsia"/>
        </w:rPr>
      </w:pPr>
    </w:p>
    <w:p>
      <w:pPr>
        <w:ind w:left="360"/>
        <w:jc w:val="left"/>
        <w:rPr>
          <w:rFonts w:hint="eastAsia"/>
        </w:rPr>
      </w:pPr>
    </w:p>
    <w:p>
      <w:pPr>
        <w:ind w:left="360"/>
        <w:jc w:val="left"/>
        <w:rPr>
          <w:rFonts w:hint="eastAsia"/>
        </w:rPr>
      </w:pPr>
    </w:p>
    <w:p>
      <w:pPr>
        <w:ind w:left="360"/>
        <w:jc w:val="left"/>
        <w:rPr>
          <w:rFonts w:hint="eastAsia"/>
        </w:rPr>
      </w:pPr>
    </w:p>
    <w:p>
      <w:pPr>
        <w:widowControl/>
        <w:shd w:val="clear" w:color="auto" w:fill="FFFFFF"/>
        <w:wordWrap w:val="0"/>
        <w:spacing w:line="495" w:lineRule="atLeast"/>
        <w:ind w:firstLine="420"/>
        <w:jc w:val="left"/>
        <w:rPr>
          <w:rFonts w:hint="eastAsia" w:ascii="宋体" w:hAnsi="宋体"/>
          <w:sz w:val="24"/>
          <w:szCs w:val="24"/>
          <w:lang w:val="en-US" w:eastAsia="zh-CN"/>
        </w:rPr>
      </w:pPr>
    </w:p>
    <w:p>
      <w:pPr>
        <w:widowControl/>
        <w:shd w:val="clear" w:color="auto" w:fill="FFFFFF"/>
        <w:wordWrap w:val="0"/>
        <w:spacing w:line="495" w:lineRule="atLeast"/>
        <w:ind w:firstLine="420"/>
        <w:jc w:val="left"/>
        <w:rPr>
          <w:rFonts w:hint="eastAsia" w:ascii="宋体" w:hAnsi="宋体"/>
          <w:sz w:val="24"/>
          <w:szCs w:val="24"/>
          <w:lang w:val="en-US" w:eastAsia="zh-CN"/>
        </w:rPr>
      </w:pPr>
    </w:p>
    <w:p>
      <w:pPr>
        <w:widowControl/>
        <w:shd w:val="clear" w:color="auto" w:fill="FFFFFF"/>
        <w:wordWrap w:val="0"/>
        <w:spacing w:line="495" w:lineRule="atLeast"/>
        <w:ind w:firstLine="420"/>
        <w:jc w:val="left"/>
        <w:rPr>
          <w:rFonts w:hint="eastAsia" w:ascii="宋体" w:hAnsi="宋体"/>
          <w:sz w:val="24"/>
          <w:szCs w:val="24"/>
          <w:lang w:val="en-US" w:eastAsia="zh-CN"/>
        </w:rPr>
      </w:pPr>
    </w:p>
    <w:p>
      <w:pPr>
        <w:ind w:firstLine="420" w:firstLineChars="200"/>
        <w:rPr>
          <w:rFonts w:hint="eastAsia" w:ascii="宋体" w:hAnsi="宋体" w:cs="宋体" w:eastAsiaTheme="minorEastAsia"/>
          <w:color w:val="000000"/>
          <w:kern w:val="0"/>
          <w:sz w:val="21"/>
          <w:szCs w:val="21"/>
          <w:shd w:val="clear" w:color="auto" w:fill="FFFFFF"/>
          <w:lang w:val="en-US" w:eastAsia="zh-CN" w:bidi="ar-SA"/>
        </w:rPr>
      </w:pPr>
    </w:p>
    <w:p>
      <w:pPr>
        <w:ind w:firstLine="420" w:firstLineChars="200"/>
        <w:rPr>
          <w:rFonts w:hint="eastAsia" w:ascii="宋体" w:hAnsi="宋体" w:cs="宋体"/>
          <w:color w:val="000000"/>
          <w:kern w:val="0"/>
          <w:sz w:val="21"/>
          <w:szCs w:val="21"/>
          <w:shd w:val="clear" w:color="auto" w:fill="FFFFFF"/>
          <w:lang w:val="en-US" w:eastAsia="zh-CN" w:bidi="ar-SA"/>
        </w:rPr>
      </w:pPr>
      <w:r>
        <w:rPr>
          <w:rFonts w:hint="eastAsia" w:ascii="宋体" w:hAnsi="宋体" w:cs="宋体"/>
          <w:color w:val="000000"/>
          <w:kern w:val="0"/>
          <w:sz w:val="21"/>
          <w:szCs w:val="21"/>
          <w:shd w:val="clear" w:color="auto" w:fill="FFFFFF"/>
          <w:lang w:val="en-US" w:eastAsia="zh-CN" w:bidi="ar-SA"/>
        </w:rPr>
        <w:t>从以上结果可以分析，喜欢网络学习的原因主要是师生互动、并且通过学习可以更好地突破知识难点。由此说明，利用网络学习空间的理念和方向适用于当今教改的发展趋势，为多数学生所喜爱。</w:t>
      </w:r>
    </w:p>
    <w:p>
      <w:pPr>
        <w:ind w:firstLine="420" w:firstLineChars="200"/>
        <w:rPr>
          <w:rFonts w:hint="eastAsia" w:ascii="宋体" w:hAnsi="宋体" w:cs="宋体"/>
          <w:color w:val="000000"/>
          <w:kern w:val="0"/>
          <w:sz w:val="21"/>
          <w:szCs w:val="21"/>
          <w:shd w:val="clear" w:color="auto" w:fill="FFFFFF"/>
          <w:lang w:val="en-US" w:eastAsia="zh-CN" w:bidi="ar-SA"/>
        </w:rPr>
      </w:pPr>
    </w:p>
    <w:p>
      <w:pPr>
        <w:ind w:firstLine="420" w:firstLineChars="200"/>
        <w:rPr>
          <w:rFonts w:hint="eastAsia" w:ascii="宋体" w:hAnsi="宋体" w:cs="宋体"/>
          <w:color w:val="000000"/>
          <w:kern w:val="0"/>
          <w:sz w:val="21"/>
          <w:szCs w:val="21"/>
          <w:shd w:val="clear" w:color="auto" w:fill="FFFFFF"/>
          <w:lang w:val="en-US" w:eastAsia="zh-CN" w:bidi="ar-SA"/>
        </w:rPr>
      </w:pPr>
      <w:r>
        <w:rPr>
          <w:rFonts w:hint="eastAsia" w:ascii="宋体" w:hAnsi="宋体" w:cs="宋体"/>
          <w:color w:val="000000"/>
          <w:kern w:val="0"/>
          <w:sz w:val="21"/>
          <w:szCs w:val="21"/>
          <w:shd w:val="clear" w:color="auto" w:fill="FFFFFF"/>
          <w:lang w:val="en-US" w:eastAsia="zh-CN" w:bidi="ar-SA"/>
        </w:rPr>
        <w:t>（3）自主发展意识、能力体现，见表5.3。（单选）</w:t>
      </w:r>
    </w:p>
    <w:p>
      <w:pPr>
        <w:ind w:left="360"/>
        <w:jc w:val="center"/>
        <w:rPr>
          <w:rFonts w:hint="eastAsia" w:ascii="宋体" w:hAnsi="宋体"/>
          <w:sz w:val="22"/>
          <w:szCs w:val="22"/>
        </w:rPr>
      </w:pPr>
      <w:r>
        <w:rPr>
          <w:rFonts w:hint="eastAsia" w:ascii="宋体" w:hAnsi="宋体"/>
          <w:sz w:val="22"/>
          <w:szCs w:val="22"/>
        </w:rPr>
        <w:t>表</w:t>
      </w:r>
      <w:r>
        <w:rPr>
          <w:rFonts w:hint="eastAsia" w:ascii="宋体" w:hAnsi="宋体"/>
          <w:sz w:val="22"/>
          <w:szCs w:val="22"/>
          <w:lang w:val="en-US" w:eastAsia="zh-CN"/>
        </w:rPr>
        <w:t>5</w:t>
      </w:r>
      <w:r>
        <w:rPr>
          <w:rFonts w:hint="eastAsia" w:ascii="宋体" w:hAnsi="宋体"/>
          <w:sz w:val="22"/>
          <w:szCs w:val="22"/>
        </w:rPr>
        <w:t>.</w:t>
      </w:r>
      <w:r>
        <w:rPr>
          <w:rFonts w:hint="eastAsia" w:ascii="宋体" w:hAnsi="宋体"/>
          <w:sz w:val="22"/>
          <w:szCs w:val="22"/>
          <w:lang w:val="en-US" w:eastAsia="zh-CN"/>
        </w:rPr>
        <w:t>3</w:t>
      </w:r>
      <w:r>
        <w:rPr>
          <w:rFonts w:hint="eastAsia" w:ascii="宋体" w:hAnsi="宋体"/>
          <w:sz w:val="22"/>
          <w:szCs w:val="22"/>
        </w:rPr>
        <w:t xml:space="preserve"> 较好</w:t>
      </w:r>
      <w:r>
        <w:rPr>
          <w:rFonts w:hint="eastAsia" w:ascii="宋体" w:hAnsi="宋体"/>
          <w:sz w:val="22"/>
          <w:szCs w:val="22"/>
          <w:lang w:eastAsia="zh-CN"/>
        </w:rPr>
        <w:t>教学模式</w:t>
      </w:r>
      <w:r>
        <w:rPr>
          <w:rFonts w:hint="eastAsia" w:ascii="宋体" w:hAnsi="宋体"/>
          <w:sz w:val="22"/>
          <w:szCs w:val="22"/>
        </w:rPr>
        <w:t>的调查结果</w:t>
      </w:r>
    </w:p>
    <w:tbl>
      <w:tblPr>
        <w:tblStyle w:val="8"/>
        <w:tblW w:w="4950"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096"/>
        <w:gridCol w:w="1096"/>
        <w:gridCol w:w="1573"/>
        <w:gridCol w:w="1185"/>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1096" w:type="dxa"/>
            <w:shd w:val="clear" w:color="auto" w:fill="auto"/>
            <w:vAlign w:val="center"/>
          </w:tcPr>
          <w:p>
            <w:pPr>
              <w:widowControl/>
              <w:jc w:val="center"/>
              <w:rPr>
                <w:rFonts w:ascii="宋体" w:hAnsi="宋体" w:cs="宋体"/>
                <w:kern w:val="0"/>
                <w:sz w:val="22"/>
                <w:szCs w:val="22"/>
              </w:rPr>
            </w:pPr>
          </w:p>
        </w:tc>
        <w:tc>
          <w:tcPr>
            <w:tcW w:w="1096" w:type="dxa"/>
            <w:shd w:val="clear" w:color="auto" w:fill="auto"/>
            <w:vAlign w:val="center"/>
          </w:tcPr>
          <w:p>
            <w:pPr>
              <w:widowControl/>
              <w:jc w:val="center"/>
              <w:rPr>
                <w:rFonts w:hint="eastAsia" w:ascii="宋体" w:hAnsi="宋体" w:cs="宋体" w:eastAsiaTheme="minorEastAsia"/>
                <w:kern w:val="0"/>
                <w:sz w:val="22"/>
                <w:szCs w:val="22"/>
                <w:lang w:eastAsia="zh-CN"/>
              </w:rPr>
            </w:pPr>
            <w:r>
              <w:rPr>
                <w:rFonts w:hint="eastAsia" w:ascii="宋体" w:hAnsi="宋体" w:cs="宋体"/>
                <w:kern w:val="0"/>
                <w:sz w:val="22"/>
                <w:szCs w:val="22"/>
                <w:lang w:eastAsia="zh-CN"/>
              </w:rPr>
              <w:t>传统课堂</w:t>
            </w:r>
          </w:p>
        </w:tc>
        <w:tc>
          <w:tcPr>
            <w:tcW w:w="1573" w:type="dxa"/>
            <w:shd w:val="clear" w:color="auto" w:fill="auto"/>
            <w:vAlign w:val="center"/>
          </w:tcPr>
          <w:p>
            <w:pPr>
              <w:widowControl/>
              <w:jc w:val="center"/>
              <w:rPr>
                <w:rFonts w:hint="eastAsia" w:ascii="宋体" w:hAnsi="宋体" w:cs="宋体" w:eastAsiaTheme="minorEastAsia"/>
                <w:kern w:val="0"/>
                <w:sz w:val="22"/>
                <w:szCs w:val="22"/>
                <w:lang w:eastAsia="zh-CN"/>
              </w:rPr>
            </w:pPr>
            <w:r>
              <w:rPr>
                <w:rFonts w:hint="eastAsia" w:ascii="宋体" w:hAnsi="宋体" w:cs="宋体"/>
                <w:kern w:val="0"/>
                <w:sz w:val="22"/>
                <w:szCs w:val="22"/>
                <w:lang w:eastAsia="zh-CN"/>
              </w:rPr>
              <w:t>“五环导学”</w:t>
            </w:r>
          </w:p>
        </w:tc>
        <w:tc>
          <w:tcPr>
            <w:tcW w:w="1185" w:type="dxa"/>
            <w:shd w:val="clear" w:color="auto" w:fill="auto"/>
            <w:vAlign w:val="center"/>
          </w:tcPr>
          <w:p>
            <w:pPr>
              <w:widowControl/>
              <w:jc w:val="center"/>
              <w:rPr>
                <w:rFonts w:hint="eastAsia" w:ascii="宋体" w:hAnsi="宋体" w:cs="宋体" w:eastAsiaTheme="minorEastAsia"/>
                <w:kern w:val="0"/>
                <w:sz w:val="22"/>
                <w:szCs w:val="22"/>
                <w:lang w:eastAsia="zh-CN"/>
              </w:rPr>
            </w:pPr>
            <w:r>
              <w:rPr>
                <w:rFonts w:hint="eastAsia" w:ascii="宋体" w:hAnsi="宋体" w:cs="宋体"/>
                <w:kern w:val="0"/>
                <w:sz w:val="22"/>
                <w:szCs w:val="22"/>
                <w:lang w:eastAsia="zh-CN"/>
              </w:rPr>
              <w:t>网络学习</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109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前测</w:t>
            </w:r>
          </w:p>
        </w:tc>
        <w:tc>
          <w:tcPr>
            <w:tcW w:w="1096" w:type="dxa"/>
            <w:shd w:val="clear" w:color="auto" w:fill="auto"/>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5</w:t>
            </w:r>
          </w:p>
        </w:tc>
        <w:tc>
          <w:tcPr>
            <w:tcW w:w="1573" w:type="dxa"/>
            <w:shd w:val="clear" w:color="auto" w:fill="auto"/>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25</w:t>
            </w:r>
          </w:p>
        </w:tc>
        <w:tc>
          <w:tcPr>
            <w:tcW w:w="1185" w:type="dxa"/>
            <w:shd w:val="clear" w:color="auto" w:fill="auto"/>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30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109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后测</w:t>
            </w:r>
          </w:p>
        </w:tc>
        <w:tc>
          <w:tcPr>
            <w:tcW w:w="1096" w:type="dxa"/>
            <w:shd w:val="clear" w:color="auto" w:fill="auto"/>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4</w:t>
            </w:r>
          </w:p>
        </w:tc>
        <w:tc>
          <w:tcPr>
            <w:tcW w:w="1573" w:type="dxa"/>
            <w:shd w:val="clear" w:color="auto" w:fill="auto"/>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22</w:t>
            </w:r>
          </w:p>
        </w:tc>
        <w:tc>
          <w:tcPr>
            <w:tcW w:w="1185" w:type="dxa"/>
            <w:shd w:val="clear" w:color="auto" w:fill="auto"/>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34</w:t>
            </w:r>
          </w:p>
        </w:tc>
      </w:tr>
    </w:tbl>
    <w:p>
      <w:pPr>
        <w:ind w:left="360"/>
        <w:jc w:val="left"/>
        <w:rPr>
          <w:rFonts w:hint="eastAsia" w:ascii="宋体" w:hAnsi="宋体"/>
          <w:sz w:val="22"/>
          <w:szCs w:val="22"/>
        </w:rPr>
      </w:pPr>
    </w:p>
    <w:p>
      <w:pPr>
        <w:ind w:left="360"/>
        <w:jc w:val="left"/>
        <w:rPr>
          <w:rFonts w:hint="eastAsia" w:ascii="宋体" w:hAnsi="宋体"/>
          <w:sz w:val="22"/>
          <w:szCs w:val="22"/>
        </w:rPr>
      </w:pPr>
      <w:r>
        <w:drawing>
          <wp:anchor distT="0" distB="0" distL="114300" distR="114300" simplePos="0" relativeHeight="251665408" behindDoc="1" locked="0" layoutInCell="1" allowOverlap="1">
            <wp:simplePos x="0" y="0"/>
            <wp:positionH relativeFrom="column">
              <wp:posOffset>857885</wp:posOffset>
            </wp:positionH>
            <wp:positionV relativeFrom="paragraph">
              <wp:posOffset>96520</wp:posOffset>
            </wp:positionV>
            <wp:extent cx="3392170" cy="1819275"/>
            <wp:effectExtent l="5080" t="4445" r="12700" b="5080"/>
            <wp:wrapTight wrapText="bothSides">
              <wp:wrapPolygon>
                <wp:start x="-32" y="-53"/>
                <wp:lineTo x="-32" y="21434"/>
                <wp:lineTo x="21560" y="21434"/>
                <wp:lineTo x="21560" y="-53"/>
                <wp:lineTo x="-32" y="-53"/>
              </wp:wrapPolygon>
            </wp:wrapTight>
            <wp:docPr id="819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ind w:left="360"/>
        <w:jc w:val="left"/>
        <w:rPr>
          <w:rFonts w:hint="eastAsia" w:ascii="宋体" w:hAnsi="宋体"/>
          <w:sz w:val="22"/>
          <w:szCs w:val="22"/>
        </w:rPr>
      </w:pPr>
    </w:p>
    <w:p>
      <w:pPr>
        <w:ind w:left="360"/>
        <w:jc w:val="left"/>
        <w:rPr>
          <w:rFonts w:hint="eastAsia" w:ascii="宋体" w:hAnsi="宋体"/>
          <w:sz w:val="22"/>
          <w:szCs w:val="22"/>
        </w:rPr>
      </w:pPr>
    </w:p>
    <w:p>
      <w:pPr>
        <w:ind w:left="360"/>
        <w:jc w:val="left"/>
        <w:rPr>
          <w:rFonts w:hint="eastAsia" w:ascii="宋体" w:hAnsi="宋体"/>
          <w:sz w:val="22"/>
          <w:szCs w:val="22"/>
        </w:rPr>
      </w:pPr>
    </w:p>
    <w:p>
      <w:pPr>
        <w:ind w:left="360"/>
        <w:jc w:val="left"/>
        <w:rPr>
          <w:rFonts w:hint="eastAsia" w:ascii="宋体" w:hAnsi="宋体"/>
          <w:sz w:val="22"/>
          <w:szCs w:val="22"/>
        </w:rPr>
      </w:pPr>
    </w:p>
    <w:p>
      <w:pPr>
        <w:ind w:left="360"/>
        <w:jc w:val="left"/>
        <w:rPr>
          <w:rFonts w:hint="eastAsia" w:ascii="宋体" w:hAnsi="宋体"/>
          <w:sz w:val="22"/>
          <w:szCs w:val="22"/>
        </w:rPr>
      </w:pPr>
    </w:p>
    <w:p>
      <w:pPr>
        <w:ind w:left="360"/>
        <w:jc w:val="left"/>
        <w:rPr>
          <w:rFonts w:hint="eastAsia" w:ascii="宋体" w:hAnsi="宋体"/>
          <w:sz w:val="22"/>
          <w:szCs w:val="22"/>
        </w:rPr>
      </w:pPr>
    </w:p>
    <w:p>
      <w:pPr>
        <w:ind w:left="360"/>
        <w:jc w:val="left"/>
        <w:rPr>
          <w:rFonts w:hint="eastAsia" w:ascii="宋体" w:hAnsi="宋体"/>
          <w:sz w:val="22"/>
          <w:szCs w:val="22"/>
        </w:rPr>
      </w:pPr>
    </w:p>
    <w:p>
      <w:pPr>
        <w:ind w:left="360"/>
        <w:jc w:val="left"/>
        <w:rPr>
          <w:rFonts w:hint="eastAsia" w:ascii="宋体" w:hAnsi="宋体"/>
          <w:sz w:val="22"/>
          <w:szCs w:val="22"/>
        </w:rPr>
      </w:pPr>
    </w:p>
    <w:p>
      <w:pPr>
        <w:widowControl/>
        <w:shd w:val="clear" w:color="auto" w:fill="FFFFFF"/>
        <w:wordWrap w:val="0"/>
        <w:spacing w:line="495" w:lineRule="atLeast"/>
        <w:ind w:firstLine="420"/>
        <w:jc w:val="left"/>
        <w:rPr>
          <w:rFonts w:hint="eastAsia" w:ascii="宋体" w:hAnsi="宋体"/>
          <w:sz w:val="24"/>
          <w:szCs w:val="24"/>
          <w:lang w:val="en-US" w:eastAsia="zh-CN"/>
        </w:rPr>
      </w:pPr>
    </w:p>
    <w:p>
      <w:pPr>
        <w:ind w:firstLine="420" w:firstLineChars="200"/>
        <w:rPr>
          <w:rFonts w:hint="eastAsia" w:ascii="宋体" w:hAnsi="宋体" w:cs="宋体"/>
          <w:color w:val="000000"/>
          <w:kern w:val="0"/>
          <w:sz w:val="21"/>
          <w:szCs w:val="21"/>
          <w:shd w:val="clear" w:color="auto" w:fill="FFFFFF"/>
          <w:lang w:val="en-US" w:eastAsia="zh-CN" w:bidi="ar-SA"/>
        </w:rPr>
      </w:pPr>
      <w:r>
        <w:rPr>
          <w:rFonts w:hint="eastAsia" w:ascii="宋体" w:hAnsi="宋体" w:cs="宋体" w:eastAsiaTheme="minorEastAsia"/>
          <w:color w:val="000000"/>
          <w:kern w:val="0"/>
          <w:sz w:val="21"/>
          <w:szCs w:val="21"/>
          <w:shd w:val="clear" w:color="auto" w:fill="FFFFFF"/>
          <w:lang w:val="en-US" w:eastAsia="zh-CN" w:bidi="ar-SA"/>
        </w:rPr>
        <w:t>据显示结果</w:t>
      </w:r>
      <w:r>
        <w:rPr>
          <w:rFonts w:hint="eastAsia" w:ascii="宋体" w:hAnsi="宋体" w:cs="宋体"/>
          <w:color w:val="000000"/>
          <w:kern w:val="0"/>
          <w:sz w:val="21"/>
          <w:szCs w:val="21"/>
          <w:shd w:val="clear" w:color="auto" w:fill="FFFFFF"/>
          <w:lang w:val="en-US" w:eastAsia="zh-CN" w:bidi="ar-SA"/>
        </w:rPr>
        <w:t>说明：在立项初期，正值我校开展“五环导学”教学模式之时，学生对此模式也比较适应、认可。随着</w:t>
      </w:r>
      <w:r>
        <w:rPr>
          <w:rFonts w:hint="eastAsia" w:ascii="宋体" w:hAnsi="宋体" w:cs="宋体" w:eastAsiaTheme="minorEastAsia"/>
          <w:color w:val="000000"/>
          <w:kern w:val="0"/>
          <w:sz w:val="21"/>
          <w:szCs w:val="21"/>
          <w:shd w:val="clear" w:color="auto" w:fill="FFFFFF"/>
          <w:lang w:val="en-US" w:eastAsia="zh-CN" w:bidi="ar-SA"/>
        </w:rPr>
        <w:t>网络学习空间建立后，学生自主学习的意识、自我管理能力、信息意识及</w:t>
      </w:r>
      <w:r>
        <w:rPr>
          <w:rFonts w:hint="eastAsia" w:ascii="宋体" w:hAnsi="宋体" w:cs="宋体"/>
          <w:color w:val="000000"/>
          <w:kern w:val="0"/>
          <w:sz w:val="21"/>
          <w:szCs w:val="21"/>
          <w:shd w:val="clear" w:color="auto" w:fill="FFFFFF"/>
          <w:lang w:val="en-US" w:eastAsia="zh-CN" w:bidi="ar-SA"/>
        </w:rPr>
        <w:t>学习</w:t>
      </w:r>
      <w:r>
        <w:rPr>
          <w:rFonts w:hint="eastAsia" w:ascii="宋体" w:hAnsi="宋体" w:cs="宋体" w:eastAsiaTheme="minorEastAsia"/>
          <w:color w:val="000000"/>
          <w:kern w:val="0"/>
          <w:sz w:val="21"/>
          <w:szCs w:val="21"/>
          <w:shd w:val="clear" w:color="auto" w:fill="FFFFFF"/>
          <w:lang w:val="en-US" w:eastAsia="zh-CN" w:bidi="ar-SA"/>
        </w:rPr>
        <w:t>参与度</w:t>
      </w:r>
      <w:r>
        <w:rPr>
          <w:rFonts w:hint="eastAsia" w:ascii="宋体" w:hAnsi="宋体" w:cs="宋体"/>
          <w:color w:val="000000"/>
          <w:kern w:val="0"/>
          <w:sz w:val="21"/>
          <w:szCs w:val="21"/>
          <w:shd w:val="clear" w:color="auto" w:fill="FFFFFF"/>
          <w:lang w:val="en-US" w:eastAsia="zh-CN" w:bidi="ar-SA"/>
        </w:rPr>
        <w:t>有所提升</w:t>
      </w:r>
      <w:r>
        <w:rPr>
          <w:rFonts w:hint="eastAsia" w:ascii="宋体" w:hAnsi="宋体" w:cs="宋体" w:eastAsiaTheme="minorEastAsia"/>
          <w:color w:val="000000"/>
          <w:kern w:val="0"/>
          <w:sz w:val="21"/>
          <w:szCs w:val="21"/>
          <w:shd w:val="clear" w:color="auto" w:fill="FFFFFF"/>
          <w:lang w:val="en-US" w:eastAsia="zh-CN" w:bidi="ar-SA"/>
        </w:rPr>
        <w:t>。学生更乐于利用网络学习空间平台</w:t>
      </w:r>
      <w:r>
        <w:rPr>
          <w:rFonts w:hint="eastAsia" w:ascii="宋体" w:hAnsi="宋体" w:cs="宋体"/>
          <w:color w:val="000000"/>
          <w:kern w:val="0"/>
          <w:sz w:val="21"/>
          <w:szCs w:val="21"/>
          <w:shd w:val="clear" w:color="auto" w:fill="FFFFFF"/>
          <w:lang w:val="en-US" w:eastAsia="zh-CN" w:bidi="ar-SA"/>
        </w:rPr>
        <w:t>进行学习</w:t>
      </w:r>
      <w:r>
        <w:rPr>
          <w:rFonts w:hint="eastAsia" w:ascii="宋体" w:hAnsi="宋体" w:cs="宋体" w:eastAsiaTheme="minorEastAsia"/>
          <w:color w:val="000000"/>
          <w:kern w:val="0"/>
          <w:sz w:val="21"/>
          <w:szCs w:val="21"/>
          <w:shd w:val="clear" w:color="auto" w:fill="FFFFFF"/>
          <w:lang w:val="en-US" w:eastAsia="zh-CN" w:bidi="ar-SA"/>
        </w:rPr>
        <w:t>，</w:t>
      </w:r>
      <w:r>
        <w:rPr>
          <w:rFonts w:hint="eastAsia" w:ascii="宋体" w:hAnsi="宋体" w:cs="宋体"/>
          <w:color w:val="000000"/>
          <w:kern w:val="0"/>
          <w:sz w:val="21"/>
          <w:szCs w:val="21"/>
          <w:shd w:val="clear" w:color="auto" w:fill="FFFFFF"/>
          <w:lang w:val="en-US" w:eastAsia="zh-CN" w:bidi="ar-SA"/>
        </w:rPr>
        <w:t>这表明</w:t>
      </w:r>
      <w:r>
        <w:rPr>
          <w:rFonts w:hint="eastAsia" w:ascii="宋体" w:hAnsi="宋体" w:cs="宋体" w:eastAsiaTheme="minorEastAsia"/>
          <w:color w:val="000000"/>
          <w:kern w:val="0"/>
          <w:sz w:val="21"/>
          <w:szCs w:val="21"/>
          <w:shd w:val="clear" w:color="auto" w:fill="FFFFFF"/>
          <w:lang w:val="en-US" w:eastAsia="zh-CN" w:bidi="ar-SA"/>
        </w:rPr>
        <w:t>学生的自主发展意识大大增强，</w:t>
      </w:r>
      <w:r>
        <w:rPr>
          <w:rFonts w:hint="eastAsia" w:ascii="宋体" w:hAnsi="宋体" w:cs="宋体"/>
          <w:color w:val="000000"/>
          <w:kern w:val="0"/>
          <w:sz w:val="21"/>
          <w:szCs w:val="21"/>
          <w:shd w:val="clear" w:color="auto" w:fill="FFFFFF"/>
          <w:lang w:val="en-US" w:eastAsia="zh-CN" w:bidi="ar-SA"/>
        </w:rPr>
        <w:t>运用信息技术解决问题的能力、</w:t>
      </w:r>
      <w:r>
        <w:rPr>
          <w:rFonts w:hint="eastAsia" w:ascii="宋体" w:hAnsi="宋体" w:cs="宋体" w:eastAsiaTheme="minorEastAsia"/>
          <w:color w:val="000000"/>
          <w:kern w:val="0"/>
          <w:sz w:val="21"/>
          <w:szCs w:val="21"/>
          <w:shd w:val="clear" w:color="auto" w:fill="FFFFFF"/>
          <w:lang w:val="en-US" w:eastAsia="zh-CN" w:bidi="ar-SA"/>
        </w:rPr>
        <w:t>自学能力、</w:t>
      </w:r>
      <w:r>
        <w:rPr>
          <w:rFonts w:hint="default" w:ascii="宋体" w:hAnsi="宋体" w:cs="宋体" w:eastAsiaTheme="minorEastAsia"/>
          <w:color w:val="000000"/>
          <w:kern w:val="0"/>
          <w:sz w:val="21"/>
          <w:szCs w:val="21"/>
          <w:shd w:val="clear" w:color="auto" w:fill="FFFFFF"/>
          <w:lang w:val="en-US" w:eastAsia="zh-CN" w:bidi="ar-SA"/>
        </w:rPr>
        <w:t>认知能力</w:t>
      </w:r>
      <w:r>
        <w:rPr>
          <w:rFonts w:hint="eastAsia" w:ascii="宋体" w:hAnsi="宋体" w:cs="宋体" w:eastAsiaTheme="minorEastAsia"/>
          <w:color w:val="000000"/>
          <w:kern w:val="0"/>
          <w:sz w:val="21"/>
          <w:szCs w:val="21"/>
          <w:shd w:val="clear" w:color="auto" w:fill="FFFFFF"/>
          <w:lang w:val="en-US" w:eastAsia="zh-CN" w:bidi="ar-SA"/>
        </w:rPr>
        <w:t>有了明显的提高，体现了建构主义“以学生为中心”、主动建构知识意义的教学观。</w:t>
      </w:r>
      <w:r>
        <w:rPr>
          <w:rFonts w:hint="eastAsia" w:ascii="宋体" w:hAnsi="宋体" w:cs="宋体"/>
          <w:color w:val="000000"/>
          <w:kern w:val="0"/>
          <w:sz w:val="21"/>
          <w:szCs w:val="21"/>
          <w:shd w:val="clear" w:color="auto" w:fill="FFFFFF"/>
          <w:lang w:val="en-US" w:eastAsia="zh-CN" w:bidi="ar-SA"/>
        </w:rPr>
        <w:t>特别在新冠疫情期间，这点更为明显。</w:t>
      </w:r>
    </w:p>
    <w:p>
      <w:pPr>
        <w:ind w:firstLine="420" w:firstLineChars="200"/>
        <w:rPr>
          <w:rFonts w:hint="default" w:ascii="宋体" w:hAnsi="宋体" w:cs="宋体"/>
          <w:color w:val="000000"/>
          <w:kern w:val="0"/>
          <w:sz w:val="21"/>
          <w:szCs w:val="21"/>
          <w:shd w:val="clear" w:color="auto" w:fill="FFFFFF"/>
          <w:lang w:val="en-US" w:eastAsia="zh-CN" w:bidi="ar-SA"/>
        </w:rPr>
      </w:pPr>
    </w:p>
    <w:p>
      <w:pPr>
        <w:ind w:firstLine="420" w:firstLineChars="200"/>
        <w:rPr>
          <w:rFonts w:hint="eastAsia" w:ascii="宋体" w:hAnsi="宋体" w:cs="宋体"/>
          <w:color w:val="000000"/>
          <w:kern w:val="0"/>
          <w:sz w:val="21"/>
          <w:szCs w:val="21"/>
          <w:shd w:val="clear" w:color="auto" w:fill="FFFFFF"/>
          <w:lang w:val="en-US" w:eastAsia="zh-CN" w:bidi="ar-SA"/>
        </w:rPr>
      </w:pPr>
      <w:r>
        <w:rPr>
          <w:rFonts w:hint="eastAsia" w:ascii="宋体" w:hAnsi="宋体" w:cs="宋体"/>
          <w:color w:val="000000"/>
          <w:kern w:val="0"/>
          <w:sz w:val="21"/>
          <w:szCs w:val="21"/>
          <w:shd w:val="clear" w:color="auto" w:fill="FFFFFF"/>
          <w:lang w:val="en-US" w:eastAsia="zh-CN" w:bidi="ar-SA"/>
        </w:rPr>
        <w:t>（4）合作参与意识、创新实践能力，见表5.4。（多选）</w:t>
      </w:r>
    </w:p>
    <w:p>
      <w:pPr>
        <w:ind w:left="360"/>
        <w:jc w:val="center"/>
        <w:rPr>
          <w:rFonts w:hint="eastAsia" w:ascii="宋体" w:hAnsi="宋体"/>
          <w:sz w:val="22"/>
          <w:szCs w:val="22"/>
          <w:lang w:val="en-US" w:eastAsia="zh-CN"/>
        </w:rPr>
      </w:pPr>
      <w:r>
        <w:rPr>
          <w:rFonts w:hint="eastAsia" w:ascii="宋体" w:hAnsi="宋体"/>
          <w:sz w:val="22"/>
          <w:szCs w:val="22"/>
          <w:lang w:val="en-US" w:eastAsia="zh-CN"/>
        </w:rPr>
        <w:t>表5.4 网络学习空间中学习方式调查结果</w:t>
      </w:r>
    </w:p>
    <w:tbl>
      <w:tblPr>
        <w:tblStyle w:val="8"/>
        <w:tblW w:w="6120"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035"/>
        <w:gridCol w:w="1200"/>
        <w:gridCol w:w="1140"/>
        <w:gridCol w:w="1155"/>
        <w:gridCol w:w="1590"/>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1035" w:type="dxa"/>
            <w:shd w:val="clear" w:color="auto" w:fill="auto"/>
            <w:vAlign w:val="center"/>
          </w:tcPr>
          <w:p>
            <w:pPr>
              <w:widowControl/>
              <w:jc w:val="center"/>
              <w:rPr>
                <w:rFonts w:ascii="宋体" w:hAnsi="宋体" w:cs="宋体"/>
                <w:kern w:val="0"/>
                <w:sz w:val="22"/>
                <w:szCs w:val="22"/>
              </w:rPr>
            </w:pPr>
          </w:p>
        </w:tc>
        <w:tc>
          <w:tcPr>
            <w:tcW w:w="120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自主发现</w:t>
            </w:r>
          </w:p>
        </w:tc>
        <w:tc>
          <w:tcPr>
            <w:tcW w:w="114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lang w:eastAsia="zh-CN"/>
              </w:rPr>
              <w:t>圈子</w:t>
            </w:r>
            <w:r>
              <w:rPr>
                <w:rFonts w:hint="eastAsia" w:ascii="宋体" w:hAnsi="宋体" w:cs="宋体"/>
                <w:kern w:val="0"/>
                <w:sz w:val="22"/>
                <w:szCs w:val="22"/>
              </w:rPr>
              <w:t>协作</w:t>
            </w:r>
          </w:p>
        </w:tc>
        <w:tc>
          <w:tcPr>
            <w:tcW w:w="115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lang w:eastAsia="zh-CN"/>
              </w:rPr>
              <w:t>在线研讨</w:t>
            </w:r>
          </w:p>
        </w:tc>
        <w:tc>
          <w:tcPr>
            <w:tcW w:w="159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实践创作</w:t>
            </w:r>
            <w:r>
              <w:rPr>
                <w:rFonts w:hint="eastAsia" w:ascii="宋体" w:hAnsi="宋体" w:cs="宋体"/>
                <w:kern w:val="0"/>
                <w:sz w:val="22"/>
                <w:szCs w:val="22"/>
                <w:lang w:eastAsia="zh-CN"/>
              </w:rPr>
              <w:t>共享</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103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前测</w:t>
            </w:r>
          </w:p>
        </w:tc>
        <w:tc>
          <w:tcPr>
            <w:tcW w:w="1200" w:type="dxa"/>
            <w:shd w:val="clear" w:color="auto" w:fill="auto"/>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14</w:t>
            </w:r>
          </w:p>
        </w:tc>
        <w:tc>
          <w:tcPr>
            <w:tcW w:w="1140" w:type="dxa"/>
            <w:shd w:val="clear" w:color="auto" w:fill="auto"/>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24</w:t>
            </w:r>
          </w:p>
        </w:tc>
        <w:tc>
          <w:tcPr>
            <w:tcW w:w="1155" w:type="dxa"/>
            <w:shd w:val="clear" w:color="auto" w:fill="auto"/>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28</w:t>
            </w:r>
          </w:p>
        </w:tc>
        <w:tc>
          <w:tcPr>
            <w:tcW w:w="1590" w:type="dxa"/>
            <w:shd w:val="clear" w:color="auto" w:fill="auto"/>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24</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103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后测</w:t>
            </w:r>
          </w:p>
        </w:tc>
        <w:tc>
          <w:tcPr>
            <w:tcW w:w="1200" w:type="dxa"/>
            <w:shd w:val="clear" w:color="auto" w:fill="auto"/>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27</w:t>
            </w:r>
          </w:p>
        </w:tc>
        <w:tc>
          <w:tcPr>
            <w:tcW w:w="1140" w:type="dxa"/>
            <w:shd w:val="clear" w:color="auto" w:fill="auto"/>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32</w:t>
            </w:r>
          </w:p>
        </w:tc>
        <w:tc>
          <w:tcPr>
            <w:tcW w:w="1155" w:type="dxa"/>
            <w:shd w:val="clear" w:color="auto" w:fill="auto"/>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35</w:t>
            </w:r>
          </w:p>
        </w:tc>
        <w:tc>
          <w:tcPr>
            <w:tcW w:w="1590" w:type="dxa"/>
            <w:shd w:val="clear" w:color="auto" w:fill="auto"/>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38</w:t>
            </w:r>
          </w:p>
        </w:tc>
      </w:tr>
    </w:tbl>
    <w:p>
      <w:pPr>
        <w:jc w:val="left"/>
        <w:rPr>
          <w:rFonts w:hint="eastAsia"/>
        </w:rPr>
      </w:pPr>
      <w:r>
        <w:drawing>
          <wp:anchor distT="0" distB="0" distL="114300" distR="114300" simplePos="0" relativeHeight="251666432" behindDoc="1" locked="0" layoutInCell="1" allowOverlap="1">
            <wp:simplePos x="0" y="0"/>
            <wp:positionH relativeFrom="column">
              <wp:posOffset>819150</wp:posOffset>
            </wp:positionH>
            <wp:positionV relativeFrom="paragraph">
              <wp:posOffset>187960</wp:posOffset>
            </wp:positionV>
            <wp:extent cx="3457575" cy="1887855"/>
            <wp:effectExtent l="4445" t="4445" r="5080" b="12700"/>
            <wp:wrapTight wrapText="bothSides">
              <wp:wrapPolygon>
                <wp:start x="-28" y="-51"/>
                <wp:lineTo x="-28" y="21527"/>
                <wp:lineTo x="21513" y="21527"/>
                <wp:lineTo x="21513" y="-51"/>
                <wp:lineTo x="-28" y="-51"/>
              </wp:wrapPolygon>
            </wp:wrapTight>
            <wp:docPr id="819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widowControl/>
        <w:shd w:val="clear" w:color="auto" w:fill="FFFFFF"/>
        <w:wordWrap w:val="0"/>
        <w:spacing w:line="495" w:lineRule="atLeast"/>
        <w:ind w:firstLine="420"/>
        <w:jc w:val="left"/>
        <w:rPr>
          <w:rFonts w:hint="eastAsia" w:ascii="宋体" w:hAnsi="宋体"/>
          <w:sz w:val="24"/>
          <w:szCs w:val="24"/>
          <w:lang w:val="en-US" w:eastAsia="zh-CN"/>
        </w:rPr>
      </w:pPr>
    </w:p>
    <w:p>
      <w:pPr>
        <w:ind w:firstLine="420" w:firstLineChars="200"/>
        <w:rPr>
          <w:rFonts w:hint="eastAsia" w:ascii="宋体" w:hAnsi="宋体" w:cs="宋体"/>
          <w:color w:val="000000"/>
          <w:kern w:val="0"/>
          <w:sz w:val="21"/>
          <w:szCs w:val="21"/>
          <w:shd w:val="clear" w:color="auto" w:fill="FFFFFF"/>
          <w:lang w:val="en-US" w:eastAsia="zh-CN" w:bidi="ar-SA"/>
        </w:rPr>
      </w:pPr>
      <w:r>
        <w:rPr>
          <w:rFonts w:hint="eastAsia" w:ascii="宋体" w:hAnsi="宋体" w:cs="宋体"/>
          <w:color w:val="000000"/>
          <w:kern w:val="0"/>
          <w:sz w:val="21"/>
          <w:szCs w:val="21"/>
          <w:shd w:val="clear" w:color="auto" w:fill="FFFFFF"/>
          <w:lang w:val="en-US" w:eastAsia="zh-CN" w:bidi="ar-SA"/>
        </w:rPr>
        <w:t>由此可以发现，学生的合作参与、</w:t>
      </w:r>
      <w:r>
        <w:rPr>
          <w:rFonts w:hint="default" w:ascii="宋体" w:hAnsi="宋体" w:cs="宋体"/>
          <w:color w:val="000000"/>
          <w:kern w:val="0"/>
          <w:sz w:val="21"/>
          <w:szCs w:val="21"/>
          <w:shd w:val="clear" w:color="auto" w:fill="FFFFFF"/>
          <w:lang w:val="en-US" w:eastAsia="zh-CN" w:bidi="ar-SA"/>
        </w:rPr>
        <w:t>交流能力、合作能力、表达能力</w:t>
      </w:r>
      <w:r>
        <w:rPr>
          <w:rFonts w:hint="eastAsia" w:ascii="宋体" w:hAnsi="宋体" w:cs="宋体"/>
          <w:color w:val="000000"/>
          <w:kern w:val="0"/>
          <w:sz w:val="21"/>
          <w:szCs w:val="21"/>
          <w:shd w:val="clear" w:color="auto" w:fill="FFFFFF"/>
          <w:lang w:val="en-US" w:eastAsia="zh-CN" w:bidi="ar-SA"/>
        </w:rPr>
        <w:t>及创新实践能力</w:t>
      </w:r>
      <w:r>
        <w:rPr>
          <w:rFonts w:hint="default" w:ascii="宋体" w:hAnsi="宋体" w:cs="宋体"/>
          <w:color w:val="000000"/>
          <w:kern w:val="0"/>
          <w:sz w:val="21"/>
          <w:szCs w:val="21"/>
          <w:shd w:val="clear" w:color="auto" w:fill="FFFFFF"/>
          <w:lang w:val="en-US" w:eastAsia="zh-CN" w:bidi="ar-SA"/>
        </w:rPr>
        <w:t>等核心素养得到较为均衡的提升。</w:t>
      </w:r>
      <w:r>
        <w:rPr>
          <w:rFonts w:hint="eastAsia" w:ascii="宋体" w:hAnsi="宋体" w:cs="宋体"/>
          <w:color w:val="000000"/>
          <w:kern w:val="0"/>
          <w:sz w:val="21"/>
          <w:szCs w:val="21"/>
          <w:shd w:val="clear" w:color="auto" w:fill="FFFFFF"/>
          <w:lang w:val="en-US" w:eastAsia="zh-CN" w:bidi="ar-SA"/>
        </w:rPr>
        <w:t>特别是实践创作共享的人数明显增加，这说明学生创新实践的意识有了较为突出的变化，更愿意分享创作成果，并在学习过程中体验成功。学生作为学习的主体，其基本特性表现在自主性、能动性、创造性等方面。</w:t>
      </w:r>
    </w:p>
    <w:p>
      <w:pPr>
        <w:ind w:firstLine="420" w:firstLineChars="200"/>
        <w:rPr>
          <w:rFonts w:hint="eastAsia" w:ascii="宋体" w:hAnsi="宋体" w:cs="宋体"/>
          <w:color w:val="000000"/>
          <w:kern w:val="0"/>
          <w:sz w:val="21"/>
          <w:szCs w:val="21"/>
          <w:shd w:val="clear" w:color="auto" w:fill="FFFFFF"/>
          <w:lang w:val="en-US" w:eastAsia="zh-CN" w:bidi="ar-SA"/>
        </w:rPr>
      </w:pPr>
    </w:p>
    <w:p>
      <w:pPr>
        <w:ind w:firstLine="420" w:firstLineChars="200"/>
        <w:rPr>
          <w:rFonts w:hint="eastAsia" w:ascii="宋体" w:hAnsi="宋体" w:cs="宋体"/>
          <w:color w:val="000000"/>
          <w:kern w:val="0"/>
          <w:sz w:val="21"/>
          <w:szCs w:val="21"/>
          <w:shd w:val="clear" w:color="auto" w:fill="FFFFFF"/>
          <w:lang w:val="en-US" w:eastAsia="zh-CN" w:bidi="ar-SA"/>
        </w:rPr>
      </w:pPr>
      <w:r>
        <w:rPr>
          <w:rFonts w:hint="eastAsia" w:ascii="宋体" w:hAnsi="宋体" w:cs="宋体"/>
          <w:color w:val="000000"/>
          <w:kern w:val="0"/>
          <w:sz w:val="21"/>
          <w:szCs w:val="21"/>
          <w:shd w:val="clear" w:color="auto" w:fill="FFFFFF"/>
          <w:lang w:val="en-US" w:eastAsia="zh-CN" w:bidi="ar-SA"/>
        </w:rPr>
        <w:t>（5）师、生地位的体现，见表5.5。（单选）</w:t>
      </w:r>
    </w:p>
    <w:p>
      <w:pPr>
        <w:ind w:firstLine="440" w:firstLineChars="200"/>
        <w:jc w:val="center"/>
        <w:rPr>
          <w:rFonts w:hint="eastAsia" w:ascii="宋体" w:hAnsi="宋体"/>
          <w:sz w:val="22"/>
          <w:szCs w:val="22"/>
        </w:rPr>
      </w:pPr>
      <w:r>
        <w:rPr>
          <w:rFonts w:hint="eastAsia" w:ascii="宋体" w:hAnsi="宋体"/>
          <w:sz w:val="22"/>
          <w:szCs w:val="22"/>
        </w:rPr>
        <w:t>表</w:t>
      </w:r>
      <w:r>
        <w:rPr>
          <w:rFonts w:hint="eastAsia" w:ascii="宋体" w:hAnsi="宋体"/>
          <w:sz w:val="22"/>
          <w:szCs w:val="22"/>
          <w:lang w:val="en-US" w:eastAsia="zh-CN"/>
        </w:rPr>
        <w:t>5</w:t>
      </w:r>
      <w:r>
        <w:rPr>
          <w:rFonts w:hint="eastAsia" w:ascii="宋体" w:hAnsi="宋体"/>
          <w:sz w:val="22"/>
          <w:szCs w:val="22"/>
        </w:rPr>
        <w:t>.</w:t>
      </w:r>
      <w:r>
        <w:rPr>
          <w:rFonts w:hint="eastAsia" w:ascii="宋体" w:hAnsi="宋体"/>
          <w:sz w:val="22"/>
          <w:szCs w:val="22"/>
          <w:lang w:val="en-US" w:eastAsia="zh-CN"/>
        </w:rPr>
        <w:t>5</w:t>
      </w:r>
      <w:r>
        <w:rPr>
          <w:rFonts w:hint="eastAsia" w:ascii="宋体" w:hAnsi="宋体"/>
          <w:sz w:val="22"/>
          <w:szCs w:val="22"/>
        </w:rPr>
        <w:t xml:space="preserve"> 师生在</w:t>
      </w:r>
      <w:r>
        <w:rPr>
          <w:rFonts w:hint="eastAsia" w:ascii="宋体" w:hAnsi="宋体"/>
          <w:sz w:val="22"/>
          <w:szCs w:val="22"/>
          <w:lang w:eastAsia="zh-CN"/>
        </w:rPr>
        <w:t>网络学习</w:t>
      </w:r>
      <w:r>
        <w:rPr>
          <w:rFonts w:hint="eastAsia" w:ascii="宋体" w:hAnsi="宋体"/>
          <w:sz w:val="22"/>
          <w:szCs w:val="22"/>
        </w:rPr>
        <w:t>中的地位</w:t>
      </w:r>
    </w:p>
    <w:tbl>
      <w:tblPr>
        <w:tblStyle w:val="8"/>
        <w:tblW w:w="5940"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080"/>
        <w:gridCol w:w="1260"/>
        <w:gridCol w:w="1260"/>
        <w:gridCol w:w="1440"/>
        <w:gridCol w:w="900"/>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285" w:hRule="atLeast"/>
          <w:jc w:val="center"/>
        </w:trPr>
        <w:tc>
          <w:tcPr>
            <w:tcW w:w="1080" w:type="dxa"/>
            <w:shd w:val="clear" w:color="auto" w:fill="auto"/>
            <w:vAlign w:val="center"/>
          </w:tcPr>
          <w:p>
            <w:pPr>
              <w:widowControl/>
              <w:jc w:val="center"/>
              <w:rPr>
                <w:rFonts w:ascii="宋体" w:hAnsi="宋体" w:cs="宋体"/>
                <w:kern w:val="0"/>
                <w:sz w:val="22"/>
                <w:szCs w:val="22"/>
              </w:rPr>
            </w:pPr>
          </w:p>
        </w:tc>
        <w:tc>
          <w:tcPr>
            <w:tcW w:w="126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教师为主</w:t>
            </w:r>
          </w:p>
        </w:tc>
        <w:tc>
          <w:tcPr>
            <w:tcW w:w="126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学生为主</w:t>
            </w:r>
          </w:p>
        </w:tc>
        <w:tc>
          <w:tcPr>
            <w:tcW w:w="144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引导与自主</w:t>
            </w:r>
          </w:p>
        </w:tc>
        <w:tc>
          <w:tcPr>
            <w:tcW w:w="90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108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前测</w:t>
            </w:r>
          </w:p>
        </w:tc>
        <w:tc>
          <w:tcPr>
            <w:tcW w:w="1260" w:type="dxa"/>
            <w:shd w:val="clear" w:color="auto" w:fill="auto"/>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12</w:t>
            </w:r>
          </w:p>
        </w:tc>
        <w:tc>
          <w:tcPr>
            <w:tcW w:w="1260" w:type="dxa"/>
            <w:shd w:val="clear" w:color="auto" w:fill="auto"/>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5</w:t>
            </w:r>
          </w:p>
        </w:tc>
        <w:tc>
          <w:tcPr>
            <w:tcW w:w="1440" w:type="dxa"/>
            <w:shd w:val="clear" w:color="auto" w:fill="auto"/>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43</w:t>
            </w:r>
          </w:p>
        </w:tc>
        <w:tc>
          <w:tcPr>
            <w:tcW w:w="900" w:type="dxa"/>
            <w:shd w:val="clear" w:color="auto" w:fill="auto"/>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108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后测</w:t>
            </w:r>
          </w:p>
        </w:tc>
        <w:tc>
          <w:tcPr>
            <w:tcW w:w="1260" w:type="dxa"/>
            <w:shd w:val="clear" w:color="auto" w:fill="auto"/>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4</w:t>
            </w:r>
          </w:p>
        </w:tc>
        <w:tc>
          <w:tcPr>
            <w:tcW w:w="1260" w:type="dxa"/>
            <w:shd w:val="clear" w:color="auto" w:fill="auto"/>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9</w:t>
            </w:r>
          </w:p>
        </w:tc>
        <w:tc>
          <w:tcPr>
            <w:tcW w:w="1440" w:type="dxa"/>
            <w:shd w:val="clear" w:color="auto" w:fill="auto"/>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47</w:t>
            </w:r>
          </w:p>
        </w:tc>
        <w:tc>
          <w:tcPr>
            <w:tcW w:w="900" w:type="dxa"/>
            <w:shd w:val="clear" w:color="auto" w:fill="auto"/>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0</w:t>
            </w:r>
          </w:p>
        </w:tc>
      </w:tr>
    </w:tbl>
    <w:p>
      <w:pPr>
        <w:rPr>
          <w:rFonts w:hint="eastAsia" w:ascii="宋体" w:hAnsi="宋体" w:cs="宋体" w:eastAsiaTheme="minorEastAsia"/>
          <w:color w:val="000000"/>
          <w:kern w:val="0"/>
          <w:sz w:val="21"/>
          <w:szCs w:val="21"/>
          <w:shd w:val="clear" w:color="auto" w:fill="FFFFFF"/>
          <w:lang w:val="en-US" w:eastAsia="zh-CN" w:bidi="ar-SA"/>
        </w:rPr>
      </w:pPr>
    </w:p>
    <w:p>
      <w:pPr>
        <w:rPr>
          <w:rFonts w:hint="eastAsia" w:ascii="宋体" w:hAnsi="宋体" w:cs="宋体" w:eastAsiaTheme="minorEastAsia"/>
          <w:color w:val="000000"/>
          <w:kern w:val="0"/>
          <w:sz w:val="21"/>
          <w:szCs w:val="21"/>
          <w:shd w:val="clear" w:color="auto" w:fill="FFFFFF"/>
          <w:lang w:val="en-US" w:eastAsia="zh-CN" w:bidi="ar-SA"/>
        </w:rPr>
      </w:pPr>
      <w:r>
        <w:drawing>
          <wp:anchor distT="0" distB="0" distL="114300" distR="114300" simplePos="0" relativeHeight="251667456" behindDoc="1" locked="0" layoutInCell="1" allowOverlap="1">
            <wp:simplePos x="0" y="0"/>
            <wp:positionH relativeFrom="column">
              <wp:posOffset>845185</wp:posOffset>
            </wp:positionH>
            <wp:positionV relativeFrom="paragraph">
              <wp:posOffset>47625</wp:posOffset>
            </wp:positionV>
            <wp:extent cx="3372485" cy="1818640"/>
            <wp:effectExtent l="4445" t="4445" r="13970" b="5715"/>
            <wp:wrapTight wrapText="bothSides">
              <wp:wrapPolygon>
                <wp:start x="-28" y="-53"/>
                <wp:lineTo x="-28" y="21442"/>
                <wp:lineTo x="21567" y="21442"/>
                <wp:lineTo x="21567" y="-53"/>
                <wp:lineTo x="-28" y="-53"/>
              </wp:wrapPolygon>
            </wp:wrapTight>
            <wp:docPr id="819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rPr>
          <w:rFonts w:hint="eastAsia" w:ascii="宋体" w:hAnsi="宋体" w:cs="宋体" w:eastAsiaTheme="minorEastAsia"/>
          <w:color w:val="000000"/>
          <w:kern w:val="0"/>
          <w:sz w:val="21"/>
          <w:szCs w:val="21"/>
          <w:shd w:val="clear" w:color="auto" w:fill="FFFFFF"/>
          <w:lang w:val="en-US" w:eastAsia="zh-CN" w:bidi="ar-SA"/>
        </w:rPr>
      </w:pPr>
    </w:p>
    <w:p>
      <w:pPr>
        <w:rPr>
          <w:rFonts w:hint="eastAsia" w:ascii="宋体" w:hAnsi="宋体" w:cs="宋体" w:eastAsiaTheme="minorEastAsia"/>
          <w:color w:val="000000"/>
          <w:kern w:val="0"/>
          <w:sz w:val="21"/>
          <w:szCs w:val="21"/>
          <w:shd w:val="clear" w:color="auto" w:fill="FFFFFF"/>
          <w:lang w:val="en-US" w:eastAsia="zh-CN" w:bidi="ar-SA"/>
        </w:rPr>
      </w:pPr>
    </w:p>
    <w:p>
      <w:pPr>
        <w:rPr>
          <w:rFonts w:hint="eastAsia" w:ascii="宋体" w:hAnsi="宋体" w:cs="宋体" w:eastAsiaTheme="minorEastAsia"/>
          <w:color w:val="000000"/>
          <w:kern w:val="0"/>
          <w:sz w:val="21"/>
          <w:szCs w:val="21"/>
          <w:shd w:val="clear" w:color="auto" w:fill="FFFFFF"/>
          <w:lang w:val="en-US" w:eastAsia="zh-CN" w:bidi="ar-SA"/>
        </w:rPr>
      </w:pPr>
    </w:p>
    <w:p>
      <w:pPr>
        <w:rPr>
          <w:rFonts w:hint="eastAsia" w:ascii="宋体" w:hAnsi="宋体" w:cs="宋体" w:eastAsiaTheme="minorEastAsia"/>
          <w:color w:val="000000"/>
          <w:kern w:val="0"/>
          <w:sz w:val="21"/>
          <w:szCs w:val="21"/>
          <w:shd w:val="clear" w:color="auto" w:fill="FFFFFF"/>
          <w:lang w:val="en-US" w:eastAsia="zh-CN" w:bidi="ar-SA"/>
        </w:rPr>
      </w:pPr>
    </w:p>
    <w:p>
      <w:pPr>
        <w:rPr>
          <w:rFonts w:hint="eastAsia" w:ascii="宋体" w:hAnsi="宋体" w:cs="宋体" w:eastAsiaTheme="minorEastAsia"/>
          <w:color w:val="000000"/>
          <w:kern w:val="0"/>
          <w:sz w:val="21"/>
          <w:szCs w:val="21"/>
          <w:shd w:val="clear" w:color="auto" w:fill="FFFFFF"/>
          <w:lang w:val="en-US" w:eastAsia="zh-CN" w:bidi="ar-SA"/>
        </w:rPr>
      </w:pPr>
    </w:p>
    <w:p>
      <w:pPr>
        <w:rPr>
          <w:rFonts w:hint="eastAsia" w:ascii="宋体" w:hAnsi="宋体" w:cs="宋体" w:eastAsiaTheme="minorEastAsia"/>
          <w:color w:val="000000"/>
          <w:kern w:val="0"/>
          <w:sz w:val="21"/>
          <w:szCs w:val="21"/>
          <w:shd w:val="clear" w:color="auto" w:fill="FFFFFF"/>
          <w:lang w:val="en-US" w:eastAsia="zh-CN" w:bidi="ar-SA"/>
        </w:rPr>
      </w:pPr>
    </w:p>
    <w:p>
      <w:pPr>
        <w:rPr>
          <w:rFonts w:hint="eastAsia" w:ascii="宋体" w:hAnsi="宋体" w:cs="宋体" w:eastAsiaTheme="minorEastAsia"/>
          <w:color w:val="000000"/>
          <w:kern w:val="0"/>
          <w:sz w:val="21"/>
          <w:szCs w:val="21"/>
          <w:shd w:val="clear" w:color="auto" w:fill="FFFFFF"/>
          <w:lang w:val="en-US" w:eastAsia="zh-CN" w:bidi="ar-SA"/>
        </w:rPr>
      </w:pPr>
    </w:p>
    <w:p>
      <w:pPr>
        <w:rPr>
          <w:rFonts w:hint="eastAsia" w:ascii="宋体" w:hAnsi="宋体" w:cs="宋体" w:eastAsiaTheme="minorEastAsia"/>
          <w:color w:val="000000"/>
          <w:kern w:val="0"/>
          <w:sz w:val="21"/>
          <w:szCs w:val="21"/>
          <w:shd w:val="clear" w:color="auto" w:fill="FFFFFF"/>
          <w:lang w:val="en-US" w:eastAsia="zh-CN" w:bidi="ar-SA"/>
        </w:rPr>
      </w:pPr>
    </w:p>
    <w:p>
      <w:pPr>
        <w:rPr>
          <w:rFonts w:hint="eastAsia" w:ascii="宋体" w:hAnsi="宋体" w:cs="宋体" w:eastAsiaTheme="minorEastAsia"/>
          <w:color w:val="000000"/>
          <w:kern w:val="0"/>
          <w:sz w:val="21"/>
          <w:szCs w:val="21"/>
          <w:shd w:val="clear" w:color="auto" w:fill="FFFFFF"/>
          <w:lang w:val="en-US" w:eastAsia="zh-CN" w:bidi="ar-SA"/>
        </w:rPr>
      </w:pPr>
    </w:p>
    <w:p>
      <w:pPr>
        <w:rPr>
          <w:rFonts w:hint="eastAsia" w:ascii="宋体" w:hAnsi="宋体" w:cs="宋体" w:eastAsiaTheme="minorEastAsia"/>
          <w:color w:val="000000"/>
          <w:kern w:val="0"/>
          <w:sz w:val="21"/>
          <w:szCs w:val="21"/>
          <w:shd w:val="clear" w:color="auto" w:fill="FFFFFF"/>
          <w:lang w:val="en-US" w:eastAsia="zh-CN" w:bidi="ar-SA"/>
        </w:rPr>
      </w:pPr>
    </w:p>
    <w:p>
      <w:pPr>
        <w:ind w:firstLine="420" w:firstLineChars="200"/>
        <w:rPr>
          <w:rFonts w:hint="eastAsia" w:ascii="宋体" w:hAnsi="宋体" w:cs="宋体"/>
          <w:color w:val="000000"/>
          <w:kern w:val="0"/>
          <w:sz w:val="21"/>
          <w:szCs w:val="21"/>
          <w:shd w:val="clear" w:color="auto" w:fill="FFFFFF"/>
          <w:lang w:val="en-US" w:eastAsia="zh-CN" w:bidi="ar-SA"/>
        </w:rPr>
      </w:pPr>
      <w:r>
        <w:rPr>
          <w:rFonts w:hint="eastAsia" w:ascii="宋体" w:hAnsi="宋体" w:cs="宋体"/>
          <w:color w:val="000000"/>
          <w:kern w:val="0"/>
          <w:sz w:val="21"/>
          <w:szCs w:val="21"/>
          <w:shd w:val="clear" w:color="auto" w:fill="FFFFFF"/>
          <w:lang w:val="en-US" w:eastAsia="zh-CN" w:bidi="ar-SA"/>
        </w:rPr>
        <w:t>据图、表显示可以得出在提升学生核心素养理念下，学生所希望的师生在网络学习中地位，即学生在学习中的主体地位真正得以体现，网络学习空间学习利于学生核心素养的提升。</w:t>
      </w:r>
    </w:p>
    <w:p>
      <w:pPr>
        <w:ind w:firstLine="420" w:firstLineChars="200"/>
        <w:rPr>
          <w:rFonts w:hint="eastAsia" w:ascii="宋体" w:hAnsi="宋体" w:cs="宋体" w:eastAsiaTheme="minorEastAsia"/>
          <w:color w:val="000000"/>
          <w:kern w:val="0"/>
          <w:sz w:val="21"/>
          <w:szCs w:val="21"/>
          <w:shd w:val="clear" w:color="auto" w:fill="FFFFFF"/>
          <w:lang w:val="en-US" w:eastAsia="zh-CN" w:bidi="ar-SA"/>
        </w:rPr>
      </w:pPr>
    </w:p>
    <w:p>
      <w:pPr>
        <w:pStyle w:val="7"/>
        <w:shd w:val="clear" w:color="auto" w:fill="FFFFFF"/>
        <w:spacing w:beforeAutospacing="0" w:afterAutospacing="0"/>
        <w:ind w:firstLine="420"/>
        <w:jc w:val="both"/>
        <w:outlineLvl w:val="2"/>
        <w:rPr>
          <w:rFonts w:hint="eastAsia"/>
          <w:szCs w:val="22"/>
          <w:lang w:val="en-US" w:eastAsia="zh-CN"/>
        </w:rPr>
      </w:pPr>
      <w:bookmarkStart w:id="32" w:name="_Toc3153"/>
      <w:r>
        <w:rPr>
          <w:rFonts w:hint="eastAsia"/>
          <w:szCs w:val="22"/>
          <w:lang w:val="en-US" w:eastAsia="zh-CN"/>
        </w:rPr>
        <w:t>2.实验法</w:t>
      </w:r>
      <w:bookmarkEnd w:id="32"/>
    </w:p>
    <w:p>
      <w:pPr>
        <w:pStyle w:val="7"/>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本实验采用spss10.0软件进行数据处理（前测、中测、后测）</w:t>
      </w:r>
    </w:p>
    <w:p>
      <w:pPr>
        <w:pStyle w:val="7"/>
        <w:shd w:val="clear" w:color="auto" w:fill="FFFFFF"/>
        <w:spacing w:beforeAutospacing="0" w:afterAutospacing="0"/>
        <w:ind w:left="0" w:leftChars="0" w:firstLine="422" w:firstLineChars="200"/>
        <w:jc w:val="both"/>
        <w:rPr>
          <w:rFonts w:hint="eastAsia" w:ascii="宋体" w:hAnsi="宋体" w:cs="宋体"/>
          <w:b/>
          <w:bCs/>
          <w:color w:val="000000"/>
          <w:sz w:val="21"/>
          <w:szCs w:val="21"/>
          <w:shd w:val="clear" w:color="auto" w:fill="FFFFFF"/>
          <w:lang w:val="en-US" w:eastAsia="zh-CN"/>
        </w:rPr>
      </w:pPr>
      <w:r>
        <w:rPr>
          <w:rFonts w:hint="eastAsia" w:ascii="宋体" w:hAnsi="宋体" w:cs="宋体"/>
          <w:b/>
          <w:bCs/>
          <w:color w:val="000000"/>
          <w:sz w:val="21"/>
          <w:szCs w:val="21"/>
          <w:shd w:val="clear" w:color="auto" w:fill="FFFFFF"/>
          <w:lang w:val="en-US" w:eastAsia="zh-CN"/>
        </w:rPr>
        <w:t>（1）样本：</w:t>
      </w:r>
    </w:p>
    <w:p>
      <w:pPr>
        <w:pStyle w:val="7"/>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本实验样本选自我校七、八年级学生，学生根据小学入学成绩平行分班。本次实验选的实验班和对照班为本课题同一研究者任教的班级，由于是平行分班，学习成绩和学习能力均无显著差异，故随机选取某班为实验班，某班为控制班，两个样本容量均等于30，所以属于大样本。</w:t>
      </w:r>
    </w:p>
    <w:p>
      <w:pPr>
        <w:pStyle w:val="7"/>
        <w:shd w:val="clear" w:color="auto" w:fill="FFFFFF"/>
        <w:spacing w:beforeAutospacing="0" w:afterAutospacing="0"/>
        <w:ind w:left="0" w:leftChars="0" w:firstLine="422" w:firstLineChars="200"/>
        <w:jc w:val="both"/>
        <w:rPr>
          <w:rFonts w:hint="eastAsia" w:ascii="宋体" w:hAnsi="宋体" w:cs="宋体"/>
          <w:b/>
          <w:bCs/>
          <w:color w:val="000000"/>
          <w:sz w:val="21"/>
          <w:szCs w:val="21"/>
          <w:shd w:val="clear" w:color="auto" w:fill="FFFFFF"/>
          <w:lang w:val="en-US" w:eastAsia="zh-CN"/>
        </w:rPr>
      </w:pPr>
      <w:r>
        <w:rPr>
          <w:rFonts w:hint="eastAsia" w:ascii="宋体" w:hAnsi="宋体" w:cs="宋体"/>
          <w:b/>
          <w:bCs/>
          <w:color w:val="000000"/>
          <w:sz w:val="21"/>
          <w:szCs w:val="21"/>
          <w:shd w:val="clear" w:color="auto" w:fill="FFFFFF"/>
          <w:lang w:val="en-US" w:eastAsia="zh-CN"/>
        </w:rPr>
        <w:t>（2）变量：</w:t>
      </w:r>
    </w:p>
    <w:p>
      <w:pPr>
        <w:pStyle w:val="7"/>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自变量：学科教学学习途径</w:t>
      </w:r>
    </w:p>
    <w:p>
      <w:pPr>
        <w:pStyle w:val="7"/>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实验班引入网络学习空间教学，对照班还沿用常规的教学学习。</w:t>
      </w:r>
    </w:p>
    <w:p>
      <w:pPr>
        <w:pStyle w:val="7"/>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 xml:space="preserve">因变量：学科成绩，合作参与度，创新实践能力等。 </w:t>
      </w:r>
    </w:p>
    <w:p>
      <w:pPr>
        <w:pStyle w:val="7"/>
        <w:shd w:val="clear" w:color="auto" w:fill="FFFFFF"/>
        <w:spacing w:beforeAutospacing="0" w:afterAutospacing="0"/>
        <w:ind w:left="0" w:leftChars="0" w:firstLine="422" w:firstLineChars="200"/>
        <w:jc w:val="both"/>
        <w:rPr>
          <w:rFonts w:hint="eastAsia" w:ascii="宋体" w:hAnsi="宋体" w:cs="宋体"/>
          <w:b/>
          <w:bCs/>
          <w:color w:val="000000"/>
          <w:sz w:val="21"/>
          <w:szCs w:val="21"/>
          <w:shd w:val="clear" w:color="auto" w:fill="FFFFFF"/>
          <w:lang w:val="en-US" w:eastAsia="zh-CN"/>
        </w:rPr>
      </w:pPr>
      <w:r>
        <w:rPr>
          <w:rFonts w:hint="eastAsia" w:ascii="宋体" w:hAnsi="宋体" w:cs="宋体"/>
          <w:b/>
          <w:bCs/>
          <w:color w:val="000000"/>
          <w:sz w:val="21"/>
          <w:szCs w:val="21"/>
          <w:shd w:val="clear" w:color="auto" w:fill="FFFFFF"/>
          <w:lang w:val="en-US" w:eastAsia="zh-CN"/>
        </w:rPr>
        <w:t>（3）实验班与对照班学科平均成绩差异显著性检验：</w:t>
      </w:r>
    </w:p>
    <w:p>
      <w:pPr>
        <w:pStyle w:val="7"/>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本实验采用spss10.0软件进行数据处理。由于实验班和控制班都为大样本，总体分布为任何分布，总体方差已知未知均可，对平均数差异进行显著性检验，用Z检验。 本实验选定的显著性水平为α=0.05，双尾检验。查阅正态分布表，如表5.6。</w:t>
      </w:r>
    </w:p>
    <w:p>
      <w:pPr>
        <w:jc w:val="center"/>
        <w:rPr>
          <w:rFonts w:hint="eastAsia" w:ascii="宋体" w:hAnsi="宋体"/>
          <w:sz w:val="22"/>
          <w:szCs w:val="22"/>
        </w:rPr>
      </w:pPr>
      <w:r>
        <w:rPr>
          <w:rFonts w:hint="eastAsia" w:ascii="宋体" w:hAnsi="宋体"/>
          <w:sz w:val="22"/>
          <w:szCs w:val="22"/>
        </w:rPr>
        <w:t>表</w:t>
      </w:r>
      <w:r>
        <w:rPr>
          <w:rFonts w:hint="eastAsia" w:ascii="宋体" w:hAnsi="宋体"/>
          <w:sz w:val="22"/>
          <w:szCs w:val="22"/>
          <w:lang w:val="en-US" w:eastAsia="zh-CN"/>
        </w:rPr>
        <w:t>5.6</w:t>
      </w:r>
      <w:r>
        <w:rPr>
          <w:rFonts w:hint="eastAsia" w:ascii="宋体" w:hAnsi="宋体"/>
          <w:sz w:val="22"/>
          <w:szCs w:val="22"/>
        </w:rPr>
        <w:t xml:space="preserve">  正态分布临界值Z</w:t>
      </w:r>
    </w:p>
    <w:tbl>
      <w:tblPr>
        <w:tblStyle w:val="8"/>
        <w:tblW w:w="81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060"/>
        <w:gridCol w:w="25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ascii="宋体" w:hAnsi="宋体"/>
                <w:sz w:val="22"/>
                <w:szCs w:val="22"/>
              </w:rPr>
            </w:pPr>
            <w:r>
              <w:rPr>
                <w:rFonts w:hint="eastAsia" w:ascii="宋体" w:hAnsi="宋体"/>
                <w:sz w:val="22"/>
                <w:szCs w:val="22"/>
              </w:rPr>
              <w:t>α</w:t>
            </w:r>
          </w:p>
        </w:tc>
        <w:tc>
          <w:tcPr>
            <w:tcW w:w="3060" w:type="dxa"/>
            <w:noWrap w:val="0"/>
            <w:vAlign w:val="top"/>
          </w:tcPr>
          <w:p>
            <w:pPr>
              <w:rPr>
                <w:rFonts w:hint="eastAsia" w:ascii="宋体" w:hAnsi="宋体"/>
                <w:sz w:val="22"/>
                <w:szCs w:val="22"/>
              </w:rPr>
            </w:pPr>
            <w:r>
              <w:rPr>
                <w:rFonts w:hint="eastAsia" w:ascii="宋体" w:hAnsi="宋体"/>
                <w:sz w:val="22"/>
                <w:szCs w:val="22"/>
              </w:rPr>
              <w:t>双尾检验：两尾上面积各为</w:t>
            </w:r>
          </w:p>
        </w:tc>
        <w:tc>
          <w:tcPr>
            <w:tcW w:w="2520" w:type="dxa"/>
            <w:noWrap w:val="0"/>
            <w:vAlign w:val="top"/>
          </w:tcPr>
          <w:p>
            <w:pPr>
              <w:rPr>
                <w:rFonts w:hint="eastAsia" w:ascii="宋体" w:hAnsi="宋体"/>
                <w:sz w:val="22"/>
                <w:szCs w:val="22"/>
              </w:rPr>
            </w:pPr>
            <w:r>
              <w:rPr>
                <w:rFonts w:hint="eastAsia" w:ascii="宋体" w:hAnsi="宋体"/>
                <w:sz w:val="22"/>
                <w:szCs w:val="22"/>
              </w:rPr>
              <w:t>P=0.5-一侧尾上的面积</w:t>
            </w:r>
          </w:p>
        </w:tc>
        <w:tc>
          <w:tcPr>
            <w:tcW w:w="1620" w:type="dxa"/>
            <w:noWrap w:val="0"/>
            <w:vAlign w:val="top"/>
          </w:tcPr>
          <w:p>
            <w:pPr>
              <w:rPr>
                <w:rFonts w:hint="eastAsia" w:ascii="宋体" w:hAnsi="宋体"/>
                <w:sz w:val="22"/>
                <w:szCs w:val="22"/>
              </w:rPr>
            </w:pPr>
            <w:r>
              <w:rPr>
                <w:rFonts w:hint="eastAsia" w:ascii="宋体" w:hAnsi="宋体"/>
                <w:sz w:val="22"/>
                <w:szCs w:val="22"/>
              </w:rPr>
              <w:t>临界值Z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ascii="宋体" w:hAnsi="宋体"/>
                <w:sz w:val="22"/>
                <w:szCs w:val="22"/>
              </w:rPr>
            </w:pPr>
            <w:r>
              <w:rPr>
                <w:rFonts w:hint="eastAsia" w:ascii="宋体" w:hAnsi="宋体"/>
                <w:sz w:val="22"/>
                <w:szCs w:val="22"/>
              </w:rPr>
              <w:t>0.05</w:t>
            </w:r>
          </w:p>
        </w:tc>
        <w:tc>
          <w:tcPr>
            <w:tcW w:w="3060" w:type="dxa"/>
            <w:noWrap w:val="0"/>
            <w:vAlign w:val="top"/>
          </w:tcPr>
          <w:p>
            <w:pPr>
              <w:rPr>
                <w:rFonts w:hint="eastAsia" w:ascii="宋体" w:hAnsi="宋体"/>
                <w:sz w:val="22"/>
                <w:szCs w:val="22"/>
              </w:rPr>
            </w:pPr>
            <w:r>
              <w:rPr>
                <w:rFonts w:hint="eastAsia" w:ascii="宋体" w:hAnsi="宋体"/>
                <w:sz w:val="22"/>
                <w:szCs w:val="22"/>
              </w:rPr>
              <w:t>0.025</w:t>
            </w:r>
          </w:p>
        </w:tc>
        <w:tc>
          <w:tcPr>
            <w:tcW w:w="2520" w:type="dxa"/>
            <w:noWrap w:val="0"/>
            <w:vAlign w:val="top"/>
          </w:tcPr>
          <w:p>
            <w:pPr>
              <w:rPr>
                <w:rFonts w:hint="eastAsia" w:ascii="宋体" w:hAnsi="宋体"/>
                <w:sz w:val="22"/>
                <w:szCs w:val="22"/>
              </w:rPr>
            </w:pPr>
            <w:r>
              <w:rPr>
                <w:rFonts w:hint="eastAsia" w:ascii="宋体" w:hAnsi="宋体"/>
                <w:sz w:val="22"/>
                <w:szCs w:val="22"/>
              </w:rPr>
              <w:t>0.475</w:t>
            </w:r>
          </w:p>
        </w:tc>
        <w:tc>
          <w:tcPr>
            <w:tcW w:w="1620" w:type="dxa"/>
            <w:noWrap w:val="0"/>
            <w:vAlign w:val="top"/>
          </w:tcPr>
          <w:p>
            <w:pPr>
              <w:rPr>
                <w:rFonts w:hint="eastAsia" w:ascii="宋体" w:hAnsi="宋体"/>
                <w:sz w:val="22"/>
                <w:szCs w:val="22"/>
              </w:rPr>
            </w:pPr>
            <w:r>
              <w:rPr>
                <w:rFonts w:hint="eastAsia" w:ascii="宋体" w:hAnsi="宋体"/>
                <w:sz w:val="22"/>
                <w:szCs w:val="22"/>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ascii="宋体" w:hAnsi="宋体"/>
                <w:sz w:val="22"/>
                <w:szCs w:val="22"/>
              </w:rPr>
            </w:pPr>
            <w:r>
              <w:rPr>
                <w:rFonts w:hint="eastAsia" w:ascii="宋体" w:hAnsi="宋体"/>
                <w:sz w:val="22"/>
                <w:szCs w:val="22"/>
              </w:rPr>
              <w:t>0.01</w:t>
            </w:r>
          </w:p>
        </w:tc>
        <w:tc>
          <w:tcPr>
            <w:tcW w:w="3060" w:type="dxa"/>
            <w:noWrap w:val="0"/>
            <w:vAlign w:val="top"/>
          </w:tcPr>
          <w:p>
            <w:pPr>
              <w:rPr>
                <w:rFonts w:hint="eastAsia" w:ascii="宋体" w:hAnsi="宋体"/>
                <w:sz w:val="22"/>
                <w:szCs w:val="22"/>
              </w:rPr>
            </w:pPr>
            <w:r>
              <w:rPr>
                <w:rFonts w:hint="eastAsia" w:ascii="宋体" w:hAnsi="宋体"/>
                <w:sz w:val="22"/>
                <w:szCs w:val="22"/>
              </w:rPr>
              <w:t>0.005</w:t>
            </w:r>
          </w:p>
        </w:tc>
        <w:tc>
          <w:tcPr>
            <w:tcW w:w="2520" w:type="dxa"/>
            <w:noWrap w:val="0"/>
            <w:vAlign w:val="top"/>
          </w:tcPr>
          <w:p>
            <w:pPr>
              <w:rPr>
                <w:rFonts w:hint="eastAsia" w:ascii="宋体" w:hAnsi="宋体"/>
                <w:sz w:val="22"/>
                <w:szCs w:val="22"/>
              </w:rPr>
            </w:pPr>
            <w:r>
              <w:rPr>
                <w:rFonts w:hint="eastAsia" w:ascii="宋体" w:hAnsi="宋体"/>
                <w:sz w:val="22"/>
                <w:szCs w:val="22"/>
              </w:rPr>
              <w:t>0.495</w:t>
            </w:r>
          </w:p>
        </w:tc>
        <w:tc>
          <w:tcPr>
            <w:tcW w:w="1620" w:type="dxa"/>
            <w:noWrap w:val="0"/>
            <w:vAlign w:val="top"/>
          </w:tcPr>
          <w:p>
            <w:pPr>
              <w:rPr>
                <w:rFonts w:hint="eastAsia" w:ascii="宋体" w:hAnsi="宋体"/>
                <w:sz w:val="22"/>
                <w:szCs w:val="22"/>
              </w:rPr>
            </w:pPr>
            <w:r>
              <w:rPr>
                <w:rFonts w:hint="eastAsia" w:ascii="宋体" w:hAnsi="宋体"/>
                <w:sz w:val="22"/>
                <w:szCs w:val="22"/>
              </w:rPr>
              <w:t>±2.58</w:t>
            </w:r>
          </w:p>
        </w:tc>
      </w:tr>
    </w:tbl>
    <w:p>
      <w:pPr>
        <w:ind w:left="420" w:leftChars="200"/>
        <w:rPr>
          <w:rFonts w:hint="eastAsia"/>
        </w:rPr>
      </w:pPr>
    </w:p>
    <w:p>
      <w:pPr>
        <w:ind w:left="420" w:leftChars="200"/>
        <w:rPr>
          <w:rFonts w:hint="eastAsia" w:ascii="宋体" w:hAnsi="宋体"/>
          <w:sz w:val="24"/>
        </w:rPr>
      </w:pPr>
      <w:r>
        <w:rPr>
          <w:rFonts w:hint="eastAsia" w:ascii="宋体" w:hAnsi="宋体"/>
          <w:sz w:val="24"/>
        </w:rPr>
        <w:t>计算方法：标准误SE</w:t>
      </w:r>
      <w:r>
        <w:rPr>
          <w:rFonts w:hint="eastAsia" w:ascii="宋体" w:hAnsi="宋体"/>
          <w:sz w:val="24"/>
          <w:vertAlign w:val="subscript"/>
        </w:rPr>
        <w:t>DX</w:t>
      </w:r>
      <w:r>
        <w:rPr>
          <w:rFonts w:hint="eastAsia" w:ascii="宋体" w:hAnsi="宋体"/>
          <w:sz w:val="24"/>
        </w:rPr>
        <w:t xml:space="preserve">  </w:t>
      </w:r>
    </w:p>
    <w:p>
      <w:pPr>
        <w:ind w:left="420" w:leftChars="200" w:firstLine="1155" w:firstLineChars="550"/>
        <w:rPr>
          <w:rFonts w:hint="eastAsia"/>
        </w:rPr>
      </w:pPr>
      <w:r>
        <w:rPr>
          <w:position w:val="-36"/>
        </w:rPr>
        <w:object>
          <v:shape id="_x0000_i1025" o:spt="75" type="#_x0000_t75" style="height:38.6pt;width:86.15pt;" o:ole="t" filled="f" o:preferrelative="t" stroked="f" coordsize="21600,21600">
            <v:path/>
            <v:fill on="f" alignshape="1" focussize="0,0"/>
            <v:stroke on="f"/>
            <v:imagedata r:id="rId17" grayscale="f" bilevel="f" o:title=""/>
            <o:lock v:ext="edit" aspectratio="t"/>
            <w10:wrap type="none"/>
            <w10:anchorlock/>
          </v:shape>
          <o:OLEObject Type="Embed" ProgID="Equation.3" ShapeID="_x0000_i1025" DrawAspect="Content" ObjectID="_1468075725" r:id="rId16">
            <o:LockedField>false</o:LockedField>
          </o:OLEObject>
        </w:object>
      </w:r>
      <w:r>
        <w:rPr>
          <w:rFonts w:hint="eastAsia"/>
        </w:rPr>
        <w:t xml:space="preserve">       （公式――１）</w:t>
      </w:r>
    </w:p>
    <w:p>
      <w:pPr>
        <w:ind w:left="420" w:leftChars="200" w:firstLine="1320" w:firstLineChars="550"/>
        <w:rPr>
          <w:rFonts w:hint="eastAsia" w:ascii="宋体" w:hAnsi="宋体"/>
          <w:sz w:val="24"/>
        </w:rPr>
      </w:pPr>
    </w:p>
    <w:p>
      <w:pPr>
        <w:ind w:left="420" w:leftChars="200" w:firstLine="1080" w:firstLineChars="450"/>
        <w:rPr>
          <w:rFonts w:hint="eastAsia" w:ascii="宋体" w:hAnsi="宋体"/>
          <w:sz w:val="24"/>
        </w:rPr>
      </w:pPr>
      <w:r>
        <w:rPr>
          <w:rFonts w:hint="eastAsia" w:ascii="宋体" w:hAnsi="宋体"/>
          <w:sz w:val="24"/>
          <w:vertAlign w:val="subscript"/>
        </w:rPr>
        <w:t xml:space="preserve">   </w:t>
      </w:r>
      <w:r>
        <w:rPr>
          <w:rFonts w:hint="eastAsia" w:ascii="宋体" w:hAnsi="宋体"/>
          <w:sz w:val="24"/>
        </w:rPr>
        <w:t>差异显著性Z：</w:t>
      </w:r>
    </w:p>
    <w:p>
      <w:pPr>
        <w:ind w:left="420" w:leftChars="200" w:firstLine="210" w:firstLineChars="100"/>
        <w:rPr>
          <w:rFonts w:hint="eastAsia"/>
        </w:rPr>
      </w:pPr>
      <w:r>
        <w:rPr>
          <w:rFonts w:hint="eastAsia"/>
        </w:rPr>
        <w:t xml:space="preserve">             </w:t>
      </w:r>
      <w:r>
        <w:rPr>
          <w:position w:val="-34"/>
        </w:rPr>
        <w:object>
          <v:shape id="_x0000_i1026" o:spt="75" type="#_x0000_t75" style="height:31.9pt;width:51.75pt;" o:ole="t" filled="f" o:preferrelative="t" stroked="f" coordsize="21600,21600">
            <v:path/>
            <v:fill on="f" alignshape="1" focussize="0,0"/>
            <v:stroke on="f"/>
            <v:imagedata r:id="rId19" grayscale="f" bilevel="f" o:title=""/>
            <o:lock v:ext="edit" aspectratio="t"/>
            <w10:wrap type="none"/>
            <w10:anchorlock/>
          </v:shape>
          <o:OLEObject Type="Embed" ProgID="Equation.3" ShapeID="_x0000_i1026" DrawAspect="Content" ObjectID="_1468075726" r:id="rId18">
            <o:LockedField>false</o:LockedField>
          </o:OLEObject>
        </w:object>
      </w:r>
      <w:r>
        <w:rPr>
          <w:rFonts w:hint="eastAsia"/>
        </w:rPr>
        <w:t>　　　　　（公式――２）</w:t>
      </w:r>
    </w:p>
    <w:p>
      <w:pPr>
        <w:ind w:left="420" w:leftChars="200"/>
        <w:rPr>
          <w:rFonts w:hint="eastAsia" w:ascii="宋体" w:hAnsi="宋体" w:cs="宋体" w:eastAsiaTheme="minorEastAsia"/>
          <w:color w:val="000000"/>
          <w:kern w:val="0"/>
          <w:sz w:val="21"/>
          <w:szCs w:val="21"/>
          <w:shd w:val="clear" w:color="auto" w:fill="FFFFFF"/>
          <w:lang w:val="en-US" w:eastAsia="zh-CN" w:bidi="ar-SA"/>
        </w:rPr>
      </w:pPr>
      <w:r>
        <w:rPr>
          <w:rFonts w:hint="eastAsia" w:ascii="宋体" w:hAnsi="宋体" w:cs="宋体" w:eastAsiaTheme="minorEastAsia"/>
          <w:color w:val="000000"/>
          <w:kern w:val="0"/>
          <w:sz w:val="21"/>
          <w:szCs w:val="21"/>
          <w:shd w:val="clear" w:color="auto" w:fill="FFFFFF"/>
          <w:lang w:val="en-US" w:eastAsia="zh-CN" w:bidi="ar-SA"/>
        </w:rPr>
        <w:t>其中，n1、n2为样本容量，S1、S2为样本1、样本2的标准差。</w:t>
      </w:r>
    </w:p>
    <w:p>
      <w:pPr>
        <w:ind w:left="420" w:leftChars="200"/>
        <w:rPr>
          <w:rFonts w:hint="eastAsia" w:ascii="宋体" w:hAnsi="宋体"/>
          <w:sz w:val="24"/>
        </w:rPr>
      </w:pPr>
      <w:r>
        <w:rPr>
          <w:rFonts w:hint="eastAsia" w:ascii="宋体" w:hAnsi="宋体" w:cs="宋体" w:eastAsiaTheme="minorEastAsia"/>
          <w:color w:val="000000"/>
          <w:kern w:val="0"/>
          <w:sz w:val="21"/>
          <w:szCs w:val="21"/>
          <w:shd w:val="clear" w:color="auto" w:fill="FFFFFF"/>
          <w:lang w:val="en-US" w:eastAsia="zh-CN" w:bidi="ar-SA"/>
        </w:rPr>
        <w:object>
          <v:shape id="_x0000_i1027" o:spt="75" type="#_x0000_t75" style="height:16pt;width:18pt;" o:ole="t" filled="f" stroked="f" coordsize="21600,21600">
            <v:path/>
            <v:fill on="f" focussize="0,0"/>
            <v:stroke on="f"/>
            <v:imagedata r:id="rId21" o:title=""/>
            <o:lock v:ext="edit" aspectratio="t"/>
            <w10:wrap type="none"/>
            <w10:anchorlock/>
          </v:shape>
          <o:OLEObject Type="Embed" ProgID="Equation.3" ShapeID="_x0000_i1027" DrawAspect="Content" ObjectID="_1468075727" r:id="rId20">
            <o:LockedField>false</o:LockedField>
          </o:OLEObject>
        </w:object>
      </w:r>
      <w:r>
        <w:rPr>
          <w:rFonts w:hint="eastAsia" w:ascii="宋体" w:hAnsi="宋体" w:cs="宋体" w:eastAsiaTheme="minorEastAsia"/>
          <w:color w:val="000000"/>
          <w:kern w:val="0"/>
          <w:sz w:val="21"/>
          <w:szCs w:val="21"/>
          <w:shd w:val="clear" w:color="auto" w:fill="FFFFFF"/>
          <w:lang w:val="en-US" w:eastAsia="zh-CN" w:bidi="ar-SA"/>
        </w:rPr>
        <w:t>、</w:t>
      </w:r>
      <w:r>
        <w:rPr>
          <w:rFonts w:hint="eastAsia" w:ascii="宋体" w:hAnsi="宋体" w:cs="宋体" w:eastAsiaTheme="minorEastAsia"/>
          <w:color w:val="000000"/>
          <w:kern w:val="0"/>
          <w:sz w:val="21"/>
          <w:szCs w:val="21"/>
          <w:shd w:val="clear" w:color="auto" w:fill="FFFFFF"/>
          <w:lang w:val="en-US" w:eastAsia="zh-CN" w:bidi="ar-SA"/>
        </w:rPr>
        <w:object>
          <v:shape id="_x0000_i1028" o:spt="75" type="#_x0000_t75" style="height:16pt;width:20pt;" o:ole="t" filled="f" stroked="f" coordsize="21600,21600">
            <v:path/>
            <v:fill on="f" focussize="0,0"/>
            <v:stroke on="f"/>
            <v:imagedata r:id="rId23" o:title=""/>
            <o:lock v:ext="edit" aspectratio="t"/>
            <w10:wrap type="none"/>
            <w10:anchorlock/>
          </v:shape>
          <o:OLEObject Type="Embed" ProgID="Equation.3" ShapeID="_x0000_i1028" DrawAspect="Content" ObjectID="_1468075728" r:id="rId22">
            <o:LockedField>false</o:LockedField>
          </o:OLEObject>
        </w:object>
      </w:r>
      <w:r>
        <w:rPr>
          <w:rFonts w:hint="eastAsia" w:ascii="宋体" w:hAnsi="宋体" w:cs="宋体" w:eastAsiaTheme="minorEastAsia"/>
          <w:color w:val="000000"/>
          <w:kern w:val="0"/>
          <w:sz w:val="21"/>
          <w:szCs w:val="21"/>
          <w:shd w:val="clear" w:color="auto" w:fill="FFFFFF"/>
          <w:lang w:val="en-US" w:eastAsia="zh-CN" w:bidi="ar-SA"/>
        </w:rPr>
        <w:t>为样本1、样本2的平均数。</w:t>
      </w:r>
      <w:r>
        <w:rPr>
          <w:rFonts w:hint="eastAsia" w:ascii="宋体" w:hAnsi="宋体"/>
          <w:sz w:val="24"/>
        </w:rPr>
        <w:t xml:space="preserve"> </w:t>
      </w:r>
    </w:p>
    <w:p>
      <w:pPr>
        <w:ind w:left="420" w:leftChars="200"/>
        <w:rPr>
          <w:rFonts w:hint="eastAsia" w:ascii="宋体" w:hAnsi="宋体"/>
        </w:rPr>
      </w:pPr>
    </w:p>
    <w:p>
      <w:pPr>
        <w:jc w:val="center"/>
        <w:rPr>
          <w:rFonts w:hint="eastAsia" w:ascii="宋体" w:hAnsi="宋体"/>
          <w:sz w:val="22"/>
          <w:szCs w:val="22"/>
        </w:rPr>
      </w:pPr>
      <w:r>
        <w:rPr>
          <w:rFonts w:hint="eastAsia" w:ascii="宋体" w:hAnsi="宋体"/>
          <w:sz w:val="22"/>
          <w:szCs w:val="22"/>
        </w:rPr>
        <w:t>表</w:t>
      </w:r>
      <w:r>
        <w:rPr>
          <w:rFonts w:hint="eastAsia" w:ascii="宋体" w:hAnsi="宋体"/>
          <w:sz w:val="22"/>
          <w:szCs w:val="22"/>
          <w:lang w:val="en-US" w:eastAsia="zh-CN"/>
        </w:rPr>
        <w:t xml:space="preserve">5.7 </w:t>
      </w:r>
      <w:r>
        <w:rPr>
          <w:rFonts w:hint="eastAsia" w:ascii="宋体" w:hAnsi="宋体"/>
          <w:sz w:val="22"/>
          <w:szCs w:val="22"/>
        </w:rPr>
        <w:t xml:space="preserve"> 双尾检验Z检验统计决断规则</w:t>
      </w:r>
    </w:p>
    <w:tbl>
      <w:tblPr>
        <w:tblStyle w:val="8"/>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216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68" w:type="dxa"/>
            <w:noWrap w:val="0"/>
            <w:vAlign w:val="top"/>
          </w:tcPr>
          <w:p>
            <w:pPr>
              <w:rPr>
                <w:rFonts w:hint="eastAsia" w:ascii="宋体" w:hAnsi="宋体"/>
                <w:sz w:val="22"/>
                <w:szCs w:val="22"/>
              </w:rPr>
            </w:pPr>
            <w:r>
              <w:rPr>
                <w:rFonts w:hint="eastAsia" w:ascii="宋体" w:hAnsi="宋体"/>
                <w:sz w:val="22"/>
                <w:szCs w:val="22"/>
              </w:rPr>
              <w:t>计算出Z值与临界值Z的比较</w:t>
            </w:r>
          </w:p>
        </w:tc>
        <w:tc>
          <w:tcPr>
            <w:tcW w:w="2160" w:type="dxa"/>
            <w:noWrap w:val="0"/>
            <w:vAlign w:val="top"/>
          </w:tcPr>
          <w:p>
            <w:pPr>
              <w:rPr>
                <w:rFonts w:hint="eastAsia" w:ascii="宋体" w:hAnsi="宋体"/>
                <w:sz w:val="22"/>
                <w:szCs w:val="22"/>
              </w:rPr>
            </w:pPr>
            <w:r>
              <w:rPr>
                <w:rFonts w:hint="eastAsia" w:ascii="宋体" w:hAnsi="宋体"/>
                <w:sz w:val="22"/>
                <w:szCs w:val="22"/>
              </w:rPr>
              <w:t>P值</w:t>
            </w:r>
          </w:p>
        </w:tc>
        <w:tc>
          <w:tcPr>
            <w:tcW w:w="2880" w:type="dxa"/>
            <w:noWrap w:val="0"/>
            <w:vAlign w:val="top"/>
          </w:tcPr>
          <w:p>
            <w:pPr>
              <w:rPr>
                <w:rFonts w:hint="eastAsia" w:ascii="宋体" w:hAnsi="宋体"/>
                <w:sz w:val="22"/>
                <w:szCs w:val="22"/>
              </w:rPr>
            </w:pPr>
            <w:r>
              <w:rPr>
                <w:rFonts w:hint="eastAsia" w:ascii="宋体" w:hAnsi="宋体"/>
                <w:sz w:val="22"/>
                <w:szCs w:val="22"/>
              </w:rPr>
              <w:t>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rPr>
                <w:rFonts w:hint="eastAsia" w:ascii="宋体" w:hAnsi="宋体"/>
                <w:sz w:val="22"/>
                <w:szCs w:val="22"/>
              </w:rPr>
            </w:pPr>
            <w:r>
              <w:rPr>
                <w:rFonts w:hint="eastAsia" w:ascii="宋体" w:hAnsi="宋体"/>
                <w:sz w:val="22"/>
                <w:szCs w:val="22"/>
              </w:rPr>
              <w:t>∣Z∣＜1.96</w:t>
            </w:r>
          </w:p>
          <w:p>
            <w:pPr>
              <w:rPr>
                <w:rFonts w:hint="eastAsia" w:ascii="宋体" w:hAnsi="宋体"/>
                <w:sz w:val="22"/>
                <w:szCs w:val="22"/>
              </w:rPr>
            </w:pPr>
            <w:r>
              <w:rPr>
                <w:rFonts w:hint="eastAsia" w:ascii="宋体" w:hAnsi="宋体"/>
                <w:sz w:val="22"/>
                <w:szCs w:val="22"/>
              </w:rPr>
              <w:t>1.96≤∣Z∣＜2.58</w:t>
            </w:r>
          </w:p>
          <w:p>
            <w:pPr>
              <w:rPr>
                <w:rFonts w:hint="eastAsia" w:ascii="宋体" w:hAnsi="宋体"/>
                <w:sz w:val="22"/>
                <w:szCs w:val="22"/>
              </w:rPr>
            </w:pPr>
            <w:r>
              <w:rPr>
                <w:rFonts w:hint="eastAsia" w:ascii="宋体" w:hAnsi="宋体"/>
                <w:sz w:val="22"/>
                <w:szCs w:val="22"/>
              </w:rPr>
              <w:t>∣Z∣≥2.58</w:t>
            </w:r>
          </w:p>
        </w:tc>
        <w:tc>
          <w:tcPr>
            <w:tcW w:w="2160" w:type="dxa"/>
            <w:noWrap w:val="0"/>
            <w:vAlign w:val="top"/>
          </w:tcPr>
          <w:p>
            <w:pPr>
              <w:rPr>
                <w:rFonts w:hint="eastAsia" w:ascii="宋体" w:hAnsi="宋体"/>
                <w:sz w:val="22"/>
                <w:szCs w:val="22"/>
              </w:rPr>
            </w:pPr>
            <w:r>
              <w:rPr>
                <w:rFonts w:hint="eastAsia" w:ascii="宋体" w:hAnsi="宋体"/>
                <w:sz w:val="22"/>
                <w:szCs w:val="22"/>
              </w:rPr>
              <w:t>P＞0.05</w:t>
            </w:r>
          </w:p>
          <w:p>
            <w:pPr>
              <w:rPr>
                <w:rFonts w:hint="eastAsia" w:ascii="宋体" w:hAnsi="宋体"/>
                <w:sz w:val="22"/>
                <w:szCs w:val="22"/>
              </w:rPr>
            </w:pPr>
            <w:r>
              <w:rPr>
                <w:rFonts w:hint="eastAsia" w:ascii="宋体" w:hAnsi="宋体"/>
                <w:sz w:val="22"/>
                <w:szCs w:val="22"/>
              </w:rPr>
              <w:t>0.01＜P≤0.05</w:t>
            </w:r>
          </w:p>
          <w:p>
            <w:pPr>
              <w:rPr>
                <w:rFonts w:hint="eastAsia" w:ascii="宋体" w:hAnsi="宋体"/>
                <w:sz w:val="22"/>
                <w:szCs w:val="22"/>
              </w:rPr>
            </w:pPr>
            <w:r>
              <w:rPr>
                <w:rFonts w:hint="eastAsia" w:ascii="宋体" w:hAnsi="宋体"/>
                <w:sz w:val="22"/>
                <w:szCs w:val="22"/>
              </w:rPr>
              <w:t>P≤0.01</w:t>
            </w:r>
          </w:p>
        </w:tc>
        <w:tc>
          <w:tcPr>
            <w:tcW w:w="2880" w:type="dxa"/>
            <w:noWrap w:val="0"/>
            <w:vAlign w:val="top"/>
          </w:tcPr>
          <w:p>
            <w:pPr>
              <w:rPr>
                <w:rFonts w:hint="eastAsia" w:ascii="宋体" w:hAnsi="宋体"/>
                <w:sz w:val="22"/>
                <w:szCs w:val="22"/>
              </w:rPr>
            </w:pPr>
            <w:r>
              <w:rPr>
                <w:rFonts w:hint="eastAsia" w:ascii="宋体" w:hAnsi="宋体"/>
                <w:sz w:val="22"/>
                <w:szCs w:val="22"/>
              </w:rPr>
              <w:t>没有显著差异</w:t>
            </w:r>
          </w:p>
          <w:p>
            <w:pPr>
              <w:rPr>
                <w:rFonts w:hint="eastAsia" w:ascii="宋体" w:hAnsi="宋体"/>
                <w:sz w:val="22"/>
                <w:szCs w:val="22"/>
              </w:rPr>
            </w:pPr>
            <w:r>
              <w:rPr>
                <w:rFonts w:hint="eastAsia" w:ascii="宋体" w:hAnsi="宋体"/>
                <w:sz w:val="22"/>
                <w:szCs w:val="22"/>
              </w:rPr>
              <w:t>在0.05水平上有显著差异。</w:t>
            </w:r>
          </w:p>
          <w:p>
            <w:pPr>
              <w:rPr>
                <w:rFonts w:hint="eastAsia" w:ascii="宋体" w:hAnsi="宋体"/>
                <w:sz w:val="22"/>
                <w:szCs w:val="22"/>
              </w:rPr>
            </w:pPr>
            <w:r>
              <w:rPr>
                <w:rFonts w:hint="eastAsia" w:ascii="宋体" w:hAnsi="宋体"/>
                <w:sz w:val="22"/>
                <w:szCs w:val="22"/>
              </w:rPr>
              <w:t>在0.01水平上有显著差异。</w:t>
            </w:r>
          </w:p>
        </w:tc>
      </w:tr>
    </w:tbl>
    <w:p>
      <w:pPr>
        <w:pStyle w:val="7"/>
        <w:snapToGrid w:val="0"/>
        <w:spacing w:before="0" w:beforeAutospacing="0" w:after="0" w:afterAutospacing="0" w:line="400" w:lineRule="exact"/>
        <w:outlineLvl w:val="9"/>
        <w:rPr>
          <w:rFonts w:hint="eastAsia" w:ascii="黑体" w:eastAsia="黑体"/>
          <w:kern w:val="2"/>
        </w:rPr>
      </w:pPr>
      <w:bookmarkStart w:id="33" w:name="_Toc167177762"/>
      <w:bookmarkStart w:id="34" w:name="_Toc175482886"/>
      <w:bookmarkStart w:id="35" w:name="_Toc162889030"/>
      <w:bookmarkStart w:id="36" w:name="_Toc175647667"/>
      <w:bookmarkStart w:id="37" w:name="_Toc162853192"/>
      <w:bookmarkStart w:id="38" w:name="_Toc162853387"/>
      <w:bookmarkStart w:id="39" w:name="_Toc162853870"/>
      <w:bookmarkStart w:id="40" w:name="_Toc175647404"/>
    </w:p>
    <w:p>
      <w:pPr>
        <w:pStyle w:val="7"/>
        <w:shd w:val="clear" w:color="auto" w:fill="FFFFFF"/>
        <w:spacing w:beforeAutospacing="0" w:afterAutospacing="0"/>
        <w:ind w:left="0" w:leftChars="0" w:firstLine="422" w:firstLineChars="200"/>
        <w:jc w:val="both"/>
        <w:rPr>
          <w:rFonts w:hint="eastAsia" w:ascii="宋体" w:hAnsi="宋体" w:cs="宋体"/>
          <w:b/>
          <w:bCs/>
          <w:color w:val="000000"/>
          <w:sz w:val="21"/>
          <w:szCs w:val="21"/>
          <w:shd w:val="clear" w:color="auto" w:fill="FFFFFF"/>
          <w:lang w:val="en-US" w:eastAsia="zh-CN"/>
        </w:rPr>
      </w:pPr>
      <w:r>
        <w:rPr>
          <w:rFonts w:hint="eastAsia" w:ascii="宋体" w:hAnsi="宋体" w:cs="宋体"/>
          <w:b/>
          <w:bCs/>
          <w:color w:val="000000"/>
          <w:sz w:val="21"/>
          <w:szCs w:val="21"/>
          <w:shd w:val="clear" w:color="auto" w:fill="FFFFFF"/>
          <w:lang w:val="en-US" w:eastAsia="zh-CN"/>
        </w:rPr>
        <w:t>（4）数据测量与数据处理：</w:t>
      </w:r>
    </w:p>
    <w:p>
      <w:pPr>
        <w:pStyle w:val="7"/>
        <w:snapToGrid w:val="0"/>
        <w:spacing w:before="0" w:beforeAutospacing="0" w:after="0" w:afterAutospacing="0" w:line="400" w:lineRule="exact"/>
        <w:ind w:firstLine="480" w:firstLineChars="200"/>
        <w:outlineLvl w:val="2"/>
        <w:rPr>
          <w:rFonts w:hint="eastAsia" w:ascii="黑体" w:eastAsia="黑体"/>
          <w:kern w:val="2"/>
          <w:lang w:val="en-US" w:eastAsia="zh-CN"/>
        </w:rPr>
      </w:pPr>
      <w:bookmarkStart w:id="41" w:name="_Toc224183596"/>
      <w:bookmarkStart w:id="42" w:name="_Toc206343089"/>
      <w:bookmarkStart w:id="43" w:name="_Toc224966792"/>
      <w:bookmarkStart w:id="44" w:name="_Toc231048297"/>
      <w:bookmarkStart w:id="45" w:name="_Toc231047675"/>
      <w:bookmarkStart w:id="46" w:name="_Toc225101434"/>
      <w:bookmarkStart w:id="47" w:name="_Toc207361893"/>
      <w:bookmarkStart w:id="48" w:name="_Toc231050857"/>
      <w:bookmarkStart w:id="49" w:name="_Toc27394"/>
      <w:r>
        <w:rPr>
          <w:rFonts w:hint="eastAsia" w:ascii="黑体" w:eastAsia="黑体"/>
          <w:kern w:val="2"/>
          <w:lang w:val="en-US" w:eastAsia="zh-CN"/>
        </w:rPr>
        <w:t>前测</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pStyle w:val="7"/>
        <w:snapToGrid w:val="0"/>
        <w:spacing w:before="0" w:beforeAutospacing="0" w:after="0" w:afterAutospacing="0" w:line="400" w:lineRule="exact"/>
        <w:ind w:firstLine="540" w:firstLineChars="225"/>
        <w:rPr>
          <w:rFonts w:hint="eastAsia"/>
          <w:kern w:val="2"/>
        </w:rPr>
      </w:pPr>
      <w:r>
        <w:rPr>
          <w:rFonts w:hint="eastAsia"/>
          <w:kern w:val="2"/>
        </w:rPr>
        <w:t>样本数据如表</w:t>
      </w:r>
      <w:r>
        <w:rPr>
          <w:rFonts w:hint="eastAsia"/>
          <w:kern w:val="2"/>
          <w:lang w:val="en-US" w:eastAsia="zh-CN"/>
        </w:rPr>
        <w:t>5.8</w:t>
      </w:r>
      <w:r>
        <w:rPr>
          <w:rFonts w:hint="eastAsia"/>
          <w:kern w:val="2"/>
        </w:rPr>
        <w:t>、表</w:t>
      </w:r>
      <w:r>
        <w:rPr>
          <w:rFonts w:hint="eastAsia"/>
          <w:kern w:val="2"/>
          <w:lang w:val="en-US" w:eastAsia="zh-CN"/>
        </w:rPr>
        <w:t>5.9</w:t>
      </w:r>
      <w:r>
        <w:rPr>
          <w:rFonts w:hint="eastAsia"/>
          <w:kern w:val="2"/>
        </w:rPr>
        <w:t>所示。</w:t>
      </w:r>
    </w:p>
    <w:p>
      <w:pPr>
        <w:spacing w:line="320" w:lineRule="exact"/>
        <w:ind w:firstLine="110" w:firstLineChars="50"/>
        <w:jc w:val="center"/>
        <w:rPr>
          <w:rFonts w:hint="eastAsia" w:ascii="宋体" w:hAnsi="宋体"/>
          <w:sz w:val="22"/>
          <w:szCs w:val="22"/>
        </w:rPr>
      </w:pPr>
      <w:r>
        <w:rPr>
          <w:rFonts w:hint="eastAsia" w:ascii="宋体" w:hAnsi="宋体"/>
          <w:sz w:val="22"/>
          <w:szCs w:val="22"/>
        </w:rPr>
        <w:t>表</w:t>
      </w:r>
      <w:r>
        <w:rPr>
          <w:rFonts w:hint="eastAsia" w:ascii="宋体" w:hAnsi="宋体"/>
          <w:sz w:val="22"/>
          <w:szCs w:val="22"/>
          <w:lang w:val="en-US" w:eastAsia="zh-CN"/>
        </w:rPr>
        <w:t>5.8</w:t>
      </w:r>
      <w:r>
        <w:rPr>
          <w:rFonts w:hint="eastAsia" w:ascii="宋体" w:hAnsi="宋体"/>
          <w:sz w:val="22"/>
          <w:szCs w:val="22"/>
        </w:rPr>
        <w:t xml:space="preserve">  实验班与对照班</w:t>
      </w:r>
      <w:r>
        <w:rPr>
          <w:rFonts w:hint="eastAsia" w:ascii="宋体" w:hAnsi="宋体"/>
          <w:sz w:val="22"/>
          <w:szCs w:val="22"/>
          <w:lang w:val="en-US" w:eastAsia="zh-CN"/>
        </w:rPr>
        <w:t>信息技术</w:t>
      </w:r>
      <w:r>
        <w:rPr>
          <w:rFonts w:hint="eastAsia" w:ascii="宋体" w:hAnsi="宋体"/>
          <w:sz w:val="22"/>
          <w:szCs w:val="22"/>
        </w:rPr>
        <w:t>成绩差异显著性检验</w:t>
      </w:r>
    </w:p>
    <w:tbl>
      <w:tblPr>
        <w:tblStyle w:val="8"/>
        <w:tblW w:w="622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21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rPr>
                <w:rFonts w:hint="eastAsia" w:ascii="宋体" w:hAnsi="宋体"/>
                <w:sz w:val="22"/>
                <w:szCs w:val="22"/>
              </w:rPr>
            </w:pPr>
          </w:p>
        </w:tc>
        <w:tc>
          <w:tcPr>
            <w:tcW w:w="1800" w:type="dxa"/>
            <w:noWrap w:val="0"/>
            <w:vAlign w:val="top"/>
          </w:tcPr>
          <w:p>
            <w:pPr>
              <w:rPr>
                <w:rFonts w:hint="eastAsia" w:ascii="宋体" w:hAnsi="宋体"/>
                <w:sz w:val="22"/>
                <w:szCs w:val="22"/>
              </w:rPr>
            </w:pPr>
            <w:r>
              <w:rPr>
                <w:rFonts w:hint="eastAsia" w:ascii="宋体" w:hAnsi="宋体"/>
                <w:sz w:val="22"/>
                <w:szCs w:val="22"/>
              </w:rPr>
              <w:t>平均分</w:t>
            </w:r>
          </w:p>
        </w:tc>
        <w:tc>
          <w:tcPr>
            <w:tcW w:w="2160" w:type="dxa"/>
            <w:noWrap w:val="0"/>
            <w:vAlign w:val="top"/>
          </w:tcPr>
          <w:p>
            <w:pPr>
              <w:rPr>
                <w:rFonts w:hint="eastAsia" w:ascii="宋体" w:hAnsi="宋体"/>
                <w:sz w:val="22"/>
                <w:szCs w:val="22"/>
              </w:rPr>
            </w:pPr>
            <w:r>
              <w:rPr>
                <w:rFonts w:hint="eastAsia" w:ascii="宋体" w:hAnsi="宋体"/>
                <w:sz w:val="22"/>
                <w:szCs w:val="22"/>
              </w:rPr>
              <w:t>标准差S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rPr>
                <w:rFonts w:hint="eastAsia" w:ascii="宋体" w:hAnsi="宋体"/>
                <w:sz w:val="22"/>
                <w:szCs w:val="22"/>
              </w:rPr>
            </w:pPr>
            <w:r>
              <w:rPr>
                <w:rFonts w:hint="eastAsia" w:ascii="宋体" w:hAnsi="宋体"/>
                <w:sz w:val="22"/>
                <w:szCs w:val="22"/>
              </w:rPr>
              <w:t>实验班</w:t>
            </w:r>
          </w:p>
        </w:tc>
        <w:tc>
          <w:tcPr>
            <w:tcW w:w="1800" w:type="dxa"/>
            <w:noWrap w:val="0"/>
            <w:vAlign w:val="top"/>
          </w:tcPr>
          <w:p>
            <w:pPr>
              <w:rPr>
                <w:rFonts w:hint="default" w:ascii="宋体" w:hAnsi="宋体" w:eastAsia="宋体"/>
                <w:sz w:val="22"/>
                <w:szCs w:val="22"/>
                <w:lang w:val="en-US" w:eastAsia="zh-CN"/>
              </w:rPr>
            </w:pPr>
            <w:r>
              <w:rPr>
                <w:rFonts w:hint="eastAsia" w:ascii="宋体" w:hAnsi="宋体"/>
                <w:sz w:val="22"/>
                <w:szCs w:val="22"/>
                <w:lang w:val="en-US" w:eastAsia="zh-CN"/>
              </w:rPr>
              <w:t>74.37</w:t>
            </w:r>
          </w:p>
        </w:tc>
        <w:tc>
          <w:tcPr>
            <w:tcW w:w="2160" w:type="dxa"/>
            <w:noWrap w:val="0"/>
            <w:vAlign w:val="top"/>
          </w:tcPr>
          <w:p>
            <w:pPr>
              <w:rPr>
                <w:rFonts w:hint="default" w:ascii="宋体" w:hAnsi="宋体" w:eastAsia="宋体"/>
                <w:sz w:val="22"/>
                <w:szCs w:val="22"/>
                <w:lang w:val="en-US" w:eastAsia="zh-CN"/>
              </w:rPr>
            </w:pPr>
            <w:r>
              <w:rPr>
                <w:rFonts w:hint="eastAsia" w:ascii="宋体" w:hAnsi="宋体"/>
                <w:sz w:val="22"/>
                <w:szCs w:val="22"/>
                <w:lang w:val="en-US" w:eastAsia="zh-CN"/>
              </w:rPr>
              <w:t>20.27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rPr>
                <w:rFonts w:hint="eastAsia" w:ascii="宋体" w:hAnsi="宋体"/>
                <w:sz w:val="22"/>
                <w:szCs w:val="22"/>
              </w:rPr>
            </w:pPr>
            <w:r>
              <w:rPr>
                <w:rFonts w:hint="eastAsia" w:ascii="宋体" w:hAnsi="宋体"/>
                <w:sz w:val="22"/>
                <w:szCs w:val="22"/>
              </w:rPr>
              <w:t>对照班</w:t>
            </w:r>
          </w:p>
        </w:tc>
        <w:tc>
          <w:tcPr>
            <w:tcW w:w="1800" w:type="dxa"/>
            <w:noWrap w:val="0"/>
            <w:vAlign w:val="top"/>
          </w:tcPr>
          <w:p>
            <w:pPr>
              <w:rPr>
                <w:rFonts w:hint="default" w:ascii="宋体" w:hAnsi="宋体" w:eastAsia="宋体"/>
                <w:sz w:val="22"/>
                <w:szCs w:val="22"/>
                <w:lang w:val="en-US" w:eastAsia="zh-CN"/>
              </w:rPr>
            </w:pPr>
            <w:r>
              <w:rPr>
                <w:rFonts w:hint="eastAsia" w:ascii="宋体" w:hAnsi="宋体"/>
                <w:sz w:val="22"/>
                <w:szCs w:val="22"/>
                <w:lang w:val="en-US" w:eastAsia="zh-CN"/>
              </w:rPr>
              <w:t>75.27</w:t>
            </w:r>
          </w:p>
        </w:tc>
        <w:tc>
          <w:tcPr>
            <w:tcW w:w="2160" w:type="dxa"/>
            <w:noWrap w:val="0"/>
            <w:vAlign w:val="top"/>
          </w:tcPr>
          <w:p>
            <w:pPr>
              <w:rPr>
                <w:rFonts w:hint="default" w:ascii="宋体" w:hAnsi="宋体" w:eastAsia="宋体"/>
                <w:sz w:val="22"/>
                <w:szCs w:val="22"/>
                <w:lang w:val="en-US" w:eastAsia="zh-CN"/>
              </w:rPr>
            </w:pPr>
            <w:r>
              <w:rPr>
                <w:rFonts w:hint="eastAsia" w:ascii="宋体" w:hAnsi="宋体"/>
                <w:sz w:val="22"/>
                <w:szCs w:val="22"/>
                <w:lang w:val="en-US" w:eastAsia="zh-CN"/>
              </w:rPr>
              <w:t>22.41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rPr>
                <w:rFonts w:hint="eastAsia" w:ascii="宋体" w:hAnsi="宋体"/>
                <w:sz w:val="22"/>
                <w:szCs w:val="22"/>
              </w:rPr>
            </w:pPr>
            <w:r>
              <w:rPr>
                <w:rFonts w:hint="eastAsia" w:ascii="宋体" w:hAnsi="宋体"/>
                <w:sz w:val="22"/>
                <w:szCs w:val="22"/>
              </w:rPr>
              <w:t>Z值</w:t>
            </w:r>
          </w:p>
        </w:tc>
        <w:tc>
          <w:tcPr>
            <w:tcW w:w="3960" w:type="dxa"/>
            <w:gridSpan w:val="2"/>
            <w:noWrap w:val="0"/>
            <w:vAlign w:val="top"/>
          </w:tcPr>
          <w:p>
            <w:pPr>
              <w:rPr>
                <w:rFonts w:hint="default" w:ascii="宋体" w:hAnsi="宋体" w:eastAsia="宋体"/>
                <w:sz w:val="22"/>
                <w:szCs w:val="22"/>
                <w:lang w:val="en-US" w:eastAsia="zh-CN"/>
              </w:rPr>
            </w:pPr>
            <w:r>
              <w:rPr>
                <w:rFonts w:hint="eastAsia" w:ascii="宋体" w:hAnsi="宋体"/>
                <w:sz w:val="22"/>
                <w:szCs w:val="22"/>
              </w:rPr>
              <w:t>-0.</w:t>
            </w:r>
            <w:r>
              <w:rPr>
                <w:rFonts w:hint="eastAsia" w:ascii="宋体" w:hAnsi="宋体"/>
                <w:sz w:val="22"/>
                <w:szCs w:val="22"/>
                <w:lang w:val="en-US" w:eastAsia="zh-CN"/>
              </w:rPr>
              <w:t>16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rPr>
                <w:rFonts w:hint="eastAsia" w:ascii="宋体" w:hAnsi="宋体"/>
                <w:sz w:val="22"/>
                <w:szCs w:val="22"/>
              </w:rPr>
            </w:pPr>
            <w:r>
              <w:rPr>
                <w:rFonts w:hint="eastAsia" w:ascii="宋体" w:hAnsi="宋体"/>
                <w:sz w:val="22"/>
                <w:szCs w:val="22"/>
              </w:rPr>
              <w:t>双尾Z检验统计决断</w:t>
            </w:r>
          </w:p>
        </w:tc>
        <w:tc>
          <w:tcPr>
            <w:tcW w:w="3960" w:type="dxa"/>
            <w:gridSpan w:val="2"/>
            <w:noWrap w:val="0"/>
            <w:vAlign w:val="top"/>
          </w:tcPr>
          <w:p>
            <w:pPr>
              <w:rPr>
                <w:rFonts w:hint="eastAsia" w:ascii="宋体" w:hAnsi="宋体"/>
                <w:sz w:val="22"/>
                <w:szCs w:val="22"/>
              </w:rPr>
            </w:pPr>
            <w:r>
              <w:rPr>
                <w:rFonts w:hint="eastAsia" w:ascii="宋体" w:hAnsi="宋体"/>
                <w:sz w:val="22"/>
                <w:szCs w:val="22"/>
              </w:rPr>
              <w:t>|z|&lt;1.96,p&gt;0.05,两者无显著差异。</w:t>
            </w:r>
          </w:p>
        </w:tc>
      </w:tr>
    </w:tbl>
    <w:p>
      <w:pPr>
        <w:rPr>
          <w:rFonts w:hint="eastAsia" w:ascii="宋体" w:hAnsi="宋体"/>
          <w:sz w:val="22"/>
          <w:szCs w:val="22"/>
        </w:rPr>
      </w:pPr>
    </w:p>
    <w:p>
      <w:pPr>
        <w:spacing w:line="320" w:lineRule="exact"/>
        <w:jc w:val="center"/>
        <w:rPr>
          <w:rFonts w:hint="eastAsia" w:ascii="宋体" w:hAnsi="宋体"/>
          <w:sz w:val="22"/>
          <w:szCs w:val="22"/>
        </w:rPr>
      </w:pPr>
      <w:r>
        <w:rPr>
          <w:rFonts w:hint="eastAsia" w:ascii="宋体" w:hAnsi="宋体"/>
          <w:sz w:val="22"/>
          <w:szCs w:val="22"/>
        </w:rPr>
        <w:t>表</w:t>
      </w:r>
      <w:r>
        <w:rPr>
          <w:rFonts w:hint="eastAsia" w:ascii="宋体" w:hAnsi="宋体"/>
          <w:sz w:val="22"/>
          <w:szCs w:val="22"/>
          <w:lang w:val="en-US" w:eastAsia="zh-CN"/>
        </w:rPr>
        <w:t>5.9</w:t>
      </w:r>
      <w:r>
        <w:rPr>
          <w:rFonts w:hint="eastAsia" w:ascii="宋体" w:hAnsi="宋体"/>
          <w:sz w:val="22"/>
          <w:szCs w:val="22"/>
        </w:rPr>
        <w:t xml:space="preserve"> 实验班与控制班</w:t>
      </w:r>
      <w:r>
        <w:rPr>
          <w:rFonts w:hint="eastAsia" w:ascii="宋体" w:hAnsi="宋体"/>
          <w:sz w:val="22"/>
          <w:szCs w:val="22"/>
          <w:lang w:val="en-US" w:eastAsia="zh-CN"/>
        </w:rPr>
        <w:t>信息技术</w:t>
      </w:r>
      <w:r>
        <w:rPr>
          <w:rFonts w:hint="eastAsia" w:ascii="宋体" w:hAnsi="宋体"/>
          <w:sz w:val="22"/>
          <w:szCs w:val="22"/>
        </w:rPr>
        <w:t>学习兴趣差异显著性检验</w:t>
      </w:r>
    </w:p>
    <w:tbl>
      <w:tblPr>
        <w:tblStyle w:val="8"/>
        <w:tblW w:w="622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21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rPr>
                <w:rFonts w:hint="eastAsia" w:ascii="宋体" w:hAnsi="宋体"/>
                <w:sz w:val="22"/>
                <w:szCs w:val="22"/>
              </w:rPr>
            </w:pPr>
          </w:p>
        </w:tc>
        <w:tc>
          <w:tcPr>
            <w:tcW w:w="1800" w:type="dxa"/>
            <w:noWrap w:val="0"/>
            <w:vAlign w:val="top"/>
          </w:tcPr>
          <w:p>
            <w:pPr>
              <w:rPr>
                <w:rFonts w:hint="eastAsia" w:ascii="宋体" w:hAnsi="宋体"/>
                <w:sz w:val="22"/>
                <w:szCs w:val="22"/>
              </w:rPr>
            </w:pPr>
            <w:r>
              <w:rPr>
                <w:rFonts w:hint="eastAsia" w:ascii="宋体" w:hAnsi="宋体"/>
                <w:sz w:val="22"/>
                <w:szCs w:val="22"/>
              </w:rPr>
              <w:t>平均分</w:t>
            </w:r>
          </w:p>
        </w:tc>
        <w:tc>
          <w:tcPr>
            <w:tcW w:w="2160" w:type="dxa"/>
            <w:noWrap w:val="0"/>
            <w:vAlign w:val="top"/>
          </w:tcPr>
          <w:p>
            <w:pPr>
              <w:rPr>
                <w:rFonts w:hint="eastAsia" w:ascii="宋体" w:hAnsi="宋体"/>
                <w:sz w:val="22"/>
                <w:szCs w:val="22"/>
              </w:rPr>
            </w:pPr>
            <w:r>
              <w:rPr>
                <w:rFonts w:hint="eastAsia" w:ascii="宋体" w:hAnsi="宋体"/>
                <w:sz w:val="22"/>
                <w:szCs w:val="22"/>
              </w:rPr>
              <w:t>标准差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rPr>
                <w:rFonts w:hint="eastAsia" w:ascii="宋体" w:hAnsi="宋体"/>
                <w:sz w:val="22"/>
                <w:szCs w:val="22"/>
              </w:rPr>
            </w:pPr>
            <w:r>
              <w:rPr>
                <w:rFonts w:hint="eastAsia" w:ascii="宋体" w:hAnsi="宋体"/>
                <w:sz w:val="22"/>
                <w:szCs w:val="22"/>
              </w:rPr>
              <w:t>实验班</w:t>
            </w:r>
          </w:p>
        </w:tc>
        <w:tc>
          <w:tcPr>
            <w:tcW w:w="1800" w:type="dxa"/>
            <w:noWrap w:val="0"/>
            <w:vAlign w:val="top"/>
          </w:tcPr>
          <w:p>
            <w:pPr>
              <w:rPr>
                <w:rFonts w:hint="eastAsia" w:ascii="宋体" w:hAnsi="宋体"/>
                <w:sz w:val="22"/>
                <w:szCs w:val="22"/>
              </w:rPr>
            </w:pPr>
            <w:r>
              <w:rPr>
                <w:rFonts w:hint="eastAsia" w:ascii="宋体" w:hAnsi="宋体"/>
                <w:sz w:val="22"/>
                <w:szCs w:val="22"/>
              </w:rPr>
              <w:t>9.97</w:t>
            </w:r>
          </w:p>
        </w:tc>
        <w:tc>
          <w:tcPr>
            <w:tcW w:w="2160" w:type="dxa"/>
            <w:noWrap w:val="0"/>
            <w:vAlign w:val="top"/>
          </w:tcPr>
          <w:p>
            <w:pPr>
              <w:rPr>
                <w:rFonts w:hint="eastAsia" w:ascii="宋体" w:hAnsi="宋体"/>
                <w:sz w:val="22"/>
                <w:szCs w:val="22"/>
              </w:rPr>
            </w:pPr>
            <w:r>
              <w:rPr>
                <w:rFonts w:hint="eastAsia" w:ascii="宋体" w:hAnsi="宋体"/>
                <w:sz w:val="22"/>
                <w:szCs w:val="22"/>
              </w:rPr>
              <w:t>2.41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rPr>
                <w:rFonts w:hint="eastAsia" w:ascii="宋体" w:hAnsi="宋体"/>
                <w:sz w:val="22"/>
                <w:szCs w:val="22"/>
              </w:rPr>
            </w:pPr>
            <w:r>
              <w:rPr>
                <w:rFonts w:hint="eastAsia" w:ascii="宋体" w:hAnsi="宋体"/>
                <w:sz w:val="22"/>
                <w:szCs w:val="22"/>
              </w:rPr>
              <w:t>对照班</w:t>
            </w:r>
          </w:p>
        </w:tc>
        <w:tc>
          <w:tcPr>
            <w:tcW w:w="1800" w:type="dxa"/>
            <w:noWrap w:val="0"/>
            <w:vAlign w:val="top"/>
          </w:tcPr>
          <w:p>
            <w:pPr>
              <w:rPr>
                <w:rFonts w:hint="eastAsia" w:ascii="宋体" w:hAnsi="宋体"/>
                <w:sz w:val="22"/>
                <w:szCs w:val="22"/>
              </w:rPr>
            </w:pPr>
            <w:r>
              <w:rPr>
                <w:rFonts w:hint="eastAsia" w:ascii="宋体" w:hAnsi="宋体"/>
                <w:sz w:val="22"/>
                <w:szCs w:val="22"/>
              </w:rPr>
              <w:t>10.33</w:t>
            </w:r>
          </w:p>
        </w:tc>
        <w:tc>
          <w:tcPr>
            <w:tcW w:w="2160" w:type="dxa"/>
            <w:noWrap w:val="0"/>
            <w:vAlign w:val="top"/>
          </w:tcPr>
          <w:p>
            <w:pPr>
              <w:rPr>
                <w:rFonts w:hint="eastAsia" w:ascii="宋体" w:hAnsi="宋体"/>
                <w:sz w:val="22"/>
                <w:szCs w:val="22"/>
              </w:rPr>
            </w:pPr>
            <w:r>
              <w:rPr>
                <w:rFonts w:hint="eastAsia" w:ascii="宋体" w:hAnsi="宋体"/>
                <w:sz w:val="22"/>
                <w:szCs w:val="22"/>
              </w:rPr>
              <w:t>2.52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rPr>
                <w:rFonts w:hint="eastAsia" w:ascii="宋体" w:hAnsi="宋体"/>
                <w:sz w:val="22"/>
                <w:szCs w:val="22"/>
              </w:rPr>
            </w:pPr>
            <w:r>
              <w:rPr>
                <w:rFonts w:hint="eastAsia" w:ascii="宋体" w:hAnsi="宋体"/>
                <w:sz w:val="22"/>
                <w:szCs w:val="22"/>
              </w:rPr>
              <w:t>Z值</w:t>
            </w:r>
          </w:p>
        </w:tc>
        <w:tc>
          <w:tcPr>
            <w:tcW w:w="3960" w:type="dxa"/>
            <w:gridSpan w:val="2"/>
            <w:noWrap w:val="0"/>
            <w:vAlign w:val="top"/>
          </w:tcPr>
          <w:p>
            <w:pPr>
              <w:rPr>
                <w:rFonts w:hint="eastAsia" w:ascii="宋体" w:hAnsi="宋体"/>
                <w:sz w:val="22"/>
                <w:szCs w:val="22"/>
              </w:rPr>
            </w:pPr>
            <w:r>
              <w:rPr>
                <w:rFonts w:hint="eastAsia" w:ascii="宋体" w:hAnsi="宋体"/>
                <w:sz w:val="22"/>
                <w:szCs w:val="22"/>
              </w:rPr>
              <w:t>-0.58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rPr>
                <w:rFonts w:hint="eastAsia" w:ascii="宋体" w:hAnsi="宋体"/>
                <w:sz w:val="22"/>
                <w:szCs w:val="22"/>
              </w:rPr>
            </w:pPr>
            <w:r>
              <w:rPr>
                <w:rFonts w:hint="eastAsia" w:ascii="宋体" w:hAnsi="宋体"/>
                <w:sz w:val="22"/>
                <w:szCs w:val="22"/>
              </w:rPr>
              <w:t>双尾Z检验统计决断</w:t>
            </w:r>
          </w:p>
        </w:tc>
        <w:tc>
          <w:tcPr>
            <w:tcW w:w="3960" w:type="dxa"/>
            <w:gridSpan w:val="2"/>
            <w:noWrap w:val="0"/>
            <w:vAlign w:val="top"/>
          </w:tcPr>
          <w:p>
            <w:pPr>
              <w:rPr>
                <w:rFonts w:hint="eastAsia" w:ascii="宋体" w:hAnsi="宋体"/>
                <w:sz w:val="22"/>
                <w:szCs w:val="22"/>
              </w:rPr>
            </w:pPr>
            <w:r>
              <w:rPr>
                <w:rFonts w:hint="eastAsia" w:ascii="宋体" w:hAnsi="宋体"/>
                <w:sz w:val="22"/>
                <w:szCs w:val="22"/>
              </w:rPr>
              <w:t>|z|&lt;1.96,p&gt;0.05,两者无显著差异。</w:t>
            </w:r>
          </w:p>
        </w:tc>
      </w:tr>
    </w:tbl>
    <w:p>
      <w:pPr>
        <w:spacing w:line="320" w:lineRule="exact"/>
        <w:rPr>
          <w:rFonts w:hint="eastAsia"/>
        </w:rPr>
      </w:pPr>
    </w:p>
    <w:p>
      <w:pPr>
        <w:tabs>
          <w:tab w:val="left" w:pos="1087"/>
        </w:tabs>
        <w:spacing w:line="320" w:lineRule="exact"/>
        <w:rPr>
          <w:rFonts w:hint="eastAsia" w:eastAsiaTheme="minorEastAsia"/>
          <w:lang w:eastAsia="zh-CN"/>
        </w:rPr>
      </w:pPr>
      <w:r>
        <w:rPr>
          <w:rFonts w:hint="eastAsia"/>
          <w:lang w:eastAsia="zh-CN"/>
        </w:rPr>
        <w:tab/>
      </w:r>
    </w:p>
    <w:p>
      <w:pPr>
        <w:pStyle w:val="7"/>
        <w:snapToGrid w:val="0"/>
        <w:spacing w:before="0" w:beforeAutospacing="0" w:after="0" w:afterAutospacing="0" w:line="400" w:lineRule="exact"/>
        <w:ind w:firstLine="480" w:firstLineChars="200"/>
        <w:outlineLvl w:val="2"/>
        <w:rPr>
          <w:rFonts w:hint="eastAsia" w:ascii="黑体" w:eastAsia="黑体"/>
          <w:kern w:val="2"/>
        </w:rPr>
      </w:pPr>
      <w:bookmarkStart w:id="50" w:name="_Toc175647668"/>
      <w:bookmarkStart w:id="51" w:name="_Toc231048298"/>
      <w:bookmarkStart w:id="52" w:name="_Toc231047676"/>
      <w:bookmarkStart w:id="53" w:name="_Toc224966793"/>
      <w:bookmarkStart w:id="54" w:name="_Toc206343090"/>
      <w:bookmarkStart w:id="55" w:name="_Toc224183597"/>
      <w:bookmarkStart w:id="56" w:name="_Toc207361894"/>
      <w:bookmarkStart w:id="57" w:name="_Toc231050858"/>
      <w:bookmarkStart w:id="58" w:name="_Toc175482887"/>
      <w:bookmarkStart w:id="59" w:name="_Toc225101435"/>
      <w:bookmarkStart w:id="60" w:name="_Toc167177763"/>
      <w:bookmarkStart w:id="61" w:name="_Toc175647405"/>
      <w:bookmarkStart w:id="62" w:name="_Toc6804"/>
      <w:r>
        <w:rPr>
          <w:rFonts w:hint="eastAsia" w:ascii="黑体" w:eastAsia="黑体"/>
          <w:kern w:val="2"/>
        </w:rPr>
        <w:t>中期测量</w:t>
      </w:r>
      <w:bookmarkEnd w:id="50"/>
      <w:bookmarkEnd w:id="51"/>
      <w:bookmarkEnd w:id="52"/>
      <w:bookmarkEnd w:id="53"/>
      <w:bookmarkEnd w:id="54"/>
      <w:bookmarkEnd w:id="55"/>
      <w:bookmarkEnd w:id="56"/>
      <w:bookmarkEnd w:id="57"/>
      <w:bookmarkEnd w:id="58"/>
      <w:bookmarkEnd w:id="59"/>
      <w:bookmarkEnd w:id="60"/>
      <w:bookmarkEnd w:id="61"/>
      <w:bookmarkEnd w:id="62"/>
    </w:p>
    <w:p>
      <w:pPr>
        <w:pStyle w:val="7"/>
        <w:snapToGrid w:val="0"/>
        <w:spacing w:before="0" w:beforeAutospacing="0" w:after="0" w:afterAutospacing="0" w:line="400" w:lineRule="exact"/>
        <w:ind w:firstLine="540" w:firstLineChars="225"/>
        <w:rPr>
          <w:rFonts w:hint="eastAsia"/>
          <w:b/>
          <w:kern w:val="2"/>
        </w:rPr>
      </w:pPr>
      <w:r>
        <w:rPr>
          <w:rFonts w:hint="eastAsia"/>
          <w:kern w:val="2"/>
        </w:rPr>
        <w:t>样本数据如表</w:t>
      </w:r>
      <w:r>
        <w:rPr>
          <w:rFonts w:hint="eastAsia"/>
          <w:kern w:val="2"/>
          <w:lang w:val="en-US" w:eastAsia="zh-CN"/>
        </w:rPr>
        <w:t>5.10</w:t>
      </w:r>
      <w:r>
        <w:rPr>
          <w:rFonts w:hint="eastAsia"/>
          <w:kern w:val="2"/>
        </w:rPr>
        <w:t>至表</w:t>
      </w:r>
      <w:r>
        <w:rPr>
          <w:rFonts w:hint="eastAsia"/>
          <w:kern w:val="2"/>
          <w:lang w:val="en-US" w:eastAsia="zh-CN"/>
        </w:rPr>
        <w:t>5.13</w:t>
      </w:r>
      <w:r>
        <w:rPr>
          <w:rFonts w:hint="eastAsia"/>
          <w:kern w:val="2"/>
        </w:rPr>
        <w:t>所示。</w:t>
      </w:r>
    </w:p>
    <w:p>
      <w:pPr>
        <w:spacing w:line="320" w:lineRule="exact"/>
        <w:jc w:val="center"/>
        <w:rPr>
          <w:rFonts w:hint="eastAsia" w:ascii="宋体" w:hAnsi="宋体"/>
          <w:sz w:val="22"/>
          <w:szCs w:val="22"/>
        </w:rPr>
      </w:pPr>
      <w:r>
        <w:rPr>
          <w:rFonts w:hint="eastAsia" w:ascii="宋体" w:hAnsi="宋体"/>
          <w:sz w:val="22"/>
          <w:szCs w:val="22"/>
        </w:rPr>
        <w:t>表</w:t>
      </w:r>
      <w:r>
        <w:rPr>
          <w:rFonts w:hint="eastAsia" w:ascii="宋体" w:hAnsi="宋体"/>
          <w:sz w:val="22"/>
          <w:szCs w:val="22"/>
          <w:lang w:val="en-US" w:eastAsia="zh-CN"/>
        </w:rPr>
        <w:t>5.10</w:t>
      </w:r>
      <w:r>
        <w:rPr>
          <w:rFonts w:hint="eastAsia" w:ascii="宋体" w:hAnsi="宋体"/>
          <w:sz w:val="22"/>
          <w:szCs w:val="22"/>
        </w:rPr>
        <w:t xml:space="preserve"> 实验班与控制班第一次测试成绩差异显著性检验</w:t>
      </w:r>
    </w:p>
    <w:tbl>
      <w:tblPr>
        <w:tblStyle w:val="8"/>
        <w:tblW w:w="622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21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rPr>
                <w:rFonts w:hint="eastAsia" w:ascii="宋体" w:hAnsi="宋体"/>
                <w:sz w:val="22"/>
                <w:szCs w:val="22"/>
              </w:rPr>
            </w:pPr>
          </w:p>
        </w:tc>
        <w:tc>
          <w:tcPr>
            <w:tcW w:w="1800" w:type="dxa"/>
            <w:noWrap w:val="0"/>
            <w:vAlign w:val="top"/>
          </w:tcPr>
          <w:p>
            <w:pPr>
              <w:rPr>
                <w:rFonts w:hint="eastAsia" w:ascii="宋体" w:hAnsi="宋体"/>
                <w:sz w:val="22"/>
                <w:szCs w:val="22"/>
              </w:rPr>
            </w:pPr>
            <w:r>
              <w:rPr>
                <w:rFonts w:hint="eastAsia" w:ascii="宋体" w:hAnsi="宋体"/>
                <w:sz w:val="22"/>
                <w:szCs w:val="22"/>
              </w:rPr>
              <w:t>平均分</w:t>
            </w:r>
          </w:p>
        </w:tc>
        <w:tc>
          <w:tcPr>
            <w:tcW w:w="2160" w:type="dxa"/>
            <w:noWrap w:val="0"/>
            <w:vAlign w:val="top"/>
          </w:tcPr>
          <w:p>
            <w:pPr>
              <w:rPr>
                <w:rFonts w:hint="eastAsia" w:ascii="宋体" w:hAnsi="宋体"/>
                <w:sz w:val="22"/>
                <w:szCs w:val="22"/>
              </w:rPr>
            </w:pPr>
            <w:r>
              <w:rPr>
                <w:rFonts w:hint="eastAsia" w:ascii="宋体" w:hAnsi="宋体"/>
                <w:sz w:val="22"/>
                <w:szCs w:val="22"/>
              </w:rPr>
              <w:t>标准差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rPr>
                <w:rFonts w:hint="eastAsia" w:ascii="宋体" w:hAnsi="宋体"/>
                <w:sz w:val="22"/>
                <w:szCs w:val="22"/>
              </w:rPr>
            </w:pPr>
            <w:r>
              <w:rPr>
                <w:rFonts w:hint="eastAsia" w:ascii="宋体" w:hAnsi="宋体"/>
                <w:sz w:val="22"/>
                <w:szCs w:val="22"/>
              </w:rPr>
              <w:t>实验班</w:t>
            </w:r>
          </w:p>
        </w:tc>
        <w:tc>
          <w:tcPr>
            <w:tcW w:w="1800" w:type="dxa"/>
            <w:noWrap w:val="0"/>
            <w:vAlign w:val="top"/>
          </w:tcPr>
          <w:p>
            <w:pPr>
              <w:rPr>
                <w:rFonts w:hint="default" w:ascii="宋体" w:hAnsi="宋体" w:eastAsia="宋体"/>
                <w:sz w:val="22"/>
                <w:szCs w:val="22"/>
                <w:lang w:val="en-US" w:eastAsia="zh-CN"/>
              </w:rPr>
            </w:pPr>
            <w:r>
              <w:rPr>
                <w:rFonts w:hint="eastAsia" w:ascii="宋体" w:hAnsi="宋体"/>
                <w:sz w:val="22"/>
                <w:szCs w:val="22"/>
                <w:lang w:val="en-US" w:eastAsia="zh-CN"/>
              </w:rPr>
              <w:t>82.07</w:t>
            </w:r>
          </w:p>
        </w:tc>
        <w:tc>
          <w:tcPr>
            <w:tcW w:w="2160" w:type="dxa"/>
            <w:noWrap w:val="0"/>
            <w:vAlign w:val="top"/>
          </w:tcPr>
          <w:p>
            <w:pPr>
              <w:rPr>
                <w:rFonts w:hint="default" w:ascii="宋体" w:hAnsi="宋体" w:eastAsia="宋体"/>
                <w:sz w:val="22"/>
                <w:szCs w:val="22"/>
                <w:lang w:val="en-US" w:eastAsia="zh-CN"/>
              </w:rPr>
            </w:pPr>
            <w:r>
              <w:rPr>
                <w:rFonts w:hint="eastAsia" w:ascii="宋体" w:hAnsi="宋体"/>
                <w:sz w:val="22"/>
                <w:szCs w:val="22"/>
              </w:rPr>
              <w:t>1</w:t>
            </w:r>
            <w:r>
              <w:rPr>
                <w:rFonts w:hint="eastAsia" w:ascii="宋体" w:hAnsi="宋体"/>
                <w:sz w:val="22"/>
                <w:szCs w:val="22"/>
                <w:lang w:val="en-US" w:eastAsia="zh-CN"/>
              </w:rPr>
              <w:t>7.17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rPr>
                <w:rFonts w:hint="eastAsia" w:ascii="宋体" w:hAnsi="宋体"/>
                <w:sz w:val="22"/>
                <w:szCs w:val="22"/>
              </w:rPr>
            </w:pPr>
            <w:r>
              <w:rPr>
                <w:rFonts w:hint="eastAsia" w:ascii="宋体" w:hAnsi="宋体"/>
                <w:sz w:val="22"/>
                <w:szCs w:val="22"/>
              </w:rPr>
              <w:t>对照班</w:t>
            </w:r>
          </w:p>
        </w:tc>
        <w:tc>
          <w:tcPr>
            <w:tcW w:w="1800" w:type="dxa"/>
            <w:noWrap w:val="0"/>
            <w:vAlign w:val="top"/>
          </w:tcPr>
          <w:p>
            <w:pPr>
              <w:rPr>
                <w:rFonts w:hint="default" w:ascii="宋体" w:hAnsi="宋体" w:eastAsia="宋体"/>
                <w:sz w:val="22"/>
                <w:szCs w:val="22"/>
                <w:lang w:val="en-US" w:eastAsia="zh-CN"/>
              </w:rPr>
            </w:pPr>
            <w:r>
              <w:rPr>
                <w:rFonts w:hint="eastAsia" w:ascii="宋体" w:hAnsi="宋体"/>
                <w:sz w:val="22"/>
                <w:szCs w:val="22"/>
                <w:lang w:val="en-US" w:eastAsia="zh-CN"/>
              </w:rPr>
              <w:t>82.77</w:t>
            </w:r>
          </w:p>
        </w:tc>
        <w:tc>
          <w:tcPr>
            <w:tcW w:w="2160" w:type="dxa"/>
            <w:noWrap w:val="0"/>
            <w:vAlign w:val="top"/>
          </w:tcPr>
          <w:p>
            <w:pPr>
              <w:rPr>
                <w:rFonts w:hint="default" w:ascii="宋体" w:hAnsi="宋体" w:eastAsia="宋体"/>
                <w:sz w:val="22"/>
                <w:szCs w:val="22"/>
                <w:lang w:val="en-US" w:eastAsia="zh-CN"/>
              </w:rPr>
            </w:pPr>
            <w:r>
              <w:rPr>
                <w:rFonts w:hint="eastAsia" w:ascii="宋体" w:hAnsi="宋体"/>
                <w:sz w:val="22"/>
                <w:szCs w:val="22"/>
                <w:lang w:val="en-US" w:eastAsia="zh-CN"/>
              </w:rPr>
              <w:t>18.33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rPr>
                <w:rFonts w:hint="eastAsia" w:ascii="宋体" w:hAnsi="宋体"/>
                <w:sz w:val="22"/>
                <w:szCs w:val="22"/>
              </w:rPr>
            </w:pPr>
            <w:r>
              <w:rPr>
                <w:rFonts w:hint="eastAsia" w:ascii="宋体" w:hAnsi="宋体"/>
                <w:sz w:val="22"/>
                <w:szCs w:val="22"/>
              </w:rPr>
              <w:t>Z值</w:t>
            </w:r>
          </w:p>
        </w:tc>
        <w:tc>
          <w:tcPr>
            <w:tcW w:w="3960" w:type="dxa"/>
            <w:gridSpan w:val="2"/>
            <w:noWrap w:val="0"/>
            <w:vAlign w:val="top"/>
          </w:tcPr>
          <w:p>
            <w:pPr>
              <w:rPr>
                <w:rFonts w:hint="default" w:ascii="宋体" w:hAnsi="宋体" w:eastAsia="宋体"/>
                <w:sz w:val="22"/>
                <w:szCs w:val="22"/>
                <w:lang w:val="en-US" w:eastAsia="zh-CN"/>
              </w:rPr>
            </w:pPr>
            <w:r>
              <w:rPr>
                <w:rFonts w:hint="eastAsia" w:ascii="宋体" w:hAnsi="宋体"/>
                <w:sz w:val="22"/>
                <w:szCs w:val="22"/>
              </w:rPr>
              <w:t>-</w:t>
            </w:r>
            <w:r>
              <w:rPr>
                <w:rFonts w:hint="eastAsia" w:ascii="宋体" w:hAnsi="宋体"/>
                <w:sz w:val="22"/>
                <w:szCs w:val="22"/>
                <w:lang w:val="en-US" w:eastAsia="zh-CN"/>
              </w:rPr>
              <w:t>0.15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rPr>
                <w:rFonts w:hint="eastAsia" w:ascii="宋体" w:hAnsi="宋体"/>
                <w:sz w:val="22"/>
                <w:szCs w:val="22"/>
              </w:rPr>
            </w:pPr>
            <w:r>
              <w:rPr>
                <w:rFonts w:hint="eastAsia" w:ascii="宋体" w:hAnsi="宋体"/>
                <w:sz w:val="22"/>
                <w:szCs w:val="22"/>
              </w:rPr>
              <w:t>双尾Z检验统计决断</w:t>
            </w:r>
          </w:p>
        </w:tc>
        <w:tc>
          <w:tcPr>
            <w:tcW w:w="3960" w:type="dxa"/>
            <w:gridSpan w:val="2"/>
            <w:noWrap w:val="0"/>
            <w:vAlign w:val="top"/>
          </w:tcPr>
          <w:p>
            <w:pPr>
              <w:rPr>
                <w:rFonts w:hint="eastAsia" w:ascii="宋体" w:hAnsi="宋体"/>
                <w:sz w:val="22"/>
                <w:szCs w:val="22"/>
              </w:rPr>
            </w:pPr>
            <w:r>
              <w:rPr>
                <w:rFonts w:hint="eastAsia" w:ascii="宋体" w:hAnsi="宋体"/>
                <w:sz w:val="22"/>
                <w:szCs w:val="22"/>
              </w:rPr>
              <w:t>|z|&lt;1.96,p&gt;0.05,两者无显著差异。</w:t>
            </w:r>
          </w:p>
        </w:tc>
      </w:tr>
    </w:tbl>
    <w:p>
      <w:pPr>
        <w:rPr>
          <w:rFonts w:hint="eastAsia" w:ascii="宋体" w:hAnsi="宋体"/>
          <w:sz w:val="22"/>
          <w:szCs w:val="22"/>
        </w:rPr>
      </w:pPr>
    </w:p>
    <w:p>
      <w:pPr>
        <w:spacing w:line="320" w:lineRule="exact"/>
        <w:jc w:val="center"/>
        <w:rPr>
          <w:rFonts w:hint="eastAsia" w:ascii="宋体" w:hAnsi="宋体"/>
          <w:sz w:val="22"/>
          <w:szCs w:val="22"/>
        </w:rPr>
      </w:pPr>
      <w:r>
        <w:rPr>
          <w:rFonts w:hint="eastAsia" w:ascii="宋体" w:hAnsi="宋体"/>
          <w:sz w:val="22"/>
          <w:szCs w:val="22"/>
        </w:rPr>
        <w:t>表</w:t>
      </w:r>
      <w:r>
        <w:rPr>
          <w:rFonts w:hint="eastAsia" w:ascii="宋体" w:hAnsi="宋体"/>
          <w:sz w:val="22"/>
          <w:szCs w:val="22"/>
          <w:lang w:val="en-US" w:eastAsia="zh-CN"/>
        </w:rPr>
        <w:t>5.11</w:t>
      </w:r>
      <w:r>
        <w:rPr>
          <w:rFonts w:hint="eastAsia" w:ascii="宋体" w:hAnsi="宋体"/>
          <w:sz w:val="22"/>
          <w:szCs w:val="22"/>
        </w:rPr>
        <w:t xml:space="preserve">  实验班与控制班第二次测试成绩差异显著性检验</w:t>
      </w:r>
    </w:p>
    <w:tbl>
      <w:tblPr>
        <w:tblStyle w:val="8"/>
        <w:tblW w:w="622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21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rPr>
                <w:rFonts w:hint="eastAsia" w:ascii="宋体" w:hAnsi="宋体"/>
                <w:sz w:val="22"/>
                <w:szCs w:val="22"/>
              </w:rPr>
            </w:pPr>
          </w:p>
        </w:tc>
        <w:tc>
          <w:tcPr>
            <w:tcW w:w="1800" w:type="dxa"/>
            <w:noWrap w:val="0"/>
            <w:vAlign w:val="top"/>
          </w:tcPr>
          <w:p>
            <w:pPr>
              <w:rPr>
                <w:rFonts w:hint="eastAsia" w:ascii="宋体" w:hAnsi="宋体"/>
                <w:sz w:val="22"/>
                <w:szCs w:val="22"/>
              </w:rPr>
            </w:pPr>
            <w:r>
              <w:rPr>
                <w:rFonts w:hint="eastAsia" w:ascii="宋体" w:hAnsi="宋体"/>
                <w:sz w:val="22"/>
                <w:szCs w:val="22"/>
              </w:rPr>
              <w:t>平均分</w:t>
            </w:r>
          </w:p>
        </w:tc>
        <w:tc>
          <w:tcPr>
            <w:tcW w:w="2160" w:type="dxa"/>
            <w:noWrap w:val="0"/>
            <w:vAlign w:val="top"/>
          </w:tcPr>
          <w:p>
            <w:pPr>
              <w:rPr>
                <w:rFonts w:hint="eastAsia" w:ascii="宋体" w:hAnsi="宋体"/>
                <w:sz w:val="22"/>
                <w:szCs w:val="22"/>
              </w:rPr>
            </w:pPr>
            <w:r>
              <w:rPr>
                <w:rFonts w:hint="eastAsia" w:ascii="宋体" w:hAnsi="宋体"/>
                <w:sz w:val="22"/>
                <w:szCs w:val="22"/>
              </w:rPr>
              <w:t>标准差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rPr>
                <w:rFonts w:hint="eastAsia" w:ascii="宋体" w:hAnsi="宋体"/>
                <w:sz w:val="22"/>
                <w:szCs w:val="22"/>
              </w:rPr>
            </w:pPr>
            <w:r>
              <w:rPr>
                <w:rFonts w:hint="eastAsia" w:ascii="宋体" w:hAnsi="宋体"/>
                <w:sz w:val="22"/>
                <w:szCs w:val="22"/>
              </w:rPr>
              <w:t>实验班</w:t>
            </w:r>
          </w:p>
        </w:tc>
        <w:tc>
          <w:tcPr>
            <w:tcW w:w="1800" w:type="dxa"/>
            <w:noWrap w:val="0"/>
            <w:vAlign w:val="top"/>
          </w:tcPr>
          <w:p>
            <w:pPr>
              <w:rPr>
                <w:rFonts w:hint="default" w:ascii="宋体" w:hAnsi="宋体" w:eastAsia="宋体"/>
                <w:sz w:val="22"/>
                <w:szCs w:val="22"/>
                <w:lang w:val="en-US" w:eastAsia="zh-CN"/>
              </w:rPr>
            </w:pPr>
            <w:r>
              <w:rPr>
                <w:rFonts w:hint="eastAsia" w:ascii="宋体" w:hAnsi="宋体"/>
                <w:sz w:val="22"/>
                <w:szCs w:val="22"/>
                <w:lang w:val="en-US" w:eastAsia="zh-CN"/>
              </w:rPr>
              <w:t>82.10</w:t>
            </w:r>
          </w:p>
        </w:tc>
        <w:tc>
          <w:tcPr>
            <w:tcW w:w="2160" w:type="dxa"/>
            <w:noWrap w:val="0"/>
            <w:vAlign w:val="top"/>
          </w:tcPr>
          <w:p>
            <w:pPr>
              <w:rPr>
                <w:rFonts w:hint="default" w:ascii="宋体" w:hAnsi="宋体" w:eastAsia="宋体"/>
                <w:sz w:val="22"/>
                <w:szCs w:val="22"/>
                <w:lang w:val="en-US" w:eastAsia="zh-CN"/>
              </w:rPr>
            </w:pPr>
            <w:r>
              <w:rPr>
                <w:rFonts w:hint="eastAsia" w:ascii="宋体" w:hAnsi="宋体"/>
                <w:sz w:val="22"/>
                <w:szCs w:val="22"/>
                <w:lang w:val="en-US" w:eastAsia="zh-CN"/>
              </w:rPr>
              <w:t>15.61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rPr>
                <w:rFonts w:hint="eastAsia" w:ascii="宋体" w:hAnsi="宋体"/>
                <w:sz w:val="22"/>
                <w:szCs w:val="22"/>
              </w:rPr>
            </w:pPr>
            <w:r>
              <w:rPr>
                <w:rFonts w:hint="eastAsia" w:ascii="宋体" w:hAnsi="宋体"/>
                <w:sz w:val="22"/>
                <w:szCs w:val="22"/>
              </w:rPr>
              <w:t>对照班</w:t>
            </w:r>
          </w:p>
        </w:tc>
        <w:tc>
          <w:tcPr>
            <w:tcW w:w="1800" w:type="dxa"/>
            <w:noWrap w:val="0"/>
            <w:vAlign w:val="top"/>
          </w:tcPr>
          <w:p>
            <w:pPr>
              <w:tabs>
                <w:tab w:val="center" w:pos="792"/>
              </w:tabs>
              <w:rPr>
                <w:rFonts w:hint="default" w:ascii="宋体" w:hAnsi="宋体" w:eastAsia="宋体"/>
                <w:sz w:val="22"/>
                <w:szCs w:val="22"/>
                <w:lang w:val="en-US" w:eastAsia="zh-CN"/>
              </w:rPr>
            </w:pPr>
            <w:r>
              <w:rPr>
                <w:rFonts w:hint="eastAsia" w:ascii="宋体" w:hAnsi="宋体"/>
                <w:sz w:val="22"/>
                <w:szCs w:val="22"/>
                <w:lang w:val="en-US" w:eastAsia="zh-CN"/>
              </w:rPr>
              <w:t>79.53</w:t>
            </w:r>
          </w:p>
        </w:tc>
        <w:tc>
          <w:tcPr>
            <w:tcW w:w="2160" w:type="dxa"/>
            <w:noWrap w:val="0"/>
            <w:vAlign w:val="top"/>
          </w:tcPr>
          <w:p>
            <w:pPr>
              <w:rPr>
                <w:rFonts w:hint="default" w:ascii="宋体" w:hAnsi="宋体" w:eastAsia="宋体"/>
                <w:sz w:val="22"/>
                <w:szCs w:val="22"/>
                <w:lang w:val="en-US" w:eastAsia="zh-CN"/>
              </w:rPr>
            </w:pPr>
            <w:r>
              <w:rPr>
                <w:rFonts w:hint="eastAsia" w:ascii="宋体" w:hAnsi="宋体"/>
                <w:sz w:val="22"/>
                <w:szCs w:val="22"/>
              </w:rPr>
              <w:t>1</w:t>
            </w:r>
            <w:r>
              <w:rPr>
                <w:rFonts w:hint="eastAsia" w:ascii="宋体" w:hAnsi="宋体"/>
                <w:sz w:val="22"/>
                <w:szCs w:val="22"/>
                <w:lang w:val="en-US" w:eastAsia="zh-CN"/>
              </w:rPr>
              <w:t>5.90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rPr>
                <w:rFonts w:hint="eastAsia" w:ascii="宋体" w:hAnsi="宋体"/>
                <w:sz w:val="22"/>
                <w:szCs w:val="22"/>
              </w:rPr>
            </w:pPr>
            <w:r>
              <w:rPr>
                <w:rFonts w:hint="eastAsia" w:ascii="宋体" w:hAnsi="宋体"/>
                <w:sz w:val="22"/>
                <w:szCs w:val="22"/>
              </w:rPr>
              <w:t>Z值</w:t>
            </w:r>
          </w:p>
        </w:tc>
        <w:tc>
          <w:tcPr>
            <w:tcW w:w="3960" w:type="dxa"/>
            <w:gridSpan w:val="2"/>
            <w:noWrap w:val="0"/>
            <w:vAlign w:val="top"/>
          </w:tcPr>
          <w:p>
            <w:pPr>
              <w:rPr>
                <w:rFonts w:hint="default" w:ascii="宋体" w:hAnsi="宋体" w:eastAsia="宋体"/>
                <w:sz w:val="22"/>
                <w:szCs w:val="22"/>
                <w:lang w:val="en-US" w:eastAsia="zh-CN"/>
              </w:rPr>
            </w:pPr>
            <w:r>
              <w:rPr>
                <w:rFonts w:hint="eastAsia" w:ascii="宋体" w:hAnsi="宋体"/>
                <w:sz w:val="22"/>
                <w:szCs w:val="22"/>
              </w:rPr>
              <w:t>0.</w:t>
            </w:r>
            <w:r>
              <w:rPr>
                <w:rFonts w:hint="eastAsia" w:ascii="宋体" w:hAnsi="宋体"/>
                <w:sz w:val="22"/>
                <w:szCs w:val="22"/>
                <w:lang w:val="en-US" w:eastAsia="zh-CN"/>
              </w:rPr>
              <w:t>63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rPr>
                <w:rFonts w:hint="eastAsia" w:ascii="宋体" w:hAnsi="宋体"/>
                <w:sz w:val="22"/>
                <w:szCs w:val="22"/>
              </w:rPr>
            </w:pPr>
            <w:r>
              <w:rPr>
                <w:rFonts w:hint="eastAsia" w:ascii="宋体" w:hAnsi="宋体"/>
                <w:sz w:val="22"/>
                <w:szCs w:val="22"/>
              </w:rPr>
              <w:t>双尾Z检验统计决断</w:t>
            </w:r>
          </w:p>
        </w:tc>
        <w:tc>
          <w:tcPr>
            <w:tcW w:w="3960" w:type="dxa"/>
            <w:gridSpan w:val="2"/>
            <w:noWrap w:val="0"/>
            <w:vAlign w:val="top"/>
          </w:tcPr>
          <w:p>
            <w:pPr>
              <w:rPr>
                <w:rFonts w:hint="eastAsia" w:ascii="宋体" w:hAnsi="宋体"/>
                <w:sz w:val="22"/>
                <w:szCs w:val="22"/>
              </w:rPr>
            </w:pPr>
            <w:r>
              <w:rPr>
                <w:rFonts w:hint="eastAsia" w:ascii="宋体" w:hAnsi="宋体"/>
                <w:sz w:val="22"/>
                <w:szCs w:val="22"/>
              </w:rPr>
              <w:t>|z|&lt;1.96,p&gt;0.05,两者无显著差异。</w:t>
            </w:r>
          </w:p>
        </w:tc>
      </w:tr>
    </w:tbl>
    <w:p>
      <w:pPr>
        <w:rPr>
          <w:rFonts w:hint="eastAsia" w:ascii="宋体" w:hAnsi="宋体"/>
          <w:sz w:val="22"/>
          <w:szCs w:val="22"/>
        </w:rPr>
      </w:pPr>
    </w:p>
    <w:p>
      <w:pPr>
        <w:spacing w:line="320" w:lineRule="exact"/>
        <w:jc w:val="center"/>
        <w:rPr>
          <w:rFonts w:ascii="宋体" w:hAnsi="宋体"/>
          <w:sz w:val="22"/>
          <w:szCs w:val="22"/>
        </w:rPr>
      </w:pPr>
      <w:r>
        <w:rPr>
          <w:rFonts w:hint="eastAsia" w:ascii="宋体" w:hAnsi="宋体"/>
          <w:sz w:val="22"/>
          <w:szCs w:val="22"/>
        </w:rPr>
        <w:t>表</w:t>
      </w:r>
      <w:r>
        <w:rPr>
          <w:rFonts w:hint="eastAsia" w:ascii="宋体" w:hAnsi="宋体"/>
          <w:sz w:val="22"/>
          <w:szCs w:val="22"/>
          <w:lang w:val="en-US" w:eastAsia="zh-CN"/>
        </w:rPr>
        <w:t>5.12</w:t>
      </w:r>
      <w:r>
        <w:rPr>
          <w:rFonts w:hint="eastAsia" w:ascii="宋体" w:hAnsi="宋体"/>
          <w:sz w:val="22"/>
          <w:szCs w:val="22"/>
        </w:rPr>
        <w:t xml:space="preserve"> 实验班与控制班第三次测试成绩差异显著性检验</w:t>
      </w:r>
    </w:p>
    <w:tbl>
      <w:tblPr>
        <w:tblStyle w:val="8"/>
        <w:tblW w:w="622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21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rPr>
                <w:rFonts w:hint="eastAsia" w:ascii="宋体" w:hAnsi="宋体"/>
                <w:sz w:val="22"/>
                <w:szCs w:val="22"/>
              </w:rPr>
            </w:pPr>
          </w:p>
        </w:tc>
        <w:tc>
          <w:tcPr>
            <w:tcW w:w="1800" w:type="dxa"/>
            <w:noWrap w:val="0"/>
            <w:vAlign w:val="top"/>
          </w:tcPr>
          <w:p>
            <w:pPr>
              <w:rPr>
                <w:rFonts w:hint="eastAsia" w:ascii="宋体" w:hAnsi="宋体"/>
                <w:sz w:val="22"/>
                <w:szCs w:val="22"/>
              </w:rPr>
            </w:pPr>
            <w:r>
              <w:rPr>
                <w:rFonts w:hint="eastAsia" w:ascii="宋体" w:hAnsi="宋体"/>
                <w:sz w:val="22"/>
                <w:szCs w:val="22"/>
              </w:rPr>
              <w:t>平均分</w:t>
            </w:r>
          </w:p>
        </w:tc>
        <w:tc>
          <w:tcPr>
            <w:tcW w:w="2160" w:type="dxa"/>
            <w:noWrap w:val="0"/>
            <w:vAlign w:val="top"/>
          </w:tcPr>
          <w:p>
            <w:pPr>
              <w:rPr>
                <w:rFonts w:hint="eastAsia" w:ascii="宋体" w:hAnsi="宋体"/>
                <w:sz w:val="22"/>
                <w:szCs w:val="22"/>
              </w:rPr>
            </w:pPr>
            <w:r>
              <w:rPr>
                <w:rFonts w:hint="eastAsia" w:ascii="宋体" w:hAnsi="宋体"/>
                <w:sz w:val="22"/>
                <w:szCs w:val="22"/>
              </w:rPr>
              <w:t>标准差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rPr>
                <w:rFonts w:hint="eastAsia" w:ascii="宋体" w:hAnsi="宋体"/>
                <w:sz w:val="22"/>
                <w:szCs w:val="22"/>
              </w:rPr>
            </w:pPr>
            <w:r>
              <w:rPr>
                <w:rFonts w:hint="eastAsia" w:ascii="宋体" w:hAnsi="宋体"/>
                <w:sz w:val="22"/>
                <w:szCs w:val="22"/>
              </w:rPr>
              <w:t>实验班</w:t>
            </w:r>
          </w:p>
        </w:tc>
        <w:tc>
          <w:tcPr>
            <w:tcW w:w="1800" w:type="dxa"/>
            <w:noWrap w:val="0"/>
            <w:vAlign w:val="top"/>
          </w:tcPr>
          <w:p>
            <w:pPr>
              <w:rPr>
                <w:rFonts w:hint="default" w:ascii="宋体" w:hAnsi="宋体" w:eastAsia="宋体"/>
                <w:sz w:val="22"/>
                <w:szCs w:val="22"/>
                <w:lang w:val="en-US" w:eastAsia="zh-CN"/>
              </w:rPr>
            </w:pPr>
            <w:r>
              <w:rPr>
                <w:rFonts w:hint="eastAsia" w:ascii="宋体" w:hAnsi="宋体"/>
                <w:sz w:val="22"/>
                <w:szCs w:val="22"/>
                <w:lang w:val="en-US" w:eastAsia="zh-CN"/>
              </w:rPr>
              <w:t>82.43</w:t>
            </w:r>
          </w:p>
        </w:tc>
        <w:tc>
          <w:tcPr>
            <w:tcW w:w="2160" w:type="dxa"/>
            <w:noWrap w:val="0"/>
            <w:vAlign w:val="top"/>
          </w:tcPr>
          <w:p>
            <w:pPr>
              <w:tabs>
                <w:tab w:val="center" w:pos="972"/>
              </w:tabs>
              <w:rPr>
                <w:rFonts w:hint="default" w:ascii="宋体" w:hAnsi="宋体" w:eastAsia="宋体"/>
                <w:sz w:val="22"/>
                <w:szCs w:val="22"/>
                <w:lang w:val="en-US" w:eastAsia="zh-CN"/>
              </w:rPr>
            </w:pPr>
            <w:r>
              <w:rPr>
                <w:rFonts w:hint="eastAsia" w:ascii="宋体" w:hAnsi="宋体"/>
                <w:sz w:val="22"/>
                <w:szCs w:val="22"/>
                <w:lang w:val="en-US" w:eastAsia="zh-CN"/>
              </w:rPr>
              <w:t>18.05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rPr>
                <w:rFonts w:hint="eastAsia" w:ascii="宋体" w:hAnsi="宋体"/>
                <w:sz w:val="22"/>
                <w:szCs w:val="22"/>
              </w:rPr>
            </w:pPr>
            <w:r>
              <w:rPr>
                <w:rFonts w:hint="eastAsia" w:ascii="宋体" w:hAnsi="宋体"/>
                <w:sz w:val="22"/>
                <w:szCs w:val="22"/>
              </w:rPr>
              <w:t>对照班</w:t>
            </w:r>
          </w:p>
        </w:tc>
        <w:tc>
          <w:tcPr>
            <w:tcW w:w="1800" w:type="dxa"/>
            <w:noWrap w:val="0"/>
            <w:vAlign w:val="top"/>
          </w:tcPr>
          <w:p>
            <w:pPr>
              <w:rPr>
                <w:rFonts w:hint="default" w:ascii="宋体" w:hAnsi="宋体" w:eastAsia="宋体"/>
                <w:sz w:val="22"/>
                <w:szCs w:val="22"/>
                <w:lang w:val="en-US" w:eastAsia="zh-CN"/>
              </w:rPr>
            </w:pPr>
            <w:r>
              <w:rPr>
                <w:rFonts w:hint="eastAsia" w:ascii="宋体" w:hAnsi="宋体"/>
                <w:sz w:val="22"/>
                <w:szCs w:val="22"/>
                <w:lang w:val="en-US" w:eastAsia="zh-CN"/>
              </w:rPr>
              <w:t>74.83</w:t>
            </w:r>
          </w:p>
        </w:tc>
        <w:tc>
          <w:tcPr>
            <w:tcW w:w="2160" w:type="dxa"/>
            <w:noWrap w:val="0"/>
            <w:vAlign w:val="top"/>
          </w:tcPr>
          <w:p>
            <w:pPr>
              <w:rPr>
                <w:rFonts w:hint="default" w:ascii="宋体" w:hAnsi="宋体" w:eastAsia="宋体"/>
                <w:sz w:val="22"/>
                <w:szCs w:val="22"/>
                <w:lang w:val="en-US" w:eastAsia="zh-CN"/>
              </w:rPr>
            </w:pPr>
            <w:r>
              <w:rPr>
                <w:rFonts w:hint="eastAsia" w:ascii="宋体" w:hAnsi="宋体"/>
                <w:sz w:val="22"/>
                <w:szCs w:val="22"/>
                <w:lang w:val="en-US" w:eastAsia="zh-CN"/>
              </w:rPr>
              <w:t>30.21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rPr>
                <w:rFonts w:hint="eastAsia" w:ascii="宋体" w:hAnsi="宋体"/>
                <w:sz w:val="22"/>
                <w:szCs w:val="22"/>
              </w:rPr>
            </w:pPr>
            <w:r>
              <w:rPr>
                <w:rFonts w:hint="eastAsia" w:ascii="宋体" w:hAnsi="宋体"/>
                <w:sz w:val="22"/>
                <w:szCs w:val="22"/>
              </w:rPr>
              <w:t>Z值</w:t>
            </w:r>
          </w:p>
        </w:tc>
        <w:tc>
          <w:tcPr>
            <w:tcW w:w="3960" w:type="dxa"/>
            <w:gridSpan w:val="2"/>
            <w:noWrap w:val="0"/>
            <w:vAlign w:val="top"/>
          </w:tcPr>
          <w:p>
            <w:pPr>
              <w:rPr>
                <w:rFonts w:hint="default" w:ascii="宋体" w:hAnsi="宋体" w:eastAsia="宋体"/>
                <w:sz w:val="22"/>
                <w:szCs w:val="22"/>
                <w:lang w:val="en-US" w:eastAsia="zh-CN"/>
              </w:rPr>
            </w:pPr>
            <w:r>
              <w:rPr>
                <w:rFonts w:hint="eastAsia" w:ascii="宋体" w:hAnsi="宋体"/>
                <w:sz w:val="22"/>
                <w:szCs w:val="22"/>
                <w:lang w:val="en-US" w:eastAsia="zh-CN"/>
              </w:rPr>
              <w:t>1.18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rPr>
                <w:rFonts w:hint="eastAsia" w:ascii="宋体" w:hAnsi="宋体"/>
                <w:sz w:val="22"/>
                <w:szCs w:val="22"/>
              </w:rPr>
            </w:pPr>
            <w:r>
              <w:rPr>
                <w:rFonts w:hint="eastAsia" w:ascii="宋体" w:hAnsi="宋体"/>
                <w:sz w:val="22"/>
                <w:szCs w:val="22"/>
              </w:rPr>
              <w:t>双尾Z检验统计决断</w:t>
            </w:r>
          </w:p>
        </w:tc>
        <w:tc>
          <w:tcPr>
            <w:tcW w:w="3960" w:type="dxa"/>
            <w:gridSpan w:val="2"/>
            <w:noWrap w:val="0"/>
            <w:vAlign w:val="top"/>
          </w:tcPr>
          <w:p>
            <w:pPr>
              <w:rPr>
                <w:rFonts w:hint="eastAsia" w:ascii="宋体" w:hAnsi="宋体"/>
                <w:sz w:val="22"/>
                <w:szCs w:val="22"/>
              </w:rPr>
            </w:pPr>
            <w:r>
              <w:rPr>
                <w:rFonts w:hint="eastAsia" w:ascii="宋体" w:hAnsi="宋体"/>
                <w:sz w:val="22"/>
                <w:szCs w:val="22"/>
              </w:rPr>
              <w:t>|z|&lt;1.96,p&gt;0.05,两者无显著差异。</w:t>
            </w:r>
          </w:p>
        </w:tc>
      </w:tr>
    </w:tbl>
    <w:p>
      <w:pPr>
        <w:rPr>
          <w:rFonts w:hint="eastAsia" w:ascii="宋体" w:hAnsi="宋体"/>
          <w:sz w:val="22"/>
          <w:szCs w:val="22"/>
        </w:rPr>
      </w:pPr>
    </w:p>
    <w:p>
      <w:pPr>
        <w:spacing w:line="320" w:lineRule="exact"/>
        <w:jc w:val="center"/>
        <w:rPr>
          <w:rFonts w:hint="eastAsia" w:ascii="宋体" w:hAnsi="宋体"/>
          <w:sz w:val="22"/>
          <w:szCs w:val="22"/>
        </w:rPr>
      </w:pPr>
      <w:r>
        <w:rPr>
          <w:rFonts w:hint="eastAsia" w:ascii="宋体" w:hAnsi="宋体"/>
          <w:sz w:val="22"/>
          <w:szCs w:val="22"/>
        </w:rPr>
        <w:t>表</w:t>
      </w:r>
      <w:r>
        <w:rPr>
          <w:rFonts w:hint="eastAsia" w:ascii="宋体" w:hAnsi="宋体"/>
          <w:sz w:val="22"/>
          <w:szCs w:val="22"/>
          <w:lang w:val="en-US" w:eastAsia="zh-CN"/>
        </w:rPr>
        <w:t>5.13</w:t>
      </w:r>
      <w:r>
        <w:rPr>
          <w:rFonts w:hint="eastAsia" w:ascii="宋体" w:hAnsi="宋体"/>
          <w:sz w:val="22"/>
          <w:szCs w:val="22"/>
        </w:rPr>
        <w:t xml:space="preserve">  实验班与控制班第四次测试成绩差异显著性检验</w:t>
      </w:r>
    </w:p>
    <w:tbl>
      <w:tblPr>
        <w:tblStyle w:val="8"/>
        <w:tblW w:w="622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21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rPr>
                <w:rFonts w:hint="eastAsia" w:ascii="宋体" w:hAnsi="宋体"/>
                <w:sz w:val="22"/>
                <w:szCs w:val="22"/>
              </w:rPr>
            </w:pPr>
          </w:p>
        </w:tc>
        <w:tc>
          <w:tcPr>
            <w:tcW w:w="1800" w:type="dxa"/>
            <w:noWrap w:val="0"/>
            <w:vAlign w:val="top"/>
          </w:tcPr>
          <w:p>
            <w:pPr>
              <w:rPr>
                <w:rFonts w:hint="eastAsia" w:ascii="宋体" w:hAnsi="宋体"/>
                <w:sz w:val="22"/>
                <w:szCs w:val="22"/>
              </w:rPr>
            </w:pPr>
            <w:r>
              <w:rPr>
                <w:rFonts w:hint="eastAsia" w:ascii="宋体" w:hAnsi="宋体"/>
                <w:sz w:val="22"/>
                <w:szCs w:val="22"/>
              </w:rPr>
              <w:t>平均分</w:t>
            </w:r>
          </w:p>
        </w:tc>
        <w:tc>
          <w:tcPr>
            <w:tcW w:w="2160" w:type="dxa"/>
            <w:noWrap w:val="0"/>
            <w:vAlign w:val="top"/>
          </w:tcPr>
          <w:p>
            <w:pPr>
              <w:rPr>
                <w:rFonts w:hint="eastAsia" w:ascii="宋体" w:hAnsi="宋体"/>
                <w:sz w:val="22"/>
                <w:szCs w:val="22"/>
              </w:rPr>
            </w:pPr>
            <w:r>
              <w:rPr>
                <w:rFonts w:hint="eastAsia" w:ascii="宋体" w:hAnsi="宋体"/>
                <w:sz w:val="22"/>
                <w:szCs w:val="22"/>
              </w:rPr>
              <w:t>标准差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rPr>
                <w:rFonts w:hint="eastAsia" w:ascii="宋体" w:hAnsi="宋体"/>
                <w:sz w:val="22"/>
                <w:szCs w:val="22"/>
              </w:rPr>
            </w:pPr>
            <w:r>
              <w:rPr>
                <w:rFonts w:hint="eastAsia" w:ascii="宋体" w:hAnsi="宋体"/>
                <w:sz w:val="22"/>
                <w:szCs w:val="22"/>
              </w:rPr>
              <w:t>实验班</w:t>
            </w:r>
          </w:p>
        </w:tc>
        <w:tc>
          <w:tcPr>
            <w:tcW w:w="1800" w:type="dxa"/>
            <w:noWrap w:val="0"/>
            <w:vAlign w:val="top"/>
          </w:tcPr>
          <w:p>
            <w:pPr>
              <w:rPr>
                <w:rFonts w:hint="default" w:ascii="宋体" w:hAnsi="宋体" w:eastAsia="宋体"/>
                <w:sz w:val="22"/>
                <w:szCs w:val="22"/>
                <w:lang w:val="en-US" w:eastAsia="zh-CN"/>
              </w:rPr>
            </w:pPr>
            <w:r>
              <w:rPr>
                <w:rFonts w:hint="eastAsia" w:ascii="宋体" w:hAnsi="宋体"/>
                <w:sz w:val="22"/>
                <w:szCs w:val="22"/>
                <w:lang w:val="en-US" w:eastAsia="zh-CN"/>
              </w:rPr>
              <w:t>86.30</w:t>
            </w:r>
          </w:p>
        </w:tc>
        <w:tc>
          <w:tcPr>
            <w:tcW w:w="2160" w:type="dxa"/>
            <w:noWrap w:val="0"/>
            <w:vAlign w:val="top"/>
          </w:tcPr>
          <w:p>
            <w:pPr>
              <w:rPr>
                <w:rFonts w:hint="default" w:ascii="宋体" w:hAnsi="宋体" w:eastAsia="宋体"/>
                <w:sz w:val="22"/>
                <w:szCs w:val="22"/>
                <w:lang w:val="en-US" w:eastAsia="zh-CN"/>
              </w:rPr>
            </w:pPr>
            <w:r>
              <w:rPr>
                <w:rFonts w:hint="eastAsia" w:ascii="宋体" w:hAnsi="宋体"/>
                <w:sz w:val="22"/>
                <w:szCs w:val="22"/>
                <w:lang w:val="en-US" w:eastAsia="zh-CN"/>
              </w:rPr>
              <w:t>11.52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rPr>
                <w:rFonts w:hint="eastAsia" w:ascii="宋体" w:hAnsi="宋体"/>
                <w:sz w:val="22"/>
                <w:szCs w:val="22"/>
              </w:rPr>
            </w:pPr>
            <w:r>
              <w:rPr>
                <w:rFonts w:hint="eastAsia" w:ascii="宋体" w:hAnsi="宋体"/>
                <w:sz w:val="22"/>
                <w:szCs w:val="22"/>
              </w:rPr>
              <w:t>对照班</w:t>
            </w:r>
          </w:p>
        </w:tc>
        <w:tc>
          <w:tcPr>
            <w:tcW w:w="1800" w:type="dxa"/>
            <w:noWrap w:val="0"/>
            <w:vAlign w:val="top"/>
          </w:tcPr>
          <w:p>
            <w:pPr>
              <w:rPr>
                <w:rFonts w:hint="default" w:ascii="宋体" w:hAnsi="宋体" w:eastAsia="宋体"/>
                <w:sz w:val="22"/>
                <w:szCs w:val="22"/>
                <w:lang w:val="en-US" w:eastAsia="zh-CN"/>
              </w:rPr>
            </w:pPr>
            <w:r>
              <w:rPr>
                <w:rFonts w:hint="eastAsia" w:ascii="宋体" w:hAnsi="宋体"/>
                <w:sz w:val="22"/>
                <w:szCs w:val="22"/>
                <w:lang w:val="en-US" w:eastAsia="zh-CN"/>
              </w:rPr>
              <w:t>77.87</w:t>
            </w:r>
          </w:p>
        </w:tc>
        <w:tc>
          <w:tcPr>
            <w:tcW w:w="2160" w:type="dxa"/>
            <w:noWrap w:val="0"/>
            <w:vAlign w:val="top"/>
          </w:tcPr>
          <w:p>
            <w:pPr>
              <w:tabs>
                <w:tab w:val="center" w:pos="972"/>
              </w:tabs>
              <w:rPr>
                <w:rFonts w:hint="default" w:ascii="宋体" w:hAnsi="宋体" w:eastAsia="宋体"/>
                <w:sz w:val="22"/>
                <w:szCs w:val="22"/>
                <w:lang w:val="en-US" w:eastAsia="zh-CN"/>
              </w:rPr>
            </w:pPr>
            <w:r>
              <w:rPr>
                <w:rFonts w:hint="eastAsia" w:ascii="宋体" w:hAnsi="宋体"/>
                <w:sz w:val="22"/>
                <w:szCs w:val="22"/>
                <w:lang w:val="en-US" w:eastAsia="zh-CN"/>
              </w:rPr>
              <w:t>15.71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rPr>
                <w:rFonts w:hint="eastAsia" w:ascii="宋体" w:hAnsi="宋体"/>
                <w:sz w:val="22"/>
                <w:szCs w:val="22"/>
              </w:rPr>
            </w:pPr>
            <w:r>
              <w:rPr>
                <w:rFonts w:hint="eastAsia" w:ascii="宋体" w:hAnsi="宋体"/>
                <w:sz w:val="22"/>
                <w:szCs w:val="22"/>
              </w:rPr>
              <w:t>Z值</w:t>
            </w:r>
          </w:p>
        </w:tc>
        <w:tc>
          <w:tcPr>
            <w:tcW w:w="3960" w:type="dxa"/>
            <w:gridSpan w:val="2"/>
            <w:noWrap w:val="0"/>
            <w:vAlign w:val="top"/>
          </w:tcPr>
          <w:p>
            <w:pPr>
              <w:rPr>
                <w:rFonts w:hint="default" w:ascii="宋体" w:hAnsi="宋体" w:eastAsia="宋体"/>
                <w:sz w:val="22"/>
                <w:szCs w:val="22"/>
                <w:lang w:val="en-US" w:eastAsia="zh-CN"/>
              </w:rPr>
            </w:pPr>
            <w:r>
              <w:rPr>
                <w:rFonts w:hint="eastAsia" w:ascii="宋体" w:hAnsi="宋体"/>
                <w:sz w:val="22"/>
                <w:szCs w:val="22"/>
              </w:rPr>
              <w:t>2.</w:t>
            </w:r>
            <w:r>
              <w:rPr>
                <w:rFonts w:hint="eastAsia" w:ascii="宋体" w:hAnsi="宋体"/>
                <w:sz w:val="22"/>
                <w:szCs w:val="22"/>
                <w:lang w:val="en-US" w:eastAsia="zh-CN"/>
              </w:rPr>
              <w:t>37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rPr>
                <w:rFonts w:hint="eastAsia" w:ascii="宋体" w:hAnsi="宋体"/>
                <w:sz w:val="22"/>
                <w:szCs w:val="22"/>
              </w:rPr>
            </w:pPr>
            <w:r>
              <w:rPr>
                <w:rFonts w:hint="eastAsia" w:ascii="宋体" w:hAnsi="宋体"/>
                <w:sz w:val="22"/>
                <w:szCs w:val="22"/>
              </w:rPr>
              <w:t>双尾Z检验统计决断</w:t>
            </w:r>
          </w:p>
        </w:tc>
        <w:tc>
          <w:tcPr>
            <w:tcW w:w="3960" w:type="dxa"/>
            <w:gridSpan w:val="2"/>
            <w:noWrap w:val="0"/>
            <w:vAlign w:val="top"/>
          </w:tcPr>
          <w:p>
            <w:pPr>
              <w:rPr>
                <w:rFonts w:hint="eastAsia" w:ascii="宋体" w:hAnsi="宋体"/>
                <w:sz w:val="22"/>
                <w:szCs w:val="22"/>
              </w:rPr>
            </w:pPr>
            <w:r>
              <w:rPr>
                <w:rFonts w:hint="eastAsia" w:ascii="宋体" w:hAnsi="宋体"/>
                <w:sz w:val="22"/>
                <w:szCs w:val="22"/>
              </w:rPr>
              <w:t>1.96≤|z|&lt;2.58,0.01＜P≤0.05, 两者在0.05水平上有显著差异。</w:t>
            </w:r>
          </w:p>
        </w:tc>
      </w:tr>
    </w:tbl>
    <w:p>
      <w:pPr>
        <w:rPr>
          <w:rFonts w:hint="eastAsia"/>
        </w:rPr>
      </w:pPr>
    </w:p>
    <w:p>
      <w:pPr>
        <w:pStyle w:val="7"/>
        <w:snapToGrid w:val="0"/>
        <w:spacing w:before="0" w:beforeAutospacing="0" w:after="0" w:afterAutospacing="0" w:line="400" w:lineRule="exact"/>
        <w:ind w:firstLine="480" w:firstLineChars="200"/>
        <w:outlineLvl w:val="2"/>
        <w:rPr>
          <w:rFonts w:hint="eastAsia" w:ascii="黑体" w:eastAsia="黑体"/>
          <w:kern w:val="2"/>
        </w:rPr>
      </w:pPr>
      <w:bookmarkStart w:id="63" w:name="_Toc175482888"/>
      <w:bookmarkStart w:id="64" w:name="_Toc207361895"/>
      <w:bookmarkStart w:id="65" w:name="_Toc175647406"/>
      <w:bookmarkStart w:id="66" w:name="_Toc167177764"/>
      <w:bookmarkStart w:id="67" w:name="_Toc225101436"/>
      <w:bookmarkStart w:id="68" w:name="_Toc8548"/>
      <w:bookmarkStart w:id="69" w:name="_Toc231050859"/>
      <w:bookmarkStart w:id="70" w:name="_Toc224966794"/>
      <w:bookmarkStart w:id="71" w:name="_Toc231047677"/>
      <w:bookmarkStart w:id="72" w:name="_Toc231048299"/>
      <w:bookmarkStart w:id="73" w:name="_Toc162853871"/>
      <w:bookmarkStart w:id="74" w:name="_Toc175647669"/>
      <w:bookmarkStart w:id="75" w:name="_Toc162853388"/>
      <w:bookmarkStart w:id="76" w:name="_Toc224183598"/>
      <w:bookmarkStart w:id="77" w:name="_Toc162889031"/>
      <w:bookmarkStart w:id="78" w:name="_Toc206343091"/>
      <w:bookmarkStart w:id="79" w:name="_Toc162853193"/>
      <w:r>
        <w:rPr>
          <w:rFonts w:hint="eastAsia" w:ascii="黑体" w:eastAsia="黑体"/>
          <w:kern w:val="2"/>
        </w:rPr>
        <w:t>后测</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pStyle w:val="7"/>
        <w:snapToGrid w:val="0"/>
        <w:spacing w:before="0" w:beforeAutospacing="0" w:after="0" w:afterAutospacing="0" w:line="400" w:lineRule="exact"/>
        <w:ind w:firstLine="540" w:firstLineChars="225"/>
        <w:rPr>
          <w:rFonts w:hint="eastAsia"/>
          <w:b/>
          <w:kern w:val="2"/>
        </w:rPr>
      </w:pPr>
      <w:r>
        <w:rPr>
          <w:rFonts w:hint="eastAsia"/>
          <w:kern w:val="2"/>
        </w:rPr>
        <w:t>样本数据如表</w:t>
      </w:r>
      <w:r>
        <w:rPr>
          <w:rFonts w:hint="eastAsia"/>
          <w:kern w:val="2"/>
          <w:lang w:val="en-US" w:eastAsia="zh-CN"/>
        </w:rPr>
        <w:t>5.14</w:t>
      </w:r>
      <w:r>
        <w:rPr>
          <w:rFonts w:hint="eastAsia"/>
          <w:kern w:val="2"/>
        </w:rPr>
        <w:t>、表</w:t>
      </w:r>
      <w:r>
        <w:rPr>
          <w:rFonts w:hint="eastAsia"/>
          <w:kern w:val="2"/>
          <w:lang w:val="en-US" w:eastAsia="zh-CN"/>
        </w:rPr>
        <w:t>5.15</w:t>
      </w:r>
      <w:r>
        <w:rPr>
          <w:rFonts w:hint="eastAsia"/>
          <w:kern w:val="2"/>
        </w:rPr>
        <w:t>所示。</w:t>
      </w:r>
    </w:p>
    <w:p>
      <w:pPr>
        <w:spacing w:line="320" w:lineRule="exact"/>
        <w:jc w:val="center"/>
        <w:rPr>
          <w:rFonts w:hint="eastAsia" w:ascii="宋体" w:hAnsi="宋体"/>
          <w:sz w:val="22"/>
          <w:szCs w:val="22"/>
        </w:rPr>
      </w:pPr>
      <w:r>
        <w:rPr>
          <w:rFonts w:hint="eastAsia" w:ascii="宋体" w:hAnsi="宋体"/>
          <w:sz w:val="22"/>
          <w:szCs w:val="22"/>
        </w:rPr>
        <w:t>表</w:t>
      </w:r>
      <w:r>
        <w:rPr>
          <w:rFonts w:hint="eastAsia" w:ascii="宋体" w:hAnsi="宋体"/>
          <w:sz w:val="22"/>
          <w:szCs w:val="22"/>
          <w:lang w:val="en-US" w:eastAsia="zh-CN"/>
        </w:rPr>
        <w:t>5.14</w:t>
      </w:r>
      <w:r>
        <w:rPr>
          <w:rFonts w:hint="eastAsia" w:ascii="宋体" w:hAnsi="宋体"/>
          <w:sz w:val="22"/>
          <w:szCs w:val="22"/>
        </w:rPr>
        <w:t xml:space="preserve">  实验班与控制班期末考试成绩差异显著性检验</w:t>
      </w:r>
    </w:p>
    <w:tbl>
      <w:tblPr>
        <w:tblStyle w:val="8"/>
        <w:tblW w:w="622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21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2268" w:type="dxa"/>
            <w:noWrap w:val="0"/>
            <w:vAlign w:val="top"/>
          </w:tcPr>
          <w:p>
            <w:pPr>
              <w:rPr>
                <w:rFonts w:hint="eastAsia" w:ascii="宋体" w:hAnsi="宋体"/>
                <w:sz w:val="22"/>
                <w:szCs w:val="22"/>
              </w:rPr>
            </w:pPr>
          </w:p>
        </w:tc>
        <w:tc>
          <w:tcPr>
            <w:tcW w:w="1800" w:type="dxa"/>
            <w:noWrap w:val="0"/>
            <w:vAlign w:val="top"/>
          </w:tcPr>
          <w:p>
            <w:pPr>
              <w:rPr>
                <w:rFonts w:hint="eastAsia" w:ascii="宋体" w:hAnsi="宋体"/>
                <w:sz w:val="22"/>
                <w:szCs w:val="22"/>
              </w:rPr>
            </w:pPr>
            <w:r>
              <w:rPr>
                <w:rFonts w:hint="eastAsia" w:ascii="宋体" w:hAnsi="宋体"/>
                <w:sz w:val="22"/>
                <w:szCs w:val="22"/>
              </w:rPr>
              <w:t>平均分</w:t>
            </w:r>
          </w:p>
        </w:tc>
        <w:tc>
          <w:tcPr>
            <w:tcW w:w="2160" w:type="dxa"/>
            <w:noWrap w:val="0"/>
            <w:vAlign w:val="top"/>
          </w:tcPr>
          <w:p>
            <w:pPr>
              <w:rPr>
                <w:rFonts w:hint="eastAsia" w:ascii="宋体" w:hAnsi="宋体"/>
                <w:sz w:val="22"/>
                <w:szCs w:val="22"/>
              </w:rPr>
            </w:pPr>
            <w:r>
              <w:rPr>
                <w:rFonts w:hint="eastAsia" w:ascii="宋体" w:hAnsi="宋体"/>
                <w:sz w:val="22"/>
                <w:szCs w:val="22"/>
              </w:rPr>
              <w:t>标准差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rPr>
                <w:rFonts w:hint="eastAsia" w:ascii="宋体" w:hAnsi="宋体"/>
                <w:sz w:val="22"/>
                <w:szCs w:val="22"/>
              </w:rPr>
            </w:pPr>
            <w:r>
              <w:rPr>
                <w:rFonts w:hint="eastAsia" w:ascii="宋体" w:hAnsi="宋体"/>
                <w:sz w:val="22"/>
                <w:szCs w:val="22"/>
              </w:rPr>
              <w:t>实验班</w:t>
            </w:r>
          </w:p>
        </w:tc>
        <w:tc>
          <w:tcPr>
            <w:tcW w:w="1800" w:type="dxa"/>
            <w:noWrap w:val="0"/>
            <w:vAlign w:val="top"/>
          </w:tcPr>
          <w:p>
            <w:pPr>
              <w:rPr>
                <w:rFonts w:hint="default" w:ascii="宋体" w:hAnsi="宋体" w:eastAsia="宋体"/>
                <w:sz w:val="22"/>
                <w:szCs w:val="22"/>
                <w:lang w:val="en-US" w:eastAsia="zh-CN"/>
              </w:rPr>
            </w:pPr>
            <w:r>
              <w:rPr>
                <w:rFonts w:hint="eastAsia" w:ascii="宋体" w:hAnsi="宋体"/>
                <w:sz w:val="22"/>
                <w:szCs w:val="22"/>
                <w:lang w:val="en-US" w:eastAsia="zh-CN"/>
              </w:rPr>
              <w:t>89.33</w:t>
            </w:r>
          </w:p>
        </w:tc>
        <w:tc>
          <w:tcPr>
            <w:tcW w:w="2160" w:type="dxa"/>
            <w:noWrap w:val="0"/>
            <w:vAlign w:val="top"/>
          </w:tcPr>
          <w:p>
            <w:pPr>
              <w:rPr>
                <w:rFonts w:hint="default" w:ascii="宋体" w:hAnsi="宋体" w:eastAsia="宋体"/>
                <w:sz w:val="22"/>
                <w:szCs w:val="22"/>
                <w:lang w:val="en-US" w:eastAsia="zh-CN"/>
              </w:rPr>
            </w:pPr>
            <w:r>
              <w:rPr>
                <w:rFonts w:hint="eastAsia" w:ascii="宋体" w:hAnsi="宋体"/>
                <w:sz w:val="22"/>
                <w:szCs w:val="22"/>
                <w:lang w:val="en-US" w:eastAsia="zh-CN"/>
              </w:rPr>
              <w:t>14.37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rPr>
                <w:rFonts w:hint="eastAsia" w:ascii="宋体" w:hAnsi="宋体"/>
                <w:sz w:val="22"/>
                <w:szCs w:val="22"/>
              </w:rPr>
            </w:pPr>
            <w:r>
              <w:rPr>
                <w:rFonts w:hint="eastAsia" w:ascii="宋体" w:hAnsi="宋体"/>
                <w:sz w:val="22"/>
                <w:szCs w:val="22"/>
              </w:rPr>
              <w:t>对照班</w:t>
            </w:r>
          </w:p>
        </w:tc>
        <w:tc>
          <w:tcPr>
            <w:tcW w:w="1800" w:type="dxa"/>
            <w:noWrap w:val="0"/>
            <w:vAlign w:val="top"/>
          </w:tcPr>
          <w:p>
            <w:pPr>
              <w:tabs>
                <w:tab w:val="center" w:pos="792"/>
              </w:tabs>
              <w:rPr>
                <w:rFonts w:hint="default" w:ascii="宋体" w:hAnsi="宋体" w:eastAsia="宋体"/>
                <w:sz w:val="22"/>
                <w:szCs w:val="22"/>
                <w:lang w:val="en-US" w:eastAsia="zh-CN"/>
              </w:rPr>
            </w:pPr>
            <w:r>
              <w:rPr>
                <w:rFonts w:hint="eastAsia" w:ascii="宋体" w:hAnsi="宋体"/>
                <w:sz w:val="22"/>
                <w:szCs w:val="22"/>
                <w:lang w:val="en-US" w:eastAsia="zh-CN"/>
              </w:rPr>
              <w:t>76.67</w:t>
            </w:r>
          </w:p>
        </w:tc>
        <w:tc>
          <w:tcPr>
            <w:tcW w:w="2160" w:type="dxa"/>
            <w:noWrap w:val="0"/>
            <w:vAlign w:val="top"/>
          </w:tcPr>
          <w:p>
            <w:pPr>
              <w:rPr>
                <w:rFonts w:hint="default" w:ascii="宋体" w:hAnsi="宋体" w:eastAsia="宋体"/>
                <w:sz w:val="22"/>
                <w:szCs w:val="22"/>
                <w:lang w:val="en-US" w:eastAsia="zh-CN"/>
              </w:rPr>
            </w:pPr>
            <w:r>
              <w:rPr>
                <w:rFonts w:hint="eastAsia" w:ascii="宋体" w:hAnsi="宋体"/>
                <w:sz w:val="22"/>
                <w:szCs w:val="22"/>
              </w:rPr>
              <w:t>1</w:t>
            </w:r>
            <w:r>
              <w:rPr>
                <w:rFonts w:hint="eastAsia" w:ascii="宋体" w:hAnsi="宋体"/>
                <w:sz w:val="22"/>
                <w:szCs w:val="22"/>
                <w:lang w:val="en-US" w:eastAsia="zh-CN"/>
              </w:rPr>
              <w:t>9.18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rPr>
                <w:rFonts w:hint="eastAsia" w:ascii="宋体" w:hAnsi="宋体"/>
                <w:sz w:val="22"/>
                <w:szCs w:val="22"/>
              </w:rPr>
            </w:pPr>
            <w:r>
              <w:rPr>
                <w:rFonts w:hint="eastAsia" w:ascii="宋体" w:hAnsi="宋体"/>
                <w:sz w:val="22"/>
                <w:szCs w:val="22"/>
              </w:rPr>
              <w:t>Z值</w:t>
            </w:r>
          </w:p>
        </w:tc>
        <w:tc>
          <w:tcPr>
            <w:tcW w:w="3960" w:type="dxa"/>
            <w:gridSpan w:val="2"/>
            <w:noWrap w:val="0"/>
            <w:vAlign w:val="top"/>
          </w:tcPr>
          <w:p>
            <w:pPr>
              <w:rPr>
                <w:rFonts w:hint="default" w:ascii="宋体" w:hAnsi="宋体" w:eastAsia="宋体"/>
                <w:sz w:val="22"/>
                <w:szCs w:val="22"/>
                <w:lang w:val="en-US" w:eastAsia="zh-CN"/>
              </w:rPr>
            </w:pPr>
            <w:r>
              <w:rPr>
                <w:rFonts w:hint="eastAsia" w:ascii="宋体" w:hAnsi="宋体"/>
                <w:sz w:val="22"/>
                <w:szCs w:val="22"/>
              </w:rPr>
              <w:t>2.</w:t>
            </w:r>
            <w:r>
              <w:rPr>
                <w:rFonts w:hint="eastAsia" w:ascii="宋体" w:hAnsi="宋体"/>
                <w:sz w:val="22"/>
                <w:szCs w:val="22"/>
                <w:lang w:val="en-US" w:eastAsia="zh-CN"/>
              </w:rPr>
              <w:t>90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rPr>
                <w:rFonts w:hint="eastAsia" w:ascii="宋体" w:hAnsi="宋体"/>
                <w:sz w:val="22"/>
                <w:szCs w:val="22"/>
              </w:rPr>
            </w:pPr>
            <w:r>
              <w:rPr>
                <w:rFonts w:hint="eastAsia" w:ascii="宋体" w:hAnsi="宋体"/>
                <w:sz w:val="22"/>
                <w:szCs w:val="22"/>
              </w:rPr>
              <w:t>双尾Z检验统计决断</w:t>
            </w:r>
          </w:p>
        </w:tc>
        <w:tc>
          <w:tcPr>
            <w:tcW w:w="3960" w:type="dxa"/>
            <w:gridSpan w:val="2"/>
            <w:noWrap w:val="0"/>
            <w:vAlign w:val="top"/>
          </w:tcPr>
          <w:p>
            <w:pPr>
              <w:rPr>
                <w:rFonts w:hint="eastAsia" w:ascii="宋体" w:hAnsi="宋体"/>
                <w:sz w:val="22"/>
                <w:szCs w:val="22"/>
              </w:rPr>
            </w:pPr>
            <w:r>
              <w:rPr>
                <w:rFonts w:hint="eastAsia" w:ascii="宋体" w:hAnsi="宋体"/>
                <w:sz w:val="22"/>
                <w:szCs w:val="22"/>
              </w:rPr>
              <w:t>|z|&gt;2.58,p&lt;0.01,两者在0.01水平上有显著差异。</w:t>
            </w:r>
          </w:p>
        </w:tc>
      </w:tr>
    </w:tbl>
    <w:p>
      <w:pPr>
        <w:spacing w:line="320" w:lineRule="exact"/>
        <w:jc w:val="center"/>
        <w:rPr>
          <w:rFonts w:hint="eastAsia" w:ascii="宋体" w:hAnsi="宋体"/>
          <w:sz w:val="22"/>
          <w:szCs w:val="22"/>
        </w:rPr>
      </w:pPr>
    </w:p>
    <w:p>
      <w:pPr>
        <w:spacing w:line="320" w:lineRule="exact"/>
        <w:jc w:val="center"/>
        <w:rPr>
          <w:rFonts w:hint="eastAsia" w:ascii="宋体" w:hAnsi="宋体"/>
          <w:sz w:val="22"/>
          <w:szCs w:val="22"/>
        </w:rPr>
      </w:pPr>
      <w:r>
        <w:rPr>
          <w:rFonts w:hint="eastAsia" w:ascii="宋体" w:hAnsi="宋体"/>
          <w:sz w:val="22"/>
          <w:szCs w:val="22"/>
        </w:rPr>
        <w:t>表</w:t>
      </w:r>
      <w:r>
        <w:rPr>
          <w:rFonts w:hint="eastAsia" w:ascii="宋体" w:hAnsi="宋体"/>
          <w:sz w:val="22"/>
          <w:szCs w:val="22"/>
          <w:lang w:val="en-US" w:eastAsia="zh-CN"/>
        </w:rPr>
        <w:t>5.15</w:t>
      </w:r>
      <w:r>
        <w:rPr>
          <w:rFonts w:hint="eastAsia" w:ascii="宋体" w:hAnsi="宋体"/>
          <w:sz w:val="22"/>
          <w:szCs w:val="22"/>
        </w:rPr>
        <w:t xml:space="preserve">  实验班与控制班</w:t>
      </w:r>
      <w:r>
        <w:rPr>
          <w:rFonts w:hint="eastAsia" w:ascii="宋体" w:hAnsi="宋体"/>
          <w:sz w:val="22"/>
          <w:szCs w:val="22"/>
          <w:lang w:val="en-US" w:eastAsia="zh-CN"/>
        </w:rPr>
        <w:t>信息技术</w:t>
      </w:r>
      <w:r>
        <w:rPr>
          <w:rFonts w:hint="eastAsia" w:ascii="宋体" w:hAnsi="宋体"/>
          <w:sz w:val="22"/>
          <w:szCs w:val="22"/>
        </w:rPr>
        <w:t>学习兴趣差异显著性检验</w:t>
      </w:r>
    </w:p>
    <w:tbl>
      <w:tblPr>
        <w:tblStyle w:val="8"/>
        <w:tblW w:w="622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21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rPr>
                <w:rFonts w:hint="eastAsia" w:ascii="宋体" w:hAnsi="宋体"/>
                <w:sz w:val="22"/>
                <w:szCs w:val="22"/>
              </w:rPr>
            </w:pPr>
          </w:p>
        </w:tc>
        <w:tc>
          <w:tcPr>
            <w:tcW w:w="1800" w:type="dxa"/>
            <w:noWrap w:val="0"/>
            <w:vAlign w:val="top"/>
          </w:tcPr>
          <w:p>
            <w:pPr>
              <w:rPr>
                <w:rFonts w:hint="eastAsia" w:ascii="宋体" w:hAnsi="宋体"/>
                <w:sz w:val="22"/>
                <w:szCs w:val="22"/>
              </w:rPr>
            </w:pPr>
            <w:r>
              <w:rPr>
                <w:rFonts w:hint="eastAsia" w:ascii="宋体" w:hAnsi="宋体"/>
                <w:sz w:val="22"/>
                <w:szCs w:val="22"/>
              </w:rPr>
              <w:t>平均分</w:t>
            </w:r>
          </w:p>
        </w:tc>
        <w:tc>
          <w:tcPr>
            <w:tcW w:w="2160" w:type="dxa"/>
            <w:noWrap w:val="0"/>
            <w:vAlign w:val="top"/>
          </w:tcPr>
          <w:p>
            <w:pPr>
              <w:rPr>
                <w:rFonts w:hint="eastAsia" w:ascii="宋体" w:hAnsi="宋体"/>
                <w:sz w:val="22"/>
                <w:szCs w:val="22"/>
              </w:rPr>
            </w:pPr>
            <w:r>
              <w:rPr>
                <w:rFonts w:hint="eastAsia" w:ascii="宋体" w:hAnsi="宋体"/>
                <w:sz w:val="22"/>
                <w:szCs w:val="22"/>
              </w:rPr>
              <w:t>标准差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rPr>
                <w:rFonts w:hint="eastAsia" w:ascii="宋体" w:hAnsi="宋体"/>
                <w:sz w:val="22"/>
                <w:szCs w:val="22"/>
              </w:rPr>
            </w:pPr>
            <w:r>
              <w:rPr>
                <w:rFonts w:hint="eastAsia" w:ascii="宋体" w:hAnsi="宋体"/>
                <w:sz w:val="22"/>
                <w:szCs w:val="22"/>
              </w:rPr>
              <w:t>实验班</w:t>
            </w:r>
          </w:p>
        </w:tc>
        <w:tc>
          <w:tcPr>
            <w:tcW w:w="1800" w:type="dxa"/>
            <w:noWrap w:val="0"/>
            <w:vAlign w:val="top"/>
          </w:tcPr>
          <w:p>
            <w:pPr>
              <w:rPr>
                <w:rFonts w:hint="eastAsia" w:ascii="宋体" w:hAnsi="宋体"/>
                <w:sz w:val="22"/>
                <w:szCs w:val="22"/>
              </w:rPr>
            </w:pPr>
            <w:r>
              <w:rPr>
                <w:rFonts w:hint="eastAsia" w:ascii="宋体" w:hAnsi="宋体"/>
                <w:sz w:val="22"/>
                <w:szCs w:val="22"/>
              </w:rPr>
              <w:t>12.57</w:t>
            </w:r>
          </w:p>
        </w:tc>
        <w:tc>
          <w:tcPr>
            <w:tcW w:w="2160" w:type="dxa"/>
            <w:noWrap w:val="0"/>
            <w:vAlign w:val="top"/>
          </w:tcPr>
          <w:p>
            <w:pPr>
              <w:rPr>
                <w:rFonts w:hint="eastAsia" w:ascii="宋体" w:hAnsi="宋体"/>
                <w:sz w:val="22"/>
                <w:szCs w:val="22"/>
              </w:rPr>
            </w:pPr>
            <w:r>
              <w:rPr>
                <w:rFonts w:hint="eastAsia" w:ascii="宋体" w:hAnsi="宋体"/>
                <w:sz w:val="22"/>
                <w:szCs w:val="22"/>
              </w:rPr>
              <w:t>1.70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rPr>
                <w:rFonts w:hint="eastAsia" w:ascii="宋体" w:hAnsi="宋体"/>
                <w:sz w:val="22"/>
                <w:szCs w:val="22"/>
              </w:rPr>
            </w:pPr>
            <w:r>
              <w:rPr>
                <w:rFonts w:hint="eastAsia" w:ascii="宋体" w:hAnsi="宋体"/>
                <w:sz w:val="22"/>
                <w:szCs w:val="22"/>
              </w:rPr>
              <w:t>对照班</w:t>
            </w:r>
          </w:p>
        </w:tc>
        <w:tc>
          <w:tcPr>
            <w:tcW w:w="1800" w:type="dxa"/>
            <w:noWrap w:val="0"/>
            <w:vAlign w:val="top"/>
          </w:tcPr>
          <w:p>
            <w:pPr>
              <w:rPr>
                <w:rFonts w:hint="eastAsia" w:ascii="宋体" w:hAnsi="宋体"/>
                <w:sz w:val="22"/>
                <w:szCs w:val="22"/>
              </w:rPr>
            </w:pPr>
            <w:r>
              <w:rPr>
                <w:rFonts w:hint="eastAsia" w:ascii="宋体" w:hAnsi="宋体"/>
                <w:sz w:val="22"/>
                <w:szCs w:val="22"/>
              </w:rPr>
              <w:t>11.50</w:t>
            </w:r>
          </w:p>
        </w:tc>
        <w:tc>
          <w:tcPr>
            <w:tcW w:w="2160" w:type="dxa"/>
            <w:noWrap w:val="0"/>
            <w:vAlign w:val="top"/>
          </w:tcPr>
          <w:p>
            <w:pPr>
              <w:rPr>
                <w:rFonts w:hint="eastAsia" w:ascii="宋体" w:hAnsi="宋体"/>
                <w:sz w:val="22"/>
                <w:szCs w:val="22"/>
              </w:rPr>
            </w:pPr>
            <w:r>
              <w:rPr>
                <w:rFonts w:hint="eastAsia" w:ascii="宋体" w:hAnsi="宋体"/>
                <w:sz w:val="22"/>
                <w:szCs w:val="22"/>
              </w:rPr>
              <w:t>1.61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rPr>
                <w:rFonts w:hint="eastAsia" w:ascii="宋体" w:hAnsi="宋体"/>
                <w:sz w:val="22"/>
                <w:szCs w:val="22"/>
              </w:rPr>
            </w:pPr>
            <w:r>
              <w:rPr>
                <w:rFonts w:hint="eastAsia" w:ascii="宋体" w:hAnsi="宋体"/>
                <w:sz w:val="22"/>
                <w:szCs w:val="22"/>
              </w:rPr>
              <w:t>Z值</w:t>
            </w:r>
          </w:p>
        </w:tc>
        <w:tc>
          <w:tcPr>
            <w:tcW w:w="3960" w:type="dxa"/>
            <w:gridSpan w:val="2"/>
            <w:noWrap w:val="0"/>
            <w:vAlign w:val="top"/>
          </w:tcPr>
          <w:p>
            <w:pPr>
              <w:rPr>
                <w:rFonts w:hint="eastAsia" w:ascii="宋体" w:hAnsi="宋体"/>
                <w:sz w:val="22"/>
                <w:szCs w:val="22"/>
              </w:rPr>
            </w:pPr>
            <w:r>
              <w:rPr>
                <w:rFonts w:hint="eastAsia" w:ascii="宋体" w:hAnsi="宋体"/>
                <w:sz w:val="22"/>
                <w:szCs w:val="22"/>
              </w:rPr>
              <w:t>2.50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rPr>
                <w:rFonts w:hint="eastAsia" w:ascii="宋体" w:hAnsi="宋体"/>
                <w:sz w:val="22"/>
                <w:szCs w:val="22"/>
              </w:rPr>
            </w:pPr>
            <w:r>
              <w:rPr>
                <w:rFonts w:hint="eastAsia" w:ascii="宋体" w:hAnsi="宋体"/>
                <w:sz w:val="22"/>
                <w:szCs w:val="22"/>
              </w:rPr>
              <w:t>双尾Z检验统计决断</w:t>
            </w:r>
          </w:p>
        </w:tc>
        <w:tc>
          <w:tcPr>
            <w:tcW w:w="3960" w:type="dxa"/>
            <w:gridSpan w:val="2"/>
            <w:noWrap w:val="0"/>
            <w:vAlign w:val="top"/>
          </w:tcPr>
          <w:p>
            <w:pPr>
              <w:rPr>
                <w:rFonts w:hint="eastAsia" w:ascii="宋体" w:hAnsi="宋体"/>
                <w:sz w:val="22"/>
                <w:szCs w:val="22"/>
              </w:rPr>
            </w:pPr>
            <w:r>
              <w:rPr>
                <w:rFonts w:hint="eastAsia" w:ascii="宋体" w:hAnsi="宋体"/>
                <w:sz w:val="22"/>
                <w:szCs w:val="22"/>
              </w:rPr>
              <w:t>1.96≤|z|&lt;2.58,0.01＜P≤0.05, 两者在0.05水平上有显著差异。</w:t>
            </w:r>
          </w:p>
        </w:tc>
      </w:tr>
    </w:tbl>
    <w:p>
      <w:pPr>
        <w:pStyle w:val="7"/>
        <w:wordWrap w:val="0"/>
        <w:rPr>
          <w:rFonts w:hint="eastAsia"/>
          <w:b/>
        </w:rPr>
      </w:pPr>
    </w:p>
    <w:p>
      <w:pPr>
        <w:pStyle w:val="7"/>
        <w:wordWrap w:val="0"/>
        <w:rPr>
          <w:rFonts w:hint="eastAsia"/>
          <w:b/>
        </w:rPr>
      </w:pPr>
      <w:r>
        <w:rPr>
          <w:rFonts w:hint="eastAsia"/>
          <w:b/>
        </w:rPr>
        <w:t>生成图表：</w:t>
      </w:r>
    </w:p>
    <w:p>
      <w:pPr>
        <w:pStyle w:val="7"/>
        <w:jc w:val="center"/>
        <w:rPr>
          <w:rFonts w:hint="eastAsia"/>
        </w:rPr>
      </w:pPr>
      <w:r>
        <w:drawing>
          <wp:inline distT="0" distB="0" distL="114300" distR="114300">
            <wp:extent cx="4297045" cy="2395220"/>
            <wp:effectExtent l="4445" t="4445" r="22860" b="19685"/>
            <wp:docPr id="4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pStyle w:val="7"/>
        <w:jc w:val="center"/>
        <w:rPr>
          <w:rFonts w:hint="eastAsia"/>
          <w:sz w:val="22"/>
          <w:szCs w:val="22"/>
        </w:rPr>
      </w:pPr>
      <w:r>
        <w:rPr>
          <w:rFonts w:hint="eastAsia"/>
          <w:sz w:val="22"/>
          <w:szCs w:val="22"/>
        </w:rPr>
        <w:t>图</w:t>
      </w:r>
      <w:r>
        <w:rPr>
          <w:rFonts w:hint="eastAsia"/>
          <w:sz w:val="22"/>
          <w:szCs w:val="22"/>
          <w:lang w:val="en-US" w:eastAsia="zh-CN"/>
        </w:rPr>
        <w:t>5.1</w:t>
      </w:r>
      <w:r>
        <w:rPr>
          <w:rFonts w:hint="eastAsia"/>
          <w:sz w:val="22"/>
          <w:szCs w:val="22"/>
        </w:rPr>
        <w:t xml:space="preserve">  实验班和控制班成绩对照</w:t>
      </w:r>
    </w:p>
    <w:p>
      <w:pPr>
        <w:pStyle w:val="7"/>
        <w:jc w:val="center"/>
        <w:rPr>
          <w:rFonts w:hint="eastAsia"/>
        </w:rPr>
      </w:pPr>
      <w:r>
        <w:drawing>
          <wp:anchor distT="0" distB="0" distL="114300" distR="114300" simplePos="0" relativeHeight="251669504" behindDoc="1" locked="0" layoutInCell="1" allowOverlap="1">
            <wp:simplePos x="0" y="0"/>
            <wp:positionH relativeFrom="column">
              <wp:posOffset>558800</wp:posOffset>
            </wp:positionH>
            <wp:positionV relativeFrom="page">
              <wp:posOffset>4097655</wp:posOffset>
            </wp:positionV>
            <wp:extent cx="4144645" cy="2410460"/>
            <wp:effectExtent l="5080" t="4445" r="22225" b="23495"/>
            <wp:wrapTight wrapText="bothSides">
              <wp:wrapPolygon>
                <wp:start x="-26" y="-40"/>
                <wp:lineTo x="-26" y="21469"/>
                <wp:lineTo x="21517" y="21469"/>
                <wp:lineTo x="21517" y="-40"/>
                <wp:lineTo x="-26" y="-40"/>
              </wp:wrapPolygon>
            </wp:wrapTight>
            <wp:docPr id="31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pPr>
        <w:pStyle w:val="7"/>
        <w:jc w:val="center"/>
        <w:rPr>
          <w:rFonts w:hint="eastAsia"/>
        </w:rPr>
      </w:pPr>
    </w:p>
    <w:p>
      <w:pPr>
        <w:pStyle w:val="7"/>
        <w:jc w:val="center"/>
        <w:rPr>
          <w:rFonts w:hint="eastAsia"/>
        </w:rPr>
      </w:pPr>
    </w:p>
    <w:p>
      <w:pPr>
        <w:pStyle w:val="7"/>
        <w:jc w:val="center"/>
        <w:rPr>
          <w:rFonts w:hint="eastAsia"/>
        </w:rPr>
      </w:pPr>
    </w:p>
    <w:p>
      <w:pPr>
        <w:pStyle w:val="7"/>
        <w:jc w:val="center"/>
        <w:rPr>
          <w:rFonts w:hint="eastAsia"/>
        </w:rPr>
      </w:pPr>
    </w:p>
    <w:p>
      <w:pPr>
        <w:pStyle w:val="7"/>
        <w:jc w:val="center"/>
        <w:rPr>
          <w:rFonts w:hint="eastAsia"/>
        </w:rPr>
      </w:pPr>
    </w:p>
    <w:p>
      <w:pPr>
        <w:pStyle w:val="7"/>
        <w:jc w:val="center"/>
        <w:rPr>
          <w:rFonts w:hint="eastAsia"/>
          <w:sz w:val="22"/>
          <w:szCs w:val="22"/>
        </w:rPr>
      </w:pPr>
    </w:p>
    <w:p>
      <w:pPr>
        <w:pStyle w:val="7"/>
        <w:jc w:val="center"/>
        <w:rPr>
          <w:rFonts w:hint="eastAsia"/>
          <w:sz w:val="22"/>
          <w:szCs w:val="22"/>
        </w:rPr>
      </w:pPr>
      <w:r>
        <w:rPr>
          <w:rFonts w:hint="eastAsia"/>
          <w:sz w:val="22"/>
          <w:szCs w:val="22"/>
        </w:rPr>
        <w:t>图</w:t>
      </w:r>
      <w:r>
        <w:rPr>
          <w:rFonts w:hint="eastAsia"/>
          <w:sz w:val="22"/>
          <w:szCs w:val="22"/>
          <w:lang w:val="en-US" w:eastAsia="zh-CN"/>
        </w:rPr>
        <w:t>5.2</w:t>
      </w:r>
      <w:r>
        <w:rPr>
          <w:rFonts w:hint="eastAsia"/>
          <w:sz w:val="22"/>
          <w:szCs w:val="22"/>
        </w:rPr>
        <w:t xml:space="preserve">  实验班和控制班学习兴趣对照</w:t>
      </w:r>
    </w:p>
    <w:p>
      <w:pPr>
        <w:pStyle w:val="7"/>
        <w:shd w:val="clear" w:color="auto" w:fill="FFFFFF"/>
        <w:spacing w:beforeAutospacing="0" w:afterAutospacing="0"/>
        <w:ind w:left="0" w:leftChars="0" w:firstLine="420" w:firstLineChars="200"/>
        <w:jc w:val="both"/>
        <w:rPr>
          <w:rFonts w:hint="default"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结论：通过研究实验和数据分析，经过近四年的教学实践，课题组成员将网络学习空间应用于教学，对学生学习成绩、能力（核心素养）提升效果是比较显著的。将网络学习空间应用到实际教学，充分发挥了学生的主体作用，学生的学习方式得到了较大的转变，促进了学生对问题的思考，培养了学生的问题意识及自主学习能力，初步提高了学生分析问题和解决问题的合作探究以及建构知识的学习创新实践能力。从图5.2可以看出，经过学习实验班与控制班学生的学习兴趣均有提高，但实验班提升的更为显著。</w:t>
      </w:r>
    </w:p>
    <w:p>
      <w:pPr>
        <w:ind w:firstLine="420" w:firstLineChars="200"/>
        <w:rPr>
          <w:rFonts w:hint="eastAsia" w:ascii="宋体" w:hAnsi="宋体" w:cs="宋体" w:eastAsiaTheme="minorEastAsia"/>
          <w:color w:val="000000"/>
          <w:kern w:val="0"/>
          <w:sz w:val="21"/>
          <w:szCs w:val="21"/>
          <w:shd w:val="clear" w:color="auto" w:fill="FFFFFF"/>
          <w:lang w:val="en-US" w:eastAsia="zh-CN" w:bidi="ar-SA"/>
        </w:rPr>
      </w:pPr>
      <w:r>
        <w:rPr>
          <w:rFonts w:hint="eastAsia" w:ascii="宋体" w:hAnsi="宋体" w:cs="宋体" w:eastAsiaTheme="minorEastAsia"/>
          <w:color w:val="000000"/>
          <w:kern w:val="0"/>
          <w:sz w:val="21"/>
          <w:szCs w:val="21"/>
          <w:shd w:val="clear" w:color="auto" w:fill="FFFFFF"/>
          <w:lang w:val="en-US" w:eastAsia="zh-CN" w:bidi="ar-SA"/>
        </w:rPr>
        <w:t>除此以外，其他一些相关问题数据图表，可查阅“数据分析.xls”文件。</w:t>
      </w:r>
    </w:p>
    <w:p>
      <w:pPr>
        <w:pStyle w:val="7"/>
        <w:numPr>
          <w:ilvl w:val="0"/>
          <w:numId w:val="0"/>
        </w:numPr>
        <w:shd w:val="clear" w:color="auto" w:fill="FFFFFF"/>
        <w:spacing w:beforeAutospacing="0" w:afterAutospacing="0"/>
        <w:ind w:left="420" w:leftChars="0"/>
        <w:jc w:val="both"/>
        <w:rPr>
          <w:rFonts w:hint="eastAsia" w:ascii="宋体" w:hAnsi="宋体" w:cs="宋体"/>
          <w:color w:val="000000"/>
          <w:sz w:val="21"/>
          <w:szCs w:val="21"/>
          <w:shd w:val="clear" w:color="auto" w:fill="FFFFFF"/>
          <w:lang w:val="en-US" w:eastAsia="zh-CN"/>
        </w:rPr>
      </w:pPr>
    </w:p>
    <w:p>
      <w:pPr>
        <w:widowControl/>
        <w:ind w:firstLine="480" w:firstLineChars="200"/>
        <w:jc w:val="left"/>
        <w:outlineLvl w:val="1"/>
        <w:rPr>
          <w:rFonts w:hint="eastAsia" w:ascii="宋体" w:hAnsi="宋体"/>
          <w:sz w:val="24"/>
          <w:lang w:val="en-US" w:eastAsia="zh-CN"/>
        </w:rPr>
      </w:pPr>
      <w:bookmarkStart w:id="80" w:name="_Toc206343095"/>
      <w:bookmarkStart w:id="81" w:name="_Toc231050868"/>
      <w:bookmarkStart w:id="82" w:name="_Toc231048308"/>
      <w:bookmarkStart w:id="83" w:name="_Toc224966803"/>
      <w:bookmarkStart w:id="84" w:name="_Toc207361904"/>
      <w:bookmarkStart w:id="85" w:name="_Toc224183607"/>
      <w:bookmarkStart w:id="86" w:name="_Toc8978"/>
      <w:bookmarkStart w:id="87" w:name="_Toc225101445"/>
      <w:bookmarkStart w:id="88" w:name="_Toc231047686"/>
      <w:r>
        <w:rPr>
          <w:rFonts w:hint="eastAsia" w:ascii="宋体" w:hAnsi="宋体"/>
          <w:sz w:val="24"/>
          <w:lang w:val="en-US" w:eastAsia="zh-CN"/>
        </w:rPr>
        <w:t>（三）</w:t>
      </w:r>
      <w:bookmarkEnd w:id="80"/>
      <w:r>
        <w:rPr>
          <w:rFonts w:hint="eastAsia" w:ascii="宋体" w:hAnsi="宋体"/>
          <w:sz w:val="24"/>
          <w:lang w:val="en-US" w:eastAsia="zh-CN"/>
        </w:rPr>
        <w:t>实验研究效果评价</w:t>
      </w:r>
      <w:bookmarkEnd w:id="81"/>
      <w:bookmarkEnd w:id="82"/>
      <w:bookmarkEnd w:id="83"/>
      <w:bookmarkEnd w:id="84"/>
      <w:bookmarkEnd w:id="85"/>
      <w:bookmarkEnd w:id="86"/>
      <w:bookmarkEnd w:id="87"/>
      <w:bookmarkEnd w:id="88"/>
    </w:p>
    <w:p>
      <w:pPr>
        <w:pStyle w:val="7"/>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r>
        <w:rPr>
          <w:rFonts w:hint="eastAsia" w:ascii="宋体" w:hAnsi="宋体" w:eastAsia="宋体" w:cs="宋体"/>
          <w:b w:val="0"/>
          <w:bCs/>
          <w:color w:val="auto"/>
          <w:sz w:val="21"/>
          <w:szCs w:val="21"/>
          <w:shd w:val="clear" w:color="auto" w:fill="auto"/>
          <w:lang w:val="en-US" w:eastAsia="zh-CN"/>
        </w:rPr>
        <w:t>本课题力求通过调查分析、实验验证、效度测量等归纳分析，总结出适合初中学生学习的教育教学新途径——网络学习空间学习，并将其研究价值进行推广，为全面提升学生的核心素养及教育信息化、智能化的发展助力。</w:t>
      </w:r>
    </w:p>
    <w:p>
      <w:pPr>
        <w:pStyle w:val="7"/>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实验前对两个平行班的信息技术学习成绩和学习兴趣进行测量，两个班并没有显著性差异；实验中对实验班应用网络学习空间教学策略（自主学习策略、合作探究学习、实践创新学习策略等），对照班还沿用常规教学的学习方式。每两个月对前一次测试点评后，进行一次测量，检验两个班信息技术成绩的差异显著性，通过中测调整和完善教师教学设计、学生的学习策略；通过一学年的实验研究，在上学期期末考试进行后测。若两个班在信息技术成绩和学习兴趣两个方面有显著性差异，则说明在初中信息技术教学中应用网络学习空间，能提高学生（学习能力）核心素养；反之，若差异不显著，说明教学中应用网络学习空间不太适用于初中信息技术教学或将网络学习空间应用到初中信息技术教学中还需要进一步改进和完善。现对实验研究效果进行分析、评价：</w:t>
      </w:r>
    </w:p>
    <w:p>
      <w:pPr>
        <w:pStyle w:val="7"/>
        <w:shd w:val="clear" w:color="auto" w:fill="FFFFFF"/>
        <w:spacing w:beforeAutospacing="0" w:afterAutospacing="0"/>
        <w:ind w:firstLine="420"/>
        <w:jc w:val="both"/>
        <w:outlineLvl w:val="2"/>
        <w:rPr>
          <w:rFonts w:hint="eastAsia"/>
          <w:szCs w:val="22"/>
          <w:lang w:val="en-US" w:eastAsia="zh-CN"/>
        </w:rPr>
      </w:pPr>
      <w:bookmarkStart w:id="89" w:name="_Toc231047687"/>
      <w:bookmarkStart w:id="90" w:name="_Toc207361905"/>
      <w:bookmarkStart w:id="91" w:name="_Toc6045"/>
      <w:bookmarkStart w:id="92" w:name="_Toc231048309"/>
      <w:bookmarkStart w:id="93" w:name="_Toc225101446"/>
      <w:bookmarkStart w:id="94" w:name="_Toc231050869"/>
      <w:bookmarkStart w:id="95" w:name="_Toc224966804"/>
      <w:bookmarkStart w:id="96" w:name="_Toc224183608"/>
      <w:bookmarkStart w:id="97" w:name="_Toc206343096"/>
      <w:r>
        <w:rPr>
          <w:rFonts w:hint="eastAsia"/>
          <w:szCs w:val="22"/>
          <w:lang w:val="en-US" w:eastAsia="zh-CN"/>
        </w:rPr>
        <w:t>1.实验的内部效度</w:t>
      </w:r>
      <w:bookmarkEnd w:id="89"/>
      <w:bookmarkEnd w:id="90"/>
      <w:bookmarkEnd w:id="91"/>
      <w:bookmarkEnd w:id="92"/>
      <w:bookmarkEnd w:id="93"/>
      <w:bookmarkEnd w:id="94"/>
      <w:bookmarkEnd w:id="95"/>
      <w:bookmarkEnd w:id="96"/>
      <w:bookmarkEnd w:id="97"/>
    </w:p>
    <w:p>
      <w:pPr>
        <w:pStyle w:val="7"/>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如果一项实验研究能够说明因变量的变化的确是由自变量所引起，而不是由其他变量所引起，那么，就可以说这一实验设计的内部效度是高的。即实验的内部效度反映了因变量的变化在多大程度上来自自变量。</w:t>
      </w:r>
    </w:p>
    <w:p>
      <w:pPr>
        <w:pStyle w:val="7"/>
        <w:shd w:val="clear" w:color="auto" w:fill="FFFFFF"/>
        <w:spacing w:beforeAutospacing="0" w:afterAutospacing="0"/>
        <w:ind w:left="0" w:leftChars="0" w:firstLine="420" w:firstLineChars="200"/>
        <w:jc w:val="both"/>
        <w:rPr>
          <w:rFonts w:hint="eastAsia" w:ascii="宋体" w:hAnsi="宋体"/>
          <w:sz w:val="24"/>
        </w:rPr>
      </w:pPr>
      <w:r>
        <w:rPr>
          <w:rFonts w:hint="eastAsia" w:ascii="宋体" w:hAnsi="宋体" w:cs="宋体"/>
          <w:color w:val="000000"/>
          <w:sz w:val="21"/>
          <w:szCs w:val="21"/>
          <w:shd w:val="clear" w:color="auto" w:fill="FFFFFF"/>
          <w:lang w:val="en-US" w:eastAsia="zh-CN"/>
        </w:rPr>
        <w:t>（1）本实验整个过程中，主要是采用多媒体教室、手机、家庭计算机等硬件连接互联网进行，能够较好地实现知识、信息的呈现，过程讲解师生、生生互动等，（诸如新知的学习、运用与实践，学科知识体系建立，系统复习与训练，综合评价，能力的培养，素养的形成。）是应用网络学习空间教学的主要环境。学生利用丰富的学习资源，采取自主探究（独立、合作）或“引导--自主”形式，以线上线下相结合的学习方式进行学习。有利于创设教学情景、引发学生思考及讨论、拓展思维，实现互动式教学；有利于激发兴趣、开发创意潜质，形成能力，促进学生核心素养的提升。因此，可以避免偶然事件的影响。</w:t>
      </w:r>
    </w:p>
    <w:p>
      <w:pPr>
        <w:pStyle w:val="7"/>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（2）由于实验是平行分班、随机分组，通过前测说明两班或组间无显著性差异，即基本不存在被试选样不等的问题；消除了被试成绩有向团体平均数靠拢的趋中倾向，做到以实施的实验处理为准。</w:t>
      </w:r>
    </w:p>
    <w:p>
      <w:pPr>
        <w:pStyle w:val="7"/>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（3）实验中所有测量的数据均采用计算机处理，对实验组与控制组之间客观上不存在差异模糊的情况。且整个实验中无样本丢失的情况。</w:t>
      </w:r>
    </w:p>
    <w:p>
      <w:pPr>
        <w:pStyle w:val="7"/>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基于这些分析我们认为：该实验有较高的内部效度。因此，实验假设可推广到我校同层次的其他教学班。</w:t>
      </w:r>
    </w:p>
    <w:p>
      <w:pPr>
        <w:pStyle w:val="7"/>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当然在实验过程中，被试的身心成熟、通过偶尔的学习或由于社会环境的影响所获得的进步；前一次的测试使被试在后测中表现得更加熟练提高的“迁移” 是不可避免的。</w:t>
      </w:r>
    </w:p>
    <w:p>
      <w:pPr>
        <w:pStyle w:val="7"/>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p>
    <w:p>
      <w:pPr>
        <w:pStyle w:val="7"/>
        <w:shd w:val="clear" w:color="auto" w:fill="FFFFFF"/>
        <w:spacing w:beforeAutospacing="0" w:afterAutospacing="0"/>
        <w:ind w:firstLine="420"/>
        <w:jc w:val="both"/>
        <w:outlineLvl w:val="2"/>
        <w:rPr>
          <w:rFonts w:hint="eastAsia"/>
          <w:szCs w:val="22"/>
          <w:lang w:val="en-US" w:eastAsia="zh-CN"/>
        </w:rPr>
      </w:pPr>
      <w:bookmarkStart w:id="98" w:name="_Toc231048310"/>
      <w:bookmarkStart w:id="99" w:name="_Toc231047688"/>
      <w:bookmarkStart w:id="100" w:name="_Toc206343097"/>
      <w:bookmarkStart w:id="101" w:name="_Toc231050870"/>
      <w:bookmarkStart w:id="102" w:name="_Toc225101447"/>
      <w:bookmarkStart w:id="103" w:name="_Toc207361906"/>
      <w:bookmarkStart w:id="104" w:name="_Toc224966805"/>
      <w:bookmarkStart w:id="105" w:name="_Toc22891"/>
      <w:bookmarkStart w:id="106" w:name="_Toc224183609"/>
      <w:r>
        <w:rPr>
          <w:rFonts w:hint="eastAsia"/>
          <w:szCs w:val="22"/>
          <w:lang w:val="en-US" w:eastAsia="zh-CN"/>
        </w:rPr>
        <w:t>2.实验的外部效度</w:t>
      </w:r>
      <w:bookmarkEnd w:id="98"/>
      <w:bookmarkEnd w:id="99"/>
      <w:bookmarkEnd w:id="100"/>
      <w:bookmarkEnd w:id="101"/>
      <w:bookmarkEnd w:id="102"/>
      <w:bookmarkEnd w:id="103"/>
      <w:bookmarkEnd w:id="104"/>
      <w:bookmarkEnd w:id="105"/>
      <w:bookmarkEnd w:id="106"/>
    </w:p>
    <w:p>
      <w:pPr>
        <w:pStyle w:val="7"/>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教育实验的目的不仅在于探索分析变量之间的因果关系，而且更应重视实验结果的推广应用。因此，实验仅有内部效度还不够，还必须具有足够的外部效度。即实验的外部效度，是实验结果对所研究领域的事实有多大程度的概括性，或者也称可推广程度。</w:t>
      </w:r>
    </w:p>
    <w:p>
      <w:pPr>
        <w:pStyle w:val="7"/>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（1）本实验样本取自我校七年级学生，他们与其他同类校的生源基础相当，因此可以考虑将该项研究结果在初中学校范围内推广、试用。</w:t>
      </w:r>
    </w:p>
    <w:p>
      <w:pPr>
        <w:pStyle w:val="7"/>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2）由于实验情境与日常教学情境总有不同，实验情境往往更新颖，更有趣，更富有挑战性。这些会引起被试情绪、态度、动机上发生相应的变化。一旦把实验的这些措施纳入日常实际教学，这些“新异刺激”的促进作用也可能会消失了。为此，在日常教学中要注意避免一成不变的呆板情境，力求不断创新。</w:t>
      </w:r>
    </w:p>
    <w:p>
      <w:pPr>
        <w:pStyle w:val="7"/>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3）前测提高了被试对教学情境的敏感性，从而促进了被试的学习。当把某种实验教学模式推广应用变为常规教学模式时，前测对学习的促进作用便失去了。因而，在今后的教学中，要考虑恰当增加学习测试次数，再现必要的教学情境以保持被试的敏感性，确保研究结果在日常教学的推广使用。</w:t>
      </w:r>
    </w:p>
    <w:p>
      <w:pPr>
        <w:pStyle w:val="7"/>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p>
    <w:p>
      <w:pPr>
        <w:pStyle w:val="7"/>
        <w:shd w:val="clear" w:color="auto" w:fill="FFFFFF"/>
        <w:spacing w:beforeAutospacing="0" w:afterAutospacing="0"/>
        <w:ind w:firstLine="420"/>
        <w:jc w:val="both"/>
        <w:outlineLvl w:val="2"/>
        <w:rPr>
          <w:rFonts w:hint="eastAsia"/>
          <w:szCs w:val="22"/>
          <w:lang w:val="en-US" w:eastAsia="zh-CN"/>
        </w:rPr>
      </w:pPr>
      <w:bookmarkStart w:id="107" w:name="_Toc206343098"/>
      <w:bookmarkStart w:id="108" w:name="_Toc231048311"/>
      <w:bookmarkStart w:id="109" w:name="_Toc207361907"/>
      <w:bookmarkStart w:id="110" w:name="_Toc224966806"/>
      <w:bookmarkStart w:id="111" w:name="_Toc224183610"/>
      <w:bookmarkStart w:id="112" w:name="_Toc231050871"/>
      <w:bookmarkStart w:id="113" w:name="_Toc20770"/>
      <w:bookmarkStart w:id="114" w:name="_Toc231047689"/>
      <w:bookmarkStart w:id="115" w:name="_Toc225101448"/>
      <w:r>
        <w:rPr>
          <w:rFonts w:hint="eastAsia"/>
          <w:szCs w:val="22"/>
          <w:lang w:val="en-US" w:eastAsia="zh-CN"/>
        </w:rPr>
        <w:t>3.典型图表</w:t>
      </w:r>
      <w:bookmarkEnd w:id="107"/>
      <w:r>
        <w:rPr>
          <w:rFonts w:hint="eastAsia"/>
          <w:szCs w:val="22"/>
          <w:lang w:val="en-US" w:eastAsia="zh-CN"/>
        </w:rPr>
        <w:t>效果评价</w:t>
      </w:r>
      <w:bookmarkEnd w:id="108"/>
      <w:bookmarkEnd w:id="109"/>
      <w:bookmarkEnd w:id="110"/>
      <w:bookmarkEnd w:id="111"/>
      <w:bookmarkEnd w:id="112"/>
      <w:bookmarkEnd w:id="113"/>
      <w:bookmarkEnd w:id="114"/>
      <w:bookmarkEnd w:id="115"/>
    </w:p>
    <w:p>
      <w:pPr>
        <w:pStyle w:val="7"/>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在图5.2中，“喜欢网络学习的原因”图表可以看出：认为“资源丰富”、“时间可控”的人数增加比较显著，这说明应用网络学习空间学习，学生搜索、获取学习信息资源的能力大大提高；学生管理时间、主动学习的意识增强，即在研究中发现的新亮点。特别是在新冠疫情期间，课题组成员积极落实国家、市区有关要求，充分运用网络学习空间，依托信息技术手段，精心制作微课视频及教学课件等，为学生提供高质量的学习资源，保障并促进了学生在家期间的自主学习，缓解疫情的心理压力，使学生在动脑动手中增长知识乐趣。因而在实际教学中，教师只有尽量避免一些不必要的干预，才能使学生做到真正的自主，以充分体现学生的主体地位。</w:t>
      </w:r>
    </w:p>
    <w:p>
      <w:pPr>
        <w:pStyle w:val="7"/>
        <w:shd w:val="clear" w:color="auto" w:fill="FFFFFF"/>
        <w:spacing w:beforeAutospacing="0" w:afterAutospacing="0"/>
        <w:ind w:left="0" w:leftChars="0" w:firstLine="420" w:firstLineChars="20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在此图中，我们仍然可以看到：肯定“师生互动”、“突破难点”的人数也均有所增加。这表明应用网络学习空间，学生提出问题、分析问题、解决问题的能力提升；勇于战胜困难的自信心增强。从主流趋势看，与课题研究目标是相一致的。</w:t>
      </w:r>
    </w:p>
    <w:p>
      <w:pPr>
        <w:ind w:firstLine="472" w:firstLineChars="225"/>
        <w:rPr>
          <w:rFonts w:hint="eastAsia" w:ascii="宋体" w:hAnsi="宋体" w:cs="宋体" w:eastAsiaTheme="minorEastAsia"/>
          <w:color w:val="000000"/>
          <w:kern w:val="0"/>
          <w:sz w:val="21"/>
          <w:szCs w:val="21"/>
          <w:shd w:val="clear" w:color="auto" w:fill="FFFFFF"/>
          <w:lang w:val="en-US" w:eastAsia="zh-CN" w:bidi="ar-SA"/>
        </w:rPr>
      </w:pPr>
      <w:r>
        <w:rPr>
          <w:rFonts w:hint="eastAsia" w:ascii="宋体" w:hAnsi="宋体" w:cs="宋体" w:eastAsiaTheme="minorEastAsia"/>
          <w:color w:val="000000"/>
          <w:kern w:val="0"/>
          <w:sz w:val="21"/>
          <w:szCs w:val="21"/>
          <w:shd w:val="clear" w:color="auto" w:fill="FFFFFF"/>
          <w:lang w:val="en-US" w:eastAsia="zh-CN" w:bidi="ar-SA"/>
        </w:rPr>
        <w:t>总之，上述研究结果表明：在初中信息技术教学中应用网络学习空间，能够提高学生信息技术学习成绩，激发学生学习兴趣的假设是可以接受的。网络学习空间应用的同时，进一步提高了学生对新型教学模式的认识，培养了学生自主学习、合作探究及创新实践的能力，充分调动了学生学习的积极性、主动性、参与性，增强了合作意识，充分体现了学生在学习中的主体地位——建构主义理论思想，诠释了网络学习空间对学生核心素养提升的内涵。</w:t>
      </w:r>
    </w:p>
    <w:p>
      <w:pPr>
        <w:ind w:firstLine="472" w:firstLineChars="225"/>
        <w:rPr>
          <w:rFonts w:hint="eastAsia" w:ascii="宋体" w:hAnsi="宋体" w:cs="宋体" w:eastAsiaTheme="minorEastAsia"/>
          <w:color w:val="000000"/>
          <w:kern w:val="0"/>
          <w:sz w:val="21"/>
          <w:szCs w:val="21"/>
          <w:shd w:val="clear" w:color="auto" w:fill="FFFFFF"/>
          <w:lang w:val="en-US" w:eastAsia="zh-CN" w:bidi="ar-SA"/>
        </w:rPr>
      </w:pPr>
    </w:p>
    <w:p>
      <w:pPr>
        <w:pStyle w:val="7"/>
        <w:numPr>
          <w:ilvl w:val="0"/>
          <w:numId w:val="0"/>
        </w:numPr>
        <w:shd w:val="clear" w:color="auto" w:fill="FFFFFF"/>
        <w:spacing w:beforeAutospacing="0" w:afterAutospacing="0"/>
        <w:jc w:val="both"/>
        <w:outlineLvl w:val="0"/>
        <w:rPr>
          <w:rStyle w:val="11"/>
          <w:rFonts w:hint="eastAsia" w:ascii="黑体" w:hAnsi="_x000B__x000C_" w:eastAsia="黑体" w:cstheme="minorBidi"/>
          <w:kern w:val="2"/>
          <w:sz w:val="24"/>
          <w:szCs w:val="24"/>
          <w:lang w:val="en-US" w:eastAsia="zh-CN" w:bidi="ar-SA"/>
        </w:rPr>
      </w:pPr>
      <w:bookmarkStart w:id="116" w:name="_Toc206343099"/>
      <w:bookmarkStart w:id="117" w:name="_Toc231048312"/>
      <w:bookmarkStart w:id="118" w:name="_Toc224183611"/>
      <w:bookmarkStart w:id="119" w:name="_Toc8270"/>
      <w:bookmarkStart w:id="120" w:name="_Toc225101449"/>
      <w:bookmarkStart w:id="121" w:name="_Toc224966807"/>
      <w:bookmarkStart w:id="122" w:name="_Toc231050872"/>
      <w:bookmarkStart w:id="123" w:name="_Toc207361908"/>
      <w:bookmarkStart w:id="124" w:name="_Toc231047690"/>
      <w:r>
        <w:rPr>
          <w:rStyle w:val="11"/>
          <w:rFonts w:hint="eastAsia" w:ascii="黑体" w:hAnsi="_x000B__x000C_" w:eastAsia="黑体" w:cstheme="minorBidi"/>
          <w:kern w:val="2"/>
          <w:sz w:val="24"/>
          <w:szCs w:val="24"/>
          <w:lang w:val="en-US" w:eastAsia="zh-CN" w:bidi="ar-SA"/>
        </w:rPr>
        <w:t>六、研究结论与展望</w:t>
      </w:r>
      <w:bookmarkEnd w:id="116"/>
      <w:bookmarkEnd w:id="117"/>
      <w:bookmarkEnd w:id="118"/>
      <w:bookmarkEnd w:id="119"/>
      <w:bookmarkEnd w:id="120"/>
      <w:bookmarkEnd w:id="121"/>
      <w:bookmarkEnd w:id="122"/>
      <w:bookmarkEnd w:id="123"/>
      <w:bookmarkEnd w:id="124"/>
    </w:p>
    <w:p>
      <w:pPr>
        <w:widowControl/>
        <w:ind w:firstLine="480" w:firstLineChars="200"/>
        <w:jc w:val="left"/>
        <w:outlineLvl w:val="1"/>
        <w:rPr>
          <w:rFonts w:hint="eastAsia" w:ascii="宋体" w:hAnsi="宋体"/>
          <w:sz w:val="24"/>
          <w:lang w:val="en-US" w:eastAsia="zh-CN"/>
        </w:rPr>
      </w:pPr>
      <w:bookmarkStart w:id="125" w:name="_Toc207361909"/>
      <w:bookmarkStart w:id="126" w:name="_Toc231050873"/>
      <w:bookmarkStart w:id="127" w:name="_Toc224966808"/>
      <w:bookmarkStart w:id="128" w:name="_Toc1735"/>
      <w:bookmarkStart w:id="129" w:name="_Toc225101450"/>
      <w:bookmarkStart w:id="130" w:name="_Toc231047691"/>
      <w:bookmarkStart w:id="131" w:name="_Toc231048313"/>
      <w:bookmarkStart w:id="132" w:name="_Toc224183612"/>
      <w:r>
        <w:rPr>
          <w:rFonts w:hint="eastAsia" w:ascii="宋体" w:hAnsi="宋体"/>
          <w:sz w:val="24"/>
          <w:lang w:val="en-US" w:eastAsia="zh-CN"/>
        </w:rPr>
        <w:t>（一）研究结论</w:t>
      </w:r>
      <w:bookmarkEnd w:id="125"/>
      <w:bookmarkEnd w:id="126"/>
      <w:bookmarkEnd w:id="127"/>
      <w:bookmarkEnd w:id="128"/>
      <w:bookmarkEnd w:id="129"/>
      <w:bookmarkEnd w:id="130"/>
      <w:bookmarkEnd w:id="131"/>
      <w:bookmarkEnd w:id="132"/>
    </w:p>
    <w:p>
      <w:pPr>
        <w:ind w:firstLine="472" w:firstLineChars="225"/>
        <w:rPr>
          <w:rFonts w:hint="eastAsia" w:ascii="宋体" w:hAnsi="宋体" w:cs="宋体" w:eastAsiaTheme="minorEastAsia"/>
          <w:color w:val="000000"/>
          <w:kern w:val="0"/>
          <w:sz w:val="21"/>
          <w:szCs w:val="21"/>
          <w:shd w:val="clear" w:color="auto" w:fill="FFFFFF"/>
          <w:lang w:val="en-US" w:eastAsia="zh-CN" w:bidi="ar-SA"/>
        </w:rPr>
      </w:pPr>
      <w:r>
        <w:rPr>
          <w:rFonts w:hint="eastAsia" w:ascii="宋体" w:hAnsi="宋体" w:cs="宋体" w:eastAsiaTheme="minorEastAsia"/>
          <w:color w:val="000000"/>
          <w:kern w:val="0"/>
          <w:sz w:val="21"/>
          <w:szCs w:val="21"/>
          <w:shd w:val="clear" w:color="auto" w:fill="FFFFFF"/>
          <w:lang w:val="en-US" w:eastAsia="zh-CN" w:bidi="ar-SA"/>
        </w:rPr>
        <w:t>实验研究是保证教育教学研究成果科学性的主要方法，本实验设计是课题组对教育教学改革的一个新的尝试，这使我们在教育理论与实践的研究方面又向前迈进了一步。其优点在于实验的内部效度很高，并且达到部分外部效度，从而加强了假设验证中的因果推论。但是由于教学情景异常复杂，今后我们还可以考虑使用多因素实验设计与多元统计相结合的方法，进行更深层次的教育教学研究，这也是当前教育教学研究发展的一个重要取向，以全面反映现实，提高实验研究的外部效度。</w:t>
      </w:r>
    </w:p>
    <w:p>
      <w:pPr>
        <w:ind w:firstLine="472" w:firstLineChars="225"/>
        <w:rPr>
          <w:rFonts w:hint="eastAsia" w:ascii="宋体" w:hAnsi="宋体" w:cs="宋体" w:eastAsiaTheme="minorEastAsia"/>
          <w:color w:val="000000"/>
          <w:kern w:val="0"/>
          <w:sz w:val="21"/>
          <w:szCs w:val="21"/>
          <w:shd w:val="clear" w:color="auto" w:fill="FFFFFF"/>
          <w:lang w:val="en-US" w:eastAsia="zh-CN" w:bidi="ar-SA"/>
        </w:rPr>
      </w:pPr>
      <w:r>
        <w:rPr>
          <w:rFonts w:hint="eastAsia" w:ascii="宋体" w:hAnsi="宋体" w:cs="宋体" w:eastAsiaTheme="minorEastAsia"/>
          <w:color w:val="000000"/>
          <w:kern w:val="0"/>
          <w:sz w:val="21"/>
          <w:szCs w:val="21"/>
          <w:shd w:val="clear" w:color="auto" w:fill="FFFFFF"/>
          <w:lang w:val="en-US" w:eastAsia="zh-CN" w:bidi="ar-SA"/>
        </w:rPr>
        <w:t>运用网络学习空间教与学的目标是：</w:t>
      </w:r>
    </w:p>
    <w:p>
      <w:pPr>
        <w:ind w:firstLine="472" w:firstLineChars="225"/>
        <w:rPr>
          <w:rFonts w:hint="eastAsia" w:ascii="宋体" w:hAnsi="宋体" w:cs="宋体" w:eastAsiaTheme="minorEastAsia"/>
          <w:color w:val="000000"/>
          <w:kern w:val="0"/>
          <w:sz w:val="21"/>
          <w:szCs w:val="21"/>
          <w:shd w:val="clear" w:color="auto" w:fill="FFFFFF"/>
          <w:lang w:val="en-US" w:eastAsia="zh-CN" w:bidi="ar-SA"/>
        </w:rPr>
      </w:pPr>
      <w:r>
        <w:rPr>
          <w:rFonts w:hint="eastAsia" w:ascii="宋体" w:hAnsi="宋体" w:cs="宋体"/>
          <w:color w:val="000000"/>
          <w:kern w:val="0"/>
          <w:sz w:val="21"/>
          <w:szCs w:val="21"/>
          <w:shd w:val="clear" w:color="auto" w:fill="FFFFFF"/>
          <w:lang w:val="en-US" w:eastAsia="zh-CN" w:bidi="ar-SA"/>
        </w:rPr>
        <w:t>1.</w:t>
      </w:r>
      <w:r>
        <w:rPr>
          <w:rFonts w:hint="eastAsia" w:ascii="宋体" w:hAnsi="宋体" w:cs="宋体" w:eastAsiaTheme="minorEastAsia"/>
          <w:color w:val="000000"/>
          <w:kern w:val="0"/>
          <w:sz w:val="21"/>
          <w:szCs w:val="21"/>
          <w:shd w:val="clear" w:color="auto" w:fill="FFFFFF"/>
          <w:lang w:val="en-US" w:eastAsia="zh-CN" w:bidi="ar-SA"/>
        </w:rPr>
        <w:t>培养学生学会学习、实践创新的能力，掌握新时代的学习方式。</w:t>
      </w:r>
    </w:p>
    <w:p>
      <w:pPr>
        <w:ind w:firstLine="472" w:firstLineChars="225"/>
        <w:rPr>
          <w:rFonts w:hint="eastAsia" w:ascii="宋体" w:hAnsi="宋体" w:cs="宋体" w:eastAsiaTheme="minorEastAsia"/>
          <w:color w:val="000000"/>
          <w:kern w:val="0"/>
          <w:sz w:val="21"/>
          <w:szCs w:val="21"/>
          <w:shd w:val="clear" w:color="auto" w:fill="FFFFFF"/>
          <w:lang w:val="en-US" w:eastAsia="zh-CN" w:bidi="ar-SA"/>
        </w:rPr>
      </w:pPr>
      <w:r>
        <w:rPr>
          <w:rFonts w:hint="eastAsia" w:ascii="宋体" w:hAnsi="宋体" w:cs="宋体"/>
          <w:color w:val="000000"/>
          <w:kern w:val="0"/>
          <w:sz w:val="21"/>
          <w:szCs w:val="21"/>
          <w:shd w:val="clear" w:color="auto" w:fill="FFFFFF"/>
          <w:lang w:val="en-US" w:eastAsia="zh-CN" w:bidi="ar-SA"/>
        </w:rPr>
        <w:t>2.</w:t>
      </w:r>
      <w:r>
        <w:rPr>
          <w:rFonts w:hint="eastAsia" w:ascii="宋体" w:hAnsi="宋体" w:cs="宋体" w:eastAsiaTheme="minorEastAsia"/>
          <w:color w:val="000000"/>
          <w:kern w:val="0"/>
          <w:sz w:val="21"/>
          <w:szCs w:val="21"/>
          <w:shd w:val="clear" w:color="auto" w:fill="FFFFFF"/>
          <w:lang w:val="en-US" w:eastAsia="zh-CN" w:bidi="ar-SA"/>
        </w:rPr>
        <w:t>培养学生具有良好的信息素养，适应个人终生发展和社会发展的需要。</w:t>
      </w:r>
    </w:p>
    <w:p>
      <w:pPr>
        <w:ind w:firstLine="472" w:firstLineChars="225"/>
        <w:rPr>
          <w:rFonts w:hint="eastAsia" w:ascii="宋体" w:hAnsi="宋体" w:cs="宋体" w:eastAsiaTheme="minorEastAsia"/>
          <w:color w:val="000000"/>
          <w:kern w:val="0"/>
          <w:sz w:val="21"/>
          <w:szCs w:val="21"/>
          <w:shd w:val="clear" w:color="auto" w:fill="FFFFFF"/>
          <w:lang w:val="en-US" w:eastAsia="zh-CN" w:bidi="ar-SA"/>
        </w:rPr>
      </w:pPr>
      <w:r>
        <w:rPr>
          <w:rFonts w:hint="eastAsia" w:ascii="宋体" w:hAnsi="宋体" w:cs="宋体"/>
          <w:color w:val="000000"/>
          <w:kern w:val="0"/>
          <w:sz w:val="21"/>
          <w:szCs w:val="21"/>
          <w:shd w:val="clear" w:color="auto" w:fill="FFFFFF"/>
          <w:lang w:val="en-US" w:eastAsia="zh-CN" w:bidi="ar-SA"/>
        </w:rPr>
        <w:t>3.</w:t>
      </w:r>
      <w:r>
        <w:rPr>
          <w:rFonts w:hint="eastAsia" w:ascii="宋体" w:hAnsi="宋体" w:cs="宋体" w:eastAsiaTheme="minorEastAsia"/>
          <w:color w:val="000000"/>
          <w:kern w:val="0"/>
          <w:sz w:val="21"/>
          <w:szCs w:val="21"/>
          <w:shd w:val="clear" w:color="auto" w:fill="FFFFFF"/>
          <w:lang w:val="en-US" w:eastAsia="zh-CN" w:bidi="ar-SA"/>
        </w:rPr>
        <w:t>解决当今</w:t>
      </w:r>
      <w:r>
        <w:rPr>
          <w:rFonts w:hint="eastAsia" w:ascii="宋体" w:hAnsi="宋体" w:cs="宋体"/>
          <w:color w:val="000000"/>
          <w:kern w:val="0"/>
          <w:sz w:val="21"/>
          <w:szCs w:val="21"/>
          <w:shd w:val="clear" w:color="auto" w:fill="FFFFFF"/>
          <w:lang w:val="en-US" w:eastAsia="zh-CN" w:bidi="ar-SA"/>
        </w:rPr>
        <w:t>教育</w:t>
      </w:r>
      <w:r>
        <w:rPr>
          <w:rFonts w:hint="eastAsia" w:ascii="宋体" w:hAnsi="宋体" w:cs="宋体" w:eastAsiaTheme="minorEastAsia"/>
          <w:color w:val="000000"/>
          <w:kern w:val="0"/>
          <w:sz w:val="21"/>
          <w:szCs w:val="21"/>
          <w:shd w:val="clear" w:color="auto" w:fill="FFFFFF"/>
          <w:lang w:val="en-US" w:eastAsia="zh-CN" w:bidi="ar-SA"/>
        </w:rPr>
        <w:t>教学中一些难以解决的问题，提高教学的效率。</w:t>
      </w:r>
    </w:p>
    <w:p>
      <w:pPr>
        <w:ind w:firstLine="472" w:firstLineChars="225"/>
        <w:rPr>
          <w:rFonts w:hint="eastAsia" w:ascii="宋体" w:hAnsi="宋体" w:cs="宋体" w:eastAsiaTheme="minorEastAsia"/>
          <w:color w:val="000000"/>
          <w:kern w:val="0"/>
          <w:sz w:val="21"/>
          <w:szCs w:val="21"/>
          <w:shd w:val="clear" w:color="auto" w:fill="FFFFFF"/>
          <w:lang w:val="en-US" w:eastAsia="zh-CN" w:bidi="ar-SA"/>
        </w:rPr>
      </w:pPr>
      <w:r>
        <w:rPr>
          <w:rFonts w:hint="eastAsia" w:ascii="宋体" w:hAnsi="宋体" w:cs="宋体" w:eastAsiaTheme="minorEastAsia"/>
          <w:color w:val="000000"/>
          <w:kern w:val="0"/>
          <w:sz w:val="21"/>
          <w:szCs w:val="21"/>
          <w:shd w:val="clear" w:color="auto" w:fill="FFFFFF"/>
          <w:lang w:val="en-US" w:eastAsia="zh-CN" w:bidi="ar-SA"/>
        </w:rPr>
        <w:t>本实验研究过程与上述目标是相一致的。网络学习空间的运用对原有的教学内容体系、教学模式等都产生了巨大的影响，为学生的学习提供了新的潜在的丰富资源，</w:t>
      </w:r>
      <w:r>
        <w:rPr>
          <w:rFonts w:hint="eastAsia" w:ascii="宋体" w:hAnsi="宋体" w:cs="宋体"/>
          <w:color w:val="000000"/>
          <w:kern w:val="0"/>
          <w:sz w:val="21"/>
          <w:szCs w:val="21"/>
          <w:shd w:val="clear" w:color="auto" w:fill="FFFFFF"/>
          <w:lang w:val="en-US" w:eastAsia="zh-CN" w:bidi="ar-SA"/>
        </w:rPr>
        <w:t>也</w:t>
      </w:r>
      <w:r>
        <w:rPr>
          <w:rFonts w:hint="eastAsia" w:ascii="宋体" w:hAnsi="宋体" w:cs="宋体" w:eastAsiaTheme="minorEastAsia"/>
          <w:color w:val="000000"/>
          <w:kern w:val="0"/>
          <w:sz w:val="21"/>
          <w:szCs w:val="21"/>
          <w:shd w:val="clear" w:color="auto" w:fill="FFFFFF"/>
          <w:lang w:val="en-US" w:eastAsia="zh-CN" w:bidi="ar-SA"/>
        </w:rPr>
        <w:t>使原来许多教育教学理论无法在教学实践中实施与验证的内容，都具备了实现的可能。为每一名学生获得成功生活、提升核心素养</w:t>
      </w:r>
      <w:r>
        <w:rPr>
          <w:rFonts w:hint="eastAsia" w:ascii="宋体" w:hAnsi="宋体" w:cs="宋体"/>
          <w:color w:val="000000"/>
          <w:kern w:val="0"/>
          <w:sz w:val="21"/>
          <w:szCs w:val="21"/>
          <w:shd w:val="clear" w:color="auto" w:fill="FFFFFF"/>
          <w:lang w:val="en-US" w:eastAsia="zh-CN" w:bidi="ar-SA"/>
        </w:rPr>
        <w:t>，</w:t>
      </w:r>
      <w:r>
        <w:rPr>
          <w:rFonts w:hint="eastAsia" w:ascii="宋体" w:hAnsi="宋体" w:cs="宋体" w:eastAsiaTheme="minorEastAsia"/>
          <w:color w:val="000000"/>
          <w:kern w:val="0"/>
          <w:sz w:val="21"/>
          <w:szCs w:val="21"/>
          <w:shd w:val="clear" w:color="auto" w:fill="FFFFFF"/>
          <w:lang w:val="en-US" w:eastAsia="zh-CN" w:bidi="ar-SA"/>
        </w:rPr>
        <w:t>并在其随后的一生中不断发展完善，使之成为“全面发展的人”搭建了</w:t>
      </w:r>
      <w:r>
        <w:rPr>
          <w:rFonts w:hint="eastAsia" w:ascii="宋体" w:hAnsi="宋体" w:cs="宋体"/>
          <w:color w:val="000000"/>
          <w:kern w:val="0"/>
          <w:sz w:val="21"/>
          <w:szCs w:val="21"/>
          <w:shd w:val="clear" w:color="auto" w:fill="FFFFFF"/>
          <w:lang w:val="en-US" w:eastAsia="zh-CN" w:bidi="ar-SA"/>
        </w:rPr>
        <w:t>良好的探究</w:t>
      </w:r>
      <w:r>
        <w:rPr>
          <w:rFonts w:hint="eastAsia" w:ascii="宋体" w:hAnsi="宋体" w:cs="宋体" w:eastAsiaTheme="minorEastAsia"/>
          <w:color w:val="000000"/>
          <w:kern w:val="0"/>
          <w:sz w:val="21"/>
          <w:szCs w:val="21"/>
          <w:shd w:val="clear" w:color="auto" w:fill="FFFFFF"/>
          <w:lang w:val="en-US" w:eastAsia="zh-CN" w:bidi="ar-SA"/>
        </w:rPr>
        <w:t>平台。</w:t>
      </w:r>
    </w:p>
    <w:p>
      <w:pPr>
        <w:ind w:firstLine="472" w:firstLineChars="225"/>
        <w:rPr>
          <w:rFonts w:hint="eastAsia" w:ascii="宋体" w:hAnsi="宋体" w:cs="宋体" w:eastAsiaTheme="minorEastAsia"/>
          <w:color w:val="000000"/>
          <w:kern w:val="0"/>
          <w:sz w:val="21"/>
          <w:szCs w:val="21"/>
          <w:shd w:val="clear" w:color="auto" w:fill="FFFFFF"/>
          <w:lang w:val="en-US" w:eastAsia="zh-CN" w:bidi="ar-SA"/>
        </w:rPr>
      </w:pPr>
      <w:r>
        <w:rPr>
          <w:rFonts w:hint="eastAsia" w:ascii="宋体" w:hAnsi="宋体" w:cs="宋体" w:eastAsiaTheme="minorEastAsia"/>
          <w:color w:val="000000"/>
          <w:kern w:val="0"/>
          <w:sz w:val="21"/>
          <w:szCs w:val="21"/>
          <w:shd w:val="clear" w:color="auto" w:fill="FFFFFF"/>
          <w:lang w:val="en-US" w:eastAsia="zh-CN" w:bidi="ar-SA"/>
        </w:rPr>
        <w:t>近四年来的课题研究虽取得一定成绩，但由于课题组成员水平有限，本课题在深度和广度上的研究还很不够。 </w:t>
      </w:r>
    </w:p>
    <w:p>
      <w:pPr>
        <w:ind w:firstLine="472" w:firstLineChars="225"/>
        <w:rPr>
          <w:rFonts w:hint="eastAsia" w:ascii="宋体" w:hAnsi="宋体" w:cs="宋体" w:eastAsiaTheme="minorEastAsia"/>
          <w:color w:val="000000"/>
          <w:kern w:val="0"/>
          <w:sz w:val="21"/>
          <w:szCs w:val="21"/>
          <w:shd w:val="clear" w:color="auto" w:fill="FFFFFF"/>
          <w:lang w:val="en-US" w:eastAsia="zh-CN" w:bidi="ar-SA"/>
        </w:rPr>
      </w:pPr>
      <w:r>
        <w:rPr>
          <w:rFonts w:hint="eastAsia" w:ascii="宋体" w:hAnsi="宋体" w:cs="宋体" w:eastAsiaTheme="minorEastAsia"/>
          <w:color w:val="000000"/>
          <w:kern w:val="0"/>
          <w:sz w:val="21"/>
          <w:szCs w:val="21"/>
          <w:shd w:val="clear" w:color="auto" w:fill="FFFFFF"/>
          <w:lang w:val="en-US" w:eastAsia="zh-CN" w:bidi="ar-SA"/>
        </w:rPr>
        <w:t>1、进一步完善课堂与课后（线上、线下）评价体系。</w:t>
      </w:r>
    </w:p>
    <w:p>
      <w:pPr>
        <w:ind w:firstLine="472" w:firstLineChars="225"/>
        <w:rPr>
          <w:rFonts w:hint="eastAsia" w:ascii="宋体" w:hAnsi="宋体" w:cs="宋体" w:eastAsiaTheme="minorEastAsia"/>
          <w:color w:val="000000"/>
          <w:kern w:val="0"/>
          <w:sz w:val="21"/>
          <w:szCs w:val="21"/>
          <w:shd w:val="clear" w:color="auto" w:fill="FFFFFF"/>
          <w:lang w:val="en-US" w:eastAsia="zh-CN" w:bidi="ar-SA"/>
        </w:rPr>
      </w:pPr>
      <w:r>
        <w:rPr>
          <w:rFonts w:hint="eastAsia" w:ascii="宋体" w:hAnsi="宋体" w:cs="宋体" w:eastAsiaTheme="minorEastAsia"/>
          <w:color w:val="000000"/>
          <w:kern w:val="0"/>
          <w:sz w:val="21"/>
          <w:szCs w:val="21"/>
          <w:shd w:val="clear" w:color="auto" w:fill="FFFFFF"/>
          <w:lang w:val="en-US" w:eastAsia="zh-CN" w:bidi="ar-SA"/>
        </w:rPr>
        <w:t>2、课题组成员不但要继续学习研讨新课程标准、学习先进的教学理念，还要通过区、校组织的校本教研活动，不断提升专业素养，积极参加各级各类的听课、做课活动，熟练运用相关网络学习空间平台进行多元素</w:t>
      </w:r>
      <w:r>
        <w:rPr>
          <w:rFonts w:hint="eastAsia" w:ascii="宋体" w:hAnsi="宋体" w:cs="宋体"/>
          <w:color w:val="000000"/>
          <w:kern w:val="0"/>
          <w:sz w:val="21"/>
          <w:szCs w:val="21"/>
          <w:shd w:val="clear" w:color="auto" w:fill="FFFFFF"/>
          <w:lang w:val="en-US" w:eastAsia="zh-CN" w:bidi="ar-SA"/>
        </w:rPr>
        <w:t>、</w:t>
      </w:r>
      <w:r>
        <w:rPr>
          <w:rFonts w:hint="eastAsia" w:ascii="宋体" w:hAnsi="宋体" w:cs="宋体" w:eastAsiaTheme="minorEastAsia"/>
          <w:color w:val="000000"/>
          <w:kern w:val="0"/>
          <w:sz w:val="21"/>
          <w:szCs w:val="21"/>
          <w:shd w:val="clear" w:color="auto" w:fill="FFFFFF"/>
          <w:lang w:val="en-US" w:eastAsia="zh-CN" w:bidi="ar-SA"/>
        </w:rPr>
        <w:t>深层次的研究，对在课堂中所实施的网络学习空间衔接教学多些反思，进一步提升研究的推广价值。</w:t>
      </w:r>
    </w:p>
    <w:p>
      <w:pPr>
        <w:ind w:firstLine="472" w:firstLineChars="225"/>
        <w:rPr>
          <w:rFonts w:hint="eastAsia" w:ascii="宋体" w:hAnsi="宋体" w:cs="宋体" w:eastAsiaTheme="minorEastAsia"/>
          <w:color w:val="000000"/>
          <w:kern w:val="0"/>
          <w:sz w:val="21"/>
          <w:szCs w:val="21"/>
          <w:shd w:val="clear" w:color="auto" w:fill="FFFFFF"/>
          <w:lang w:val="en-US" w:eastAsia="zh-CN" w:bidi="ar-SA"/>
        </w:rPr>
      </w:pPr>
    </w:p>
    <w:p>
      <w:pPr>
        <w:widowControl/>
        <w:numPr>
          <w:ilvl w:val="0"/>
          <w:numId w:val="4"/>
        </w:numPr>
        <w:ind w:firstLine="480" w:firstLineChars="200"/>
        <w:jc w:val="left"/>
        <w:outlineLvl w:val="1"/>
        <w:rPr>
          <w:rFonts w:hint="eastAsia" w:ascii="宋体" w:hAnsi="宋体"/>
          <w:sz w:val="24"/>
          <w:lang w:val="en-US" w:eastAsia="zh-CN"/>
        </w:rPr>
      </w:pPr>
      <w:bookmarkStart w:id="133" w:name="_Toc231047692"/>
      <w:bookmarkStart w:id="134" w:name="_Toc224966809"/>
      <w:bookmarkStart w:id="135" w:name="_Toc231050874"/>
      <w:bookmarkStart w:id="136" w:name="_Toc12948"/>
      <w:bookmarkStart w:id="137" w:name="_Toc225101451"/>
      <w:bookmarkStart w:id="138" w:name="_Toc207361910"/>
      <w:bookmarkStart w:id="139" w:name="_Toc224183613"/>
      <w:bookmarkStart w:id="140" w:name="_Toc231048314"/>
      <w:r>
        <w:rPr>
          <w:rFonts w:hint="eastAsia" w:ascii="宋体" w:hAnsi="宋体"/>
          <w:sz w:val="24"/>
          <w:lang w:val="en-US" w:eastAsia="zh-CN"/>
        </w:rPr>
        <w:t>网络学习空间应用研究展望</w:t>
      </w:r>
      <w:bookmarkEnd w:id="133"/>
      <w:bookmarkEnd w:id="134"/>
      <w:bookmarkEnd w:id="135"/>
      <w:bookmarkEnd w:id="136"/>
      <w:bookmarkEnd w:id="137"/>
      <w:bookmarkEnd w:id="138"/>
      <w:bookmarkEnd w:id="139"/>
      <w:bookmarkEnd w:id="140"/>
    </w:p>
    <w:p>
      <w:pPr>
        <w:ind w:firstLine="472" w:firstLineChars="225"/>
        <w:rPr>
          <w:rFonts w:hint="eastAsia" w:ascii="宋体" w:hAnsi="宋体" w:cs="宋体" w:eastAsiaTheme="minorEastAsia"/>
          <w:color w:val="000000"/>
          <w:kern w:val="0"/>
          <w:sz w:val="21"/>
          <w:szCs w:val="21"/>
          <w:shd w:val="clear" w:color="auto" w:fill="FFFFFF"/>
          <w:lang w:val="en-US" w:eastAsia="zh-CN" w:bidi="ar-SA"/>
        </w:rPr>
      </w:pPr>
      <w:r>
        <w:rPr>
          <w:rFonts w:hint="eastAsia" w:ascii="宋体" w:hAnsi="宋体" w:cs="宋体" w:eastAsiaTheme="minorEastAsia"/>
          <w:color w:val="000000"/>
          <w:kern w:val="0"/>
          <w:sz w:val="21"/>
          <w:szCs w:val="21"/>
          <w:shd w:val="clear" w:color="auto" w:fill="FFFFFF"/>
          <w:lang w:val="en-US" w:eastAsia="zh-CN" w:bidi="ar-SA"/>
        </w:rPr>
        <w:t>目前，我国对网络学习空间应用的研究尚处于探索阶段，尽管已经取得了一定成果，但仍然存在诸多问题，因此需要在未来的探讨研究中进行完善：</w:t>
      </w:r>
    </w:p>
    <w:p>
      <w:pPr>
        <w:ind w:firstLine="472" w:firstLineChars="225"/>
        <w:rPr>
          <w:rFonts w:hint="eastAsia" w:ascii="宋体" w:hAnsi="宋体" w:cs="宋体" w:eastAsiaTheme="minorEastAsia"/>
          <w:color w:val="000000"/>
          <w:kern w:val="0"/>
          <w:sz w:val="21"/>
          <w:szCs w:val="21"/>
          <w:shd w:val="clear" w:color="auto" w:fill="FFFFFF"/>
          <w:lang w:val="en-US" w:eastAsia="zh-CN" w:bidi="ar-SA"/>
        </w:rPr>
      </w:pPr>
      <w:r>
        <w:rPr>
          <w:rFonts w:hint="eastAsia" w:ascii="宋体" w:hAnsi="宋体" w:cs="宋体"/>
          <w:color w:val="000000"/>
          <w:kern w:val="0"/>
          <w:sz w:val="21"/>
          <w:szCs w:val="21"/>
          <w:shd w:val="clear" w:color="auto" w:fill="FFFFFF"/>
          <w:lang w:val="en-US" w:eastAsia="zh-CN" w:bidi="ar-SA"/>
        </w:rPr>
        <w:t>1.</w:t>
      </w:r>
      <w:r>
        <w:rPr>
          <w:rFonts w:hint="eastAsia" w:ascii="宋体" w:hAnsi="宋体" w:cs="宋体" w:eastAsiaTheme="minorEastAsia"/>
          <w:color w:val="000000"/>
          <w:kern w:val="0"/>
          <w:sz w:val="21"/>
          <w:szCs w:val="21"/>
          <w:shd w:val="clear" w:color="auto" w:fill="FFFFFF"/>
          <w:lang w:val="en-US" w:eastAsia="zh-CN" w:bidi="ar-SA"/>
        </w:rPr>
        <w:t>对于网络学习空间的概念没有明确的界定，只停留在对其“借喻”层面。研究文献相对较少。</w:t>
      </w:r>
    </w:p>
    <w:p>
      <w:pPr>
        <w:ind w:firstLine="472" w:firstLineChars="225"/>
        <w:rPr>
          <w:rFonts w:hint="default" w:ascii="宋体" w:hAnsi="宋体" w:cs="宋体" w:eastAsiaTheme="minorEastAsia"/>
          <w:color w:val="000000"/>
          <w:kern w:val="0"/>
          <w:sz w:val="21"/>
          <w:szCs w:val="21"/>
          <w:shd w:val="clear" w:color="auto" w:fill="FFFFFF"/>
          <w:lang w:val="en-US" w:eastAsia="zh-CN" w:bidi="ar-SA"/>
        </w:rPr>
      </w:pPr>
      <w:r>
        <w:rPr>
          <w:rFonts w:hint="eastAsia" w:ascii="宋体" w:hAnsi="宋体" w:cs="宋体"/>
          <w:color w:val="000000"/>
          <w:kern w:val="0"/>
          <w:sz w:val="21"/>
          <w:szCs w:val="21"/>
          <w:shd w:val="clear" w:color="auto" w:fill="FFFFFF"/>
          <w:lang w:val="en-US" w:eastAsia="zh-CN" w:bidi="ar-SA"/>
        </w:rPr>
        <w:t>2.</w:t>
      </w:r>
      <w:r>
        <w:rPr>
          <w:rFonts w:hint="eastAsia" w:ascii="宋体" w:hAnsi="宋体" w:cs="宋体" w:eastAsiaTheme="minorEastAsia"/>
          <w:color w:val="000000"/>
          <w:kern w:val="0"/>
          <w:sz w:val="21"/>
          <w:szCs w:val="21"/>
          <w:shd w:val="clear" w:color="auto" w:fill="FFFFFF"/>
          <w:lang w:val="en-US" w:eastAsia="zh-CN" w:bidi="ar-SA"/>
        </w:rPr>
        <w:t>随着教学研究的不断深入，网络学习空间的安全性尤为值得关注。</w:t>
      </w:r>
    </w:p>
    <w:p>
      <w:pPr>
        <w:ind w:firstLine="472" w:firstLineChars="225"/>
        <w:rPr>
          <w:rFonts w:hint="default" w:ascii="宋体" w:hAnsi="宋体" w:cs="宋体" w:eastAsiaTheme="minorEastAsia"/>
          <w:color w:val="000000"/>
          <w:kern w:val="0"/>
          <w:sz w:val="21"/>
          <w:szCs w:val="21"/>
          <w:shd w:val="clear" w:color="auto" w:fill="FFFFFF"/>
          <w:lang w:val="en-US" w:eastAsia="zh-CN" w:bidi="ar-SA"/>
        </w:rPr>
      </w:pPr>
      <w:r>
        <w:rPr>
          <w:rFonts w:hint="eastAsia" w:ascii="宋体" w:hAnsi="宋体" w:cs="宋体"/>
          <w:color w:val="000000"/>
          <w:kern w:val="0"/>
          <w:sz w:val="21"/>
          <w:szCs w:val="21"/>
          <w:shd w:val="clear" w:color="auto" w:fill="FFFFFF"/>
          <w:lang w:val="en-US" w:eastAsia="zh-CN" w:bidi="ar-SA"/>
        </w:rPr>
        <w:t>3.</w:t>
      </w:r>
      <w:r>
        <w:rPr>
          <w:rFonts w:hint="eastAsia" w:ascii="宋体" w:hAnsi="宋体" w:cs="宋体" w:eastAsiaTheme="minorEastAsia"/>
          <w:color w:val="000000"/>
          <w:kern w:val="0"/>
          <w:sz w:val="21"/>
          <w:szCs w:val="21"/>
          <w:shd w:val="clear" w:color="auto" w:fill="FFFFFF"/>
          <w:lang w:val="en-US" w:eastAsia="zh-CN" w:bidi="ar-SA"/>
        </w:rPr>
        <w:t>学生运用网络学习空间学习的方法有待加强指导，能力仍需进一步提升。</w:t>
      </w:r>
    </w:p>
    <w:p>
      <w:pPr>
        <w:ind w:firstLine="472" w:firstLineChars="225"/>
        <w:rPr>
          <w:rFonts w:hint="default" w:ascii="宋体" w:hAnsi="宋体" w:cs="宋体" w:eastAsiaTheme="minorEastAsia"/>
          <w:color w:val="000000"/>
          <w:kern w:val="0"/>
          <w:sz w:val="21"/>
          <w:szCs w:val="21"/>
          <w:shd w:val="clear" w:color="auto" w:fill="FFFFFF"/>
          <w:lang w:val="en-US" w:eastAsia="zh-CN" w:bidi="ar-SA"/>
        </w:rPr>
      </w:pPr>
      <w:r>
        <w:rPr>
          <w:rFonts w:hint="eastAsia" w:ascii="宋体" w:hAnsi="宋体" w:cs="宋体" w:eastAsiaTheme="minorEastAsia"/>
          <w:color w:val="000000"/>
          <w:kern w:val="0"/>
          <w:sz w:val="21"/>
          <w:szCs w:val="21"/>
          <w:shd w:val="clear" w:color="auto" w:fill="FFFFFF"/>
          <w:lang w:val="en-US" w:eastAsia="zh-CN" w:bidi="ar-SA"/>
        </w:rPr>
        <w:t>在未来的教育教学研究中，我们要充分运用当代教育理论，尝试多样化的研究方法与技术，在不断的探索中发现用于指导教学实践的新理论；增强网络安全的防范意识，运用信息技术手段保护好师生安全隐私；不断提升师生应用网络学习空间的能力，使其向深度、广度方向发展，</w:t>
      </w:r>
      <w:r>
        <w:rPr>
          <w:rFonts w:hint="eastAsia" w:ascii="宋体" w:hAnsi="宋体" w:cs="宋体"/>
          <w:color w:val="000000"/>
          <w:kern w:val="0"/>
          <w:sz w:val="21"/>
          <w:szCs w:val="21"/>
          <w:shd w:val="clear" w:color="auto" w:fill="FFFFFF"/>
          <w:lang w:val="en-US" w:eastAsia="zh-CN" w:bidi="ar-SA"/>
        </w:rPr>
        <w:t>使</w:t>
      </w:r>
      <w:r>
        <w:rPr>
          <w:rFonts w:hint="eastAsia" w:ascii="宋体" w:hAnsi="宋体" w:cs="宋体" w:eastAsiaTheme="minorEastAsia"/>
          <w:color w:val="000000"/>
          <w:kern w:val="0"/>
          <w:sz w:val="21"/>
          <w:szCs w:val="21"/>
          <w:shd w:val="clear" w:color="auto" w:fill="FFFFFF"/>
          <w:lang w:val="en-US" w:eastAsia="zh-CN" w:bidi="ar-SA"/>
        </w:rPr>
        <w:t>研究成果更具有应用价值，为新时代教育教学改革做出应有的努力。</w:t>
      </w:r>
    </w:p>
    <w:p>
      <w:pPr>
        <w:ind w:firstLine="472" w:firstLineChars="225"/>
        <w:rPr>
          <w:rFonts w:hint="eastAsia" w:ascii="宋体" w:hAnsi="宋体" w:cs="宋体" w:eastAsiaTheme="minorEastAsia"/>
          <w:color w:val="000000"/>
          <w:kern w:val="0"/>
          <w:sz w:val="21"/>
          <w:szCs w:val="21"/>
          <w:shd w:val="clear" w:color="auto" w:fill="FFFFFF"/>
          <w:lang w:val="en-US" w:eastAsia="zh-CN" w:bidi="ar-SA"/>
        </w:rPr>
      </w:pPr>
      <w:r>
        <w:rPr>
          <w:rFonts w:hint="eastAsia" w:ascii="宋体" w:hAnsi="宋体" w:cs="宋体" w:eastAsiaTheme="minorEastAsia"/>
          <w:color w:val="000000"/>
          <w:kern w:val="0"/>
          <w:sz w:val="21"/>
          <w:szCs w:val="21"/>
          <w:shd w:val="clear" w:color="auto" w:fill="FFFFFF"/>
          <w:lang w:val="en-US" w:eastAsia="zh-CN" w:bidi="ar-SA"/>
        </w:rPr>
        <w:t>虽然，目前网络学习空间的应用还只是处于个别学科、个别课例的实验性、探索性研究阶段，然而，随着新时代教育教学理念的不断渗透、网络学习空间应用研究的深入进行，必将使我们的课堂教学呈现出一种全新的模式，必将大大提升学生的核心素养，进而推动我国教育教学改革的进程。我们相信：网络学习空间必将成为学生学习的平台而自然地镶嵌于其学习的全过程。从这个意义上说，网络学习空间应用研究将是一个长期而艰巨的任务。</w:t>
      </w:r>
    </w:p>
    <w:p>
      <w:pPr>
        <w:ind w:firstLine="472" w:firstLineChars="225"/>
        <w:rPr>
          <w:rFonts w:hint="default" w:ascii="宋体" w:hAnsi="宋体" w:cs="宋体" w:eastAsiaTheme="minorEastAsia"/>
          <w:color w:val="000000"/>
          <w:kern w:val="0"/>
          <w:sz w:val="21"/>
          <w:szCs w:val="21"/>
          <w:shd w:val="clear" w:color="auto" w:fill="FFFFFF"/>
          <w:lang w:val="en-US" w:eastAsia="zh-CN" w:bidi="ar-SA"/>
        </w:rPr>
      </w:pPr>
      <w:r>
        <w:rPr>
          <w:rFonts w:hint="eastAsia" w:ascii="宋体" w:hAnsi="宋体" w:cs="宋体" w:eastAsiaTheme="minorEastAsia"/>
          <w:color w:val="000000"/>
          <w:kern w:val="0"/>
          <w:sz w:val="21"/>
          <w:szCs w:val="21"/>
          <w:shd w:val="clear" w:color="auto" w:fill="FFFFFF"/>
          <w:lang w:val="en-US" w:eastAsia="zh-CN" w:bidi="ar-SA"/>
        </w:rPr>
        <w:t>我们的</w:t>
      </w:r>
      <w:r>
        <w:rPr>
          <w:rFonts w:hint="eastAsia" w:ascii="宋体" w:hAnsi="宋体" w:cs="宋体"/>
          <w:color w:val="000000"/>
          <w:kern w:val="0"/>
          <w:sz w:val="21"/>
          <w:szCs w:val="21"/>
          <w:shd w:val="clear" w:color="auto" w:fill="FFFFFF"/>
          <w:lang w:val="en-US" w:eastAsia="zh-CN" w:bidi="ar-SA"/>
        </w:rPr>
        <w:t>课题</w:t>
      </w:r>
      <w:r>
        <w:rPr>
          <w:rFonts w:hint="eastAsia" w:ascii="宋体" w:hAnsi="宋体" w:cs="宋体" w:eastAsiaTheme="minorEastAsia"/>
          <w:color w:val="000000"/>
          <w:kern w:val="0"/>
          <w:sz w:val="21"/>
          <w:szCs w:val="21"/>
          <w:shd w:val="clear" w:color="auto" w:fill="FFFFFF"/>
          <w:lang w:val="en-US" w:eastAsia="zh-CN" w:bidi="ar-SA"/>
        </w:rPr>
        <w:t>研究还很粗浅，其中会有许多缺点和不足，恳请各位专家、同仁提出宝贵意见，谢谢！</w:t>
      </w:r>
    </w:p>
    <w:p>
      <w:pPr>
        <w:rPr>
          <w:rFonts w:hint="eastAsia" w:ascii="_x000B__x000C_" w:hAnsi="_x000B__x000C_"/>
          <w:sz w:val="24"/>
          <w:lang w:eastAsia="zh-CN"/>
        </w:rPr>
      </w:pPr>
    </w:p>
    <w:p>
      <w:pPr>
        <w:rPr>
          <w:rFonts w:hint="eastAsia" w:ascii="_x000B__x000C_" w:hAnsi="_x000B__x000C_"/>
          <w:sz w:val="24"/>
          <w:lang w:eastAsia="zh-CN"/>
        </w:rPr>
      </w:pPr>
    </w:p>
    <w:p>
      <w:pPr>
        <w:rPr>
          <w:rFonts w:hint="eastAsia" w:ascii="_x000B__x000C_" w:hAnsi="_x000B__x000C_"/>
          <w:sz w:val="24"/>
          <w:lang w:eastAsia="zh-CN"/>
        </w:rPr>
      </w:pPr>
    </w:p>
    <w:p>
      <w:pPr>
        <w:rPr>
          <w:rFonts w:hint="eastAsia" w:ascii="_x000B__x000C_" w:hAnsi="_x000B__x000C_"/>
          <w:sz w:val="24"/>
          <w:lang w:eastAsia="zh-CN"/>
        </w:rPr>
      </w:pPr>
    </w:p>
    <w:p>
      <w:pPr>
        <w:rPr>
          <w:rFonts w:hint="eastAsia" w:ascii="_x000B__x000C_" w:hAnsi="_x000B__x000C_"/>
          <w:sz w:val="24"/>
          <w:lang w:eastAsia="zh-CN"/>
        </w:rPr>
      </w:pPr>
    </w:p>
    <w:p>
      <w:pPr>
        <w:rPr>
          <w:rFonts w:hint="eastAsia" w:ascii="_x000B__x000C_" w:hAnsi="_x000B__x000C_"/>
          <w:sz w:val="24"/>
          <w:lang w:eastAsia="zh-CN"/>
        </w:rPr>
      </w:pPr>
    </w:p>
    <w:p>
      <w:pPr>
        <w:rPr>
          <w:rFonts w:hint="eastAsia" w:ascii="_x000B__x000C_" w:hAnsi="_x000B__x000C_"/>
          <w:sz w:val="24"/>
          <w:lang w:eastAsia="zh-CN"/>
        </w:rPr>
      </w:pPr>
      <w:r>
        <w:rPr>
          <w:rFonts w:hint="eastAsia" w:ascii="_x000B__x000C_" w:hAnsi="_x000B__x000C_"/>
          <w:sz w:val="24"/>
          <w:lang w:val="en-US" w:eastAsia="zh-CN"/>
        </w:rPr>
        <w:t xml:space="preserve">                                    </w:t>
      </w:r>
    </w:p>
    <w:p>
      <w:pPr>
        <w:rPr>
          <w:rFonts w:hint="eastAsia" w:ascii="_x000B__x000C_" w:hAnsi="_x000B__x000C_"/>
          <w:sz w:val="24"/>
          <w:lang w:eastAsia="zh-CN"/>
        </w:rPr>
      </w:pPr>
    </w:p>
    <w:p>
      <w:pPr>
        <w:rPr>
          <w:rFonts w:hint="eastAsia" w:ascii="_x000B__x000C_" w:hAnsi="_x000B__x000C_"/>
          <w:sz w:val="24"/>
          <w:lang w:eastAsia="zh-CN"/>
        </w:rPr>
      </w:pPr>
    </w:p>
    <w:p>
      <w:pPr>
        <w:rPr>
          <w:rFonts w:hint="eastAsia" w:ascii="_x000B__x000C_" w:hAnsi="_x000B__x000C_"/>
          <w:sz w:val="24"/>
          <w:lang w:eastAsia="zh-CN"/>
        </w:rPr>
      </w:pPr>
    </w:p>
    <w:p>
      <w:pPr>
        <w:rPr>
          <w:rFonts w:hint="eastAsia" w:ascii="_x000B__x000C_" w:hAnsi="_x000B__x000C_"/>
          <w:sz w:val="24"/>
          <w:lang w:eastAsia="zh-CN"/>
        </w:rPr>
      </w:pPr>
    </w:p>
    <w:p>
      <w:pPr>
        <w:rPr>
          <w:rFonts w:hint="eastAsia" w:ascii="_x000B__x000C_" w:hAnsi="_x000B__x000C_"/>
          <w:sz w:val="24"/>
          <w:lang w:eastAsia="zh-CN"/>
        </w:rPr>
      </w:pPr>
    </w:p>
    <w:p>
      <w:pPr>
        <w:rPr>
          <w:rFonts w:hint="eastAsia" w:ascii="_x000B__x000C_" w:hAnsi="_x000B__x000C_"/>
          <w:sz w:val="24"/>
          <w:lang w:eastAsia="zh-CN"/>
        </w:rPr>
      </w:pPr>
    </w:p>
    <w:p>
      <w:pPr>
        <w:rPr>
          <w:rFonts w:hint="eastAsia" w:ascii="_x000B__x000C_" w:hAnsi="_x000B__x000C_"/>
          <w:sz w:val="24"/>
          <w:lang w:eastAsia="zh-CN"/>
        </w:rPr>
      </w:pPr>
    </w:p>
    <w:p>
      <w:pPr>
        <w:rPr>
          <w:rFonts w:hint="eastAsia" w:ascii="_x000B__x000C_" w:hAnsi="_x000B__x000C_"/>
          <w:sz w:val="24"/>
          <w:lang w:eastAsia="zh-CN"/>
        </w:rPr>
      </w:pPr>
    </w:p>
    <w:p>
      <w:pPr>
        <w:rPr>
          <w:rFonts w:hint="eastAsia" w:ascii="_x000B__x000C_" w:hAnsi="_x000B__x000C_"/>
          <w:sz w:val="24"/>
          <w:lang w:eastAsia="zh-CN"/>
        </w:rPr>
      </w:pPr>
    </w:p>
    <w:p>
      <w:pPr>
        <w:rPr>
          <w:rFonts w:hint="eastAsia" w:ascii="_x000B__x000C_" w:hAnsi="_x000B__x000C_"/>
          <w:sz w:val="24"/>
          <w:lang w:eastAsia="zh-CN"/>
        </w:rPr>
      </w:pPr>
    </w:p>
    <w:p>
      <w:pPr>
        <w:rPr>
          <w:rFonts w:hint="eastAsia" w:ascii="_x000B__x000C_" w:hAnsi="_x000B__x000C_"/>
          <w:sz w:val="24"/>
          <w:lang w:eastAsia="zh-CN"/>
        </w:rPr>
      </w:pPr>
    </w:p>
    <w:p>
      <w:pPr>
        <w:rPr>
          <w:rFonts w:hint="eastAsia" w:ascii="_x000B__x000C_" w:hAnsi="_x000B__x000C_"/>
          <w:sz w:val="24"/>
          <w:lang w:eastAsia="zh-CN"/>
        </w:rPr>
      </w:pPr>
    </w:p>
    <w:p>
      <w:pPr>
        <w:rPr>
          <w:rFonts w:hint="eastAsia" w:ascii="_x000B__x000C_" w:hAnsi="_x000B__x000C_"/>
          <w:sz w:val="24"/>
          <w:lang w:eastAsia="zh-CN"/>
        </w:rPr>
      </w:pPr>
    </w:p>
    <w:p>
      <w:pPr>
        <w:rPr>
          <w:rFonts w:hint="eastAsia" w:ascii="_x000B__x000C_" w:hAnsi="_x000B__x000C_"/>
          <w:sz w:val="24"/>
          <w:lang w:eastAsia="zh-CN"/>
        </w:rPr>
      </w:pPr>
    </w:p>
    <w:p>
      <w:pPr>
        <w:rPr>
          <w:rFonts w:hint="eastAsia" w:ascii="_x000B__x000C_" w:hAnsi="_x000B__x000C_"/>
          <w:sz w:val="24"/>
          <w:lang w:eastAsia="zh-CN"/>
        </w:rPr>
      </w:pPr>
    </w:p>
    <w:p>
      <w:pPr>
        <w:rPr>
          <w:rFonts w:hint="eastAsia" w:ascii="_x000B__x000C_" w:hAnsi="_x000B__x000C_"/>
          <w:sz w:val="24"/>
          <w:lang w:eastAsia="zh-CN"/>
        </w:rPr>
      </w:pPr>
    </w:p>
    <w:p>
      <w:pPr>
        <w:rPr>
          <w:rFonts w:hint="eastAsia" w:ascii="_x000B__x000C_" w:hAnsi="_x000B__x000C_"/>
          <w:sz w:val="24"/>
          <w:lang w:eastAsia="zh-CN"/>
        </w:rPr>
      </w:pPr>
    </w:p>
    <w:p>
      <w:pPr>
        <w:rPr>
          <w:rFonts w:hint="eastAsia" w:ascii="_x000B__x000C_" w:hAnsi="_x000B__x000C_"/>
          <w:sz w:val="24"/>
          <w:lang w:eastAsia="zh-CN"/>
        </w:rPr>
      </w:pPr>
    </w:p>
    <w:p>
      <w:pPr>
        <w:rPr>
          <w:rFonts w:hint="eastAsia" w:ascii="_x000B__x000C_" w:hAnsi="_x000B__x000C_"/>
          <w:sz w:val="24"/>
          <w:lang w:eastAsia="zh-CN"/>
        </w:rPr>
      </w:pPr>
    </w:p>
    <w:p>
      <w:pPr>
        <w:rPr>
          <w:rFonts w:hint="eastAsia" w:ascii="_x000B__x000C_" w:hAnsi="_x000B__x000C_"/>
          <w:sz w:val="24"/>
          <w:lang w:eastAsia="zh-CN"/>
        </w:rPr>
      </w:pPr>
    </w:p>
    <w:p>
      <w:pPr>
        <w:outlineLvl w:val="1"/>
        <w:rPr>
          <w:rFonts w:hint="default" w:ascii="_x000B__x000C_" w:hAnsi="_x000B__x000C_" w:eastAsiaTheme="minorEastAsia"/>
          <w:sz w:val="24"/>
          <w:lang w:val="en-US" w:eastAsia="zh-CN"/>
        </w:rPr>
      </w:pPr>
      <w:bookmarkStart w:id="141" w:name="_Toc16371"/>
      <w:r>
        <w:rPr>
          <w:rFonts w:hint="eastAsia" w:ascii="_x000B__x000C_" w:hAnsi="_x000B__x000C_"/>
          <w:sz w:val="24"/>
          <w:lang w:eastAsia="zh-CN"/>
        </w:rPr>
        <w:t>参考文献</w:t>
      </w:r>
      <w:r>
        <w:rPr>
          <w:rFonts w:hint="eastAsia" w:ascii="_x000B__x000C_" w:hAnsi="_x000B__x000C_"/>
          <w:sz w:val="24"/>
          <w:lang w:val="en-US" w:eastAsia="zh-CN"/>
        </w:rPr>
        <w:t>:</w:t>
      </w:r>
      <w:bookmarkEnd w:id="141"/>
    </w:p>
    <w:p>
      <w:pPr>
        <w:pStyle w:val="7"/>
        <w:keepNext w:val="0"/>
        <w:keepLines w:val="0"/>
        <w:widowControl/>
        <w:suppressLineNumbers w:val="0"/>
        <w:wordWrap w:val="0"/>
        <w:spacing w:line="420" w:lineRule="atLeast"/>
      </w:pPr>
      <w:r>
        <w:rPr>
          <w:rFonts w:hint="eastAsia" w:ascii="宋体" w:hAnsi="宋体" w:eastAsia="宋体" w:cs="宋体"/>
          <w:color w:val="444444"/>
          <w:sz w:val="21"/>
          <w:szCs w:val="21"/>
        </w:rPr>
        <w:t>[1]张义兵．美国的“21世纪技能”内涵解读——兼析对我国基础教育改革的启示[J]．比较教育研究，2012，(5)．</w:t>
      </w:r>
    </w:p>
    <w:p>
      <w:pPr>
        <w:pStyle w:val="7"/>
        <w:keepNext w:val="0"/>
        <w:keepLines w:val="0"/>
        <w:widowControl/>
        <w:suppressLineNumbers w:val="0"/>
        <w:wordWrap w:val="0"/>
        <w:spacing w:line="420" w:lineRule="atLeast"/>
      </w:pPr>
      <w:r>
        <w:rPr>
          <w:rFonts w:hint="eastAsia" w:ascii="宋体" w:hAnsi="宋体" w:eastAsia="宋体" w:cs="宋体"/>
          <w:color w:val="444444"/>
          <w:sz w:val="21"/>
          <w:szCs w:val="21"/>
        </w:rPr>
        <w:t>[2]裴新宁，刘新阳．为21世纪重建教育——欧盟“核心素养”框架的确立[J]．全球教育展望，2013，(12)．</w:t>
      </w:r>
      <w:bookmarkStart w:id="143" w:name="_GoBack"/>
      <w:bookmarkEnd w:id="143"/>
    </w:p>
    <w:p>
      <w:pPr>
        <w:pStyle w:val="7"/>
        <w:keepNext w:val="0"/>
        <w:keepLines w:val="0"/>
        <w:widowControl/>
        <w:suppressLineNumbers w:val="0"/>
        <w:wordWrap w:val="0"/>
        <w:spacing w:line="420" w:lineRule="atLeast"/>
      </w:pPr>
      <w:r>
        <w:rPr>
          <w:rFonts w:hint="eastAsia" w:ascii="宋体" w:hAnsi="宋体" w:eastAsia="宋体" w:cs="宋体"/>
          <w:color w:val="444444"/>
          <w:sz w:val="21"/>
          <w:szCs w:val="21"/>
        </w:rPr>
        <w:t>[3]贺斌;薛耀锋.</w:t>
      </w:r>
      <w:r>
        <w:fldChar w:fldCharType="begin"/>
      </w:r>
      <w:r>
        <w:instrText xml:space="preserve"> HYPERLINK "http://www.cnki.com.cn/Article/CJFDTOTAL-JFJJ201304014.htm                          " </w:instrText>
      </w:r>
      <w:r>
        <w:fldChar w:fldCharType="separate"/>
      </w:r>
      <w:r>
        <w:rPr>
          <w:rStyle w:val="11"/>
          <w:rFonts w:hint="eastAsia" w:ascii="宋体" w:hAnsi="宋体" w:eastAsia="宋体" w:cs="宋体"/>
          <w:sz w:val="21"/>
          <w:szCs w:val="21"/>
        </w:rPr>
        <w:t>网络学习空间的建构——教育信息化思维与实践的变革</w:t>
      </w:r>
      <w:r>
        <w:fldChar w:fldCharType="end"/>
      </w:r>
      <w:r>
        <w:rPr>
          <w:rFonts w:hint="eastAsia" w:ascii="宋体" w:hAnsi="宋体" w:eastAsia="宋体" w:cs="宋体"/>
          <w:color w:val="444444"/>
          <w:sz w:val="21"/>
          <w:szCs w:val="21"/>
        </w:rPr>
        <w:t>[J];开放教育研究;2013年04期</w:t>
      </w:r>
    </w:p>
    <w:p>
      <w:pPr>
        <w:pStyle w:val="7"/>
        <w:keepNext w:val="0"/>
        <w:keepLines w:val="0"/>
        <w:widowControl/>
        <w:suppressLineNumbers w:val="0"/>
        <w:wordWrap w:val="0"/>
        <w:spacing w:line="420" w:lineRule="atLeast"/>
      </w:pPr>
      <w:r>
        <w:rPr>
          <w:rFonts w:hint="eastAsia" w:ascii="宋体" w:hAnsi="宋体" w:eastAsia="宋体" w:cs="宋体"/>
          <w:color w:val="444444"/>
          <w:sz w:val="21"/>
          <w:szCs w:val="21"/>
        </w:rPr>
        <w:t>[4]刘洪宇.</w:t>
      </w:r>
      <w:r>
        <w:fldChar w:fldCharType="begin"/>
      </w:r>
      <w:r>
        <w:instrText xml:space="preserve"> HYPERLINK "http://www.cnki.com.cn/Article/CJFDTOTAL-JYXX201314025.htm                          " </w:instrText>
      </w:r>
      <w:r>
        <w:fldChar w:fldCharType="separate"/>
      </w:r>
      <w:r>
        <w:rPr>
          <w:rStyle w:val="11"/>
          <w:rFonts w:hint="eastAsia" w:ascii="宋体" w:hAnsi="宋体" w:eastAsia="宋体" w:cs="宋体"/>
          <w:sz w:val="21"/>
          <w:szCs w:val="21"/>
        </w:rPr>
        <w:t>在学习空间与教学深度融合中创新</w:t>
      </w:r>
      <w:r>
        <w:fldChar w:fldCharType="end"/>
      </w:r>
      <w:r>
        <w:rPr>
          <w:rFonts w:hint="eastAsia" w:ascii="宋体" w:hAnsi="宋体" w:eastAsia="宋体" w:cs="宋体"/>
          <w:color w:val="444444"/>
          <w:sz w:val="21"/>
          <w:szCs w:val="21"/>
        </w:rPr>
        <w:t>[J];中国教育信息化;2013年14期</w:t>
      </w:r>
    </w:p>
    <w:p>
      <w:pPr>
        <w:pStyle w:val="7"/>
        <w:keepNext w:val="0"/>
        <w:keepLines w:val="0"/>
        <w:widowControl/>
        <w:suppressLineNumbers w:val="0"/>
        <w:wordWrap w:val="0"/>
        <w:spacing w:line="420" w:lineRule="atLeast"/>
      </w:pPr>
      <w:r>
        <w:rPr>
          <w:rFonts w:hint="eastAsia" w:ascii="宋体" w:hAnsi="宋体" w:eastAsia="宋体" w:cs="宋体"/>
          <w:color w:val="444444"/>
          <w:sz w:val="21"/>
          <w:szCs w:val="21"/>
        </w:rPr>
        <w:t>[5]卫才友.</w:t>
      </w:r>
      <w:r>
        <w:fldChar w:fldCharType="begin"/>
      </w:r>
      <w:r>
        <w:instrText xml:space="preserve"> HYPERLINK "http://www.cnki.com.cn/Article/CJFDTOTAL-ZXJA201305020.htm                          " </w:instrText>
      </w:r>
      <w:r>
        <w:fldChar w:fldCharType="separate"/>
      </w:r>
      <w:r>
        <w:rPr>
          <w:rStyle w:val="11"/>
          <w:rFonts w:hint="eastAsia" w:ascii="宋体" w:hAnsi="宋体" w:eastAsia="宋体" w:cs="宋体"/>
          <w:sz w:val="21"/>
          <w:szCs w:val="21"/>
        </w:rPr>
        <w:t>我心目中的“网络学习空间人人通”</w:t>
      </w:r>
      <w:r>
        <w:fldChar w:fldCharType="end"/>
      </w:r>
      <w:r>
        <w:rPr>
          <w:rFonts w:hint="eastAsia" w:ascii="宋体" w:hAnsi="宋体" w:eastAsia="宋体" w:cs="宋体"/>
          <w:color w:val="444444"/>
          <w:sz w:val="21"/>
          <w:szCs w:val="21"/>
        </w:rPr>
        <w:t>[J];中小学信息技术教育；2013年05期</w:t>
      </w:r>
    </w:p>
    <w:p>
      <w:pPr>
        <w:pStyle w:val="7"/>
        <w:keepNext w:val="0"/>
        <w:keepLines w:val="0"/>
        <w:widowControl/>
        <w:suppressLineNumbers w:val="0"/>
        <w:wordWrap w:val="0"/>
        <w:spacing w:line="420" w:lineRule="atLeast"/>
        <w:ind w:left="420" w:hanging="420" w:hangingChars="200"/>
      </w:pPr>
      <w:r>
        <w:rPr>
          <w:rFonts w:hint="eastAsia" w:ascii="宋体" w:hAnsi="宋体" w:eastAsia="宋体" w:cs="宋体"/>
          <w:color w:val="444444"/>
          <w:sz w:val="21"/>
          <w:szCs w:val="21"/>
        </w:rPr>
        <w:t>[</w:t>
      </w:r>
      <w:r>
        <w:rPr>
          <w:rFonts w:hint="eastAsia" w:ascii="宋体" w:hAnsi="宋体" w:eastAsia="宋体" w:cs="宋体"/>
          <w:color w:val="444444"/>
          <w:sz w:val="21"/>
          <w:szCs w:val="21"/>
          <w:lang w:val="en-US" w:eastAsia="zh-CN"/>
        </w:rPr>
        <w:t>6</w:t>
      </w:r>
      <w:r>
        <w:rPr>
          <w:rFonts w:hint="eastAsia" w:ascii="宋体" w:hAnsi="宋体" w:eastAsia="宋体" w:cs="宋体"/>
          <w:color w:val="444444"/>
          <w:sz w:val="21"/>
          <w:szCs w:val="21"/>
        </w:rPr>
        <w:t>]</w:t>
      </w:r>
      <w:r>
        <w:rPr>
          <w:rFonts w:hint="eastAsia" w:ascii="宋体" w:hAnsi="宋体" w:eastAsia="宋体" w:cs="宋体"/>
          <w:color w:val="444444"/>
          <w:sz w:val="21"/>
          <w:szCs w:val="21"/>
          <w:lang w:val="en-US" w:eastAsia="zh-CN"/>
        </w:rPr>
        <w:t>赵呈领</w:t>
      </w:r>
      <w:r>
        <w:rPr>
          <w:rFonts w:hint="eastAsia" w:ascii="宋体" w:hAnsi="宋体" w:eastAsia="宋体" w:cs="宋体"/>
          <w:color w:val="444444"/>
          <w:sz w:val="21"/>
          <w:szCs w:val="21"/>
        </w:rPr>
        <w:t>.</w:t>
      </w:r>
      <w:r>
        <w:rPr>
          <w:rFonts w:hint="eastAsia" w:ascii="宋体" w:hAnsi="宋体" w:eastAsia="宋体" w:cs="宋体"/>
          <w:color w:val="444444"/>
          <w:sz w:val="21"/>
          <w:szCs w:val="21"/>
          <w:lang w:val="en-US" w:eastAsia="zh-CN"/>
        </w:rPr>
        <w:t>梁云真.刘丽丽.蒋志辉.基于社会认知理论的网络学习空间知识共享行为研究</w:t>
      </w:r>
      <w:r>
        <w:rPr>
          <w:rFonts w:hint="eastAsia" w:ascii="宋体" w:hAnsi="宋体" w:eastAsia="宋体" w:cs="宋体"/>
          <w:color w:val="444444"/>
          <w:sz w:val="21"/>
          <w:szCs w:val="21"/>
        </w:rPr>
        <w:t>[J];</w:t>
      </w:r>
      <w:r>
        <w:rPr>
          <w:rFonts w:hint="eastAsia" w:ascii="宋体" w:hAnsi="宋体" w:eastAsia="宋体" w:cs="宋体"/>
          <w:color w:val="444444"/>
          <w:sz w:val="21"/>
          <w:szCs w:val="21"/>
          <w:lang w:val="en-US" w:eastAsia="zh-CN"/>
        </w:rPr>
        <w:t>电化教育研究</w:t>
      </w:r>
      <w:r>
        <w:rPr>
          <w:rFonts w:hint="eastAsia" w:ascii="宋体" w:hAnsi="宋体" w:eastAsia="宋体" w:cs="宋体"/>
          <w:color w:val="444444"/>
          <w:sz w:val="21"/>
          <w:szCs w:val="21"/>
        </w:rPr>
        <w:t>；201</w:t>
      </w:r>
      <w:r>
        <w:rPr>
          <w:rFonts w:hint="eastAsia" w:ascii="宋体" w:hAnsi="宋体" w:eastAsia="宋体" w:cs="宋体"/>
          <w:color w:val="444444"/>
          <w:sz w:val="21"/>
          <w:szCs w:val="21"/>
          <w:lang w:val="en-US" w:eastAsia="zh-CN"/>
        </w:rPr>
        <w:t>6(10):14-21.</w:t>
      </w:r>
    </w:p>
    <w:p>
      <w:pPr>
        <w:pStyle w:val="7"/>
        <w:keepNext w:val="0"/>
        <w:keepLines w:val="0"/>
        <w:widowControl/>
        <w:suppressLineNumbers w:val="0"/>
        <w:wordWrap w:val="0"/>
        <w:spacing w:line="420" w:lineRule="atLeast"/>
        <w:ind w:left="420" w:hanging="420" w:hangingChars="200"/>
        <w:rPr>
          <w:rStyle w:val="11"/>
          <w:rFonts w:hint="eastAsia" w:ascii="黑体" w:hAnsi="_x000B__x000C_" w:eastAsia="黑体" w:cstheme="minorBidi"/>
          <w:kern w:val="2"/>
          <w:sz w:val="24"/>
          <w:szCs w:val="24"/>
          <w:lang w:val="en-US" w:eastAsia="zh-CN" w:bidi="ar-SA"/>
        </w:rPr>
      </w:pPr>
      <w:r>
        <w:rPr>
          <w:rFonts w:hint="eastAsia" w:ascii="宋体" w:hAnsi="宋体" w:eastAsia="宋体" w:cs="宋体"/>
          <w:color w:val="444444"/>
          <w:sz w:val="21"/>
          <w:szCs w:val="21"/>
        </w:rPr>
        <w:t>[</w:t>
      </w:r>
      <w:r>
        <w:rPr>
          <w:rFonts w:hint="eastAsia" w:ascii="宋体" w:hAnsi="宋体" w:eastAsia="宋体" w:cs="宋体"/>
          <w:color w:val="444444"/>
          <w:sz w:val="21"/>
          <w:szCs w:val="21"/>
          <w:lang w:val="en-US" w:eastAsia="zh-CN"/>
        </w:rPr>
        <w:t>7</w:t>
      </w:r>
      <w:r>
        <w:rPr>
          <w:rFonts w:hint="eastAsia" w:ascii="宋体" w:hAnsi="宋体" w:eastAsia="宋体" w:cs="宋体"/>
          <w:color w:val="444444"/>
          <w:sz w:val="21"/>
          <w:szCs w:val="21"/>
        </w:rPr>
        <w:t>]</w:t>
      </w:r>
      <w:r>
        <w:rPr>
          <w:rFonts w:hint="eastAsia" w:ascii="宋体" w:hAnsi="宋体" w:eastAsia="宋体" w:cs="宋体"/>
          <w:color w:val="444444"/>
          <w:sz w:val="21"/>
          <w:szCs w:val="21"/>
          <w:lang w:val="en-US" w:eastAsia="zh-CN"/>
        </w:rPr>
        <w:t>胡永斌，黄如民，刘东英.网络学习空间的分类：框架与启示</w:t>
      </w:r>
      <w:r>
        <w:rPr>
          <w:rFonts w:hint="eastAsia" w:ascii="宋体" w:hAnsi="宋体" w:eastAsia="宋体" w:cs="宋体"/>
          <w:color w:val="444444"/>
          <w:sz w:val="21"/>
          <w:szCs w:val="21"/>
        </w:rPr>
        <w:t>[J];</w:t>
      </w:r>
      <w:r>
        <w:rPr>
          <w:rFonts w:hint="eastAsia" w:ascii="宋体" w:hAnsi="宋体" w:eastAsia="宋体" w:cs="宋体"/>
          <w:color w:val="444444"/>
          <w:sz w:val="21"/>
          <w:szCs w:val="21"/>
          <w:lang w:val="en-US" w:eastAsia="zh-CN"/>
        </w:rPr>
        <w:t>中国电化教育</w:t>
      </w:r>
      <w:r>
        <w:rPr>
          <w:rFonts w:hint="eastAsia" w:ascii="宋体" w:hAnsi="宋体" w:eastAsia="宋体" w:cs="宋体"/>
          <w:color w:val="444444"/>
          <w:sz w:val="21"/>
          <w:szCs w:val="21"/>
        </w:rPr>
        <w:t>；201</w:t>
      </w:r>
      <w:r>
        <w:rPr>
          <w:rFonts w:hint="eastAsia" w:ascii="宋体" w:hAnsi="宋体" w:eastAsia="宋体" w:cs="宋体"/>
          <w:color w:val="444444"/>
          <w:sz w:val="21"/>
          <w:szCs w:val="21"/>
          <w:lang w:val="en-US" w:eastAsia="zh-CN"/>
        </w:rPr>
        <w:t>6(4):37-42</w:t>
      </w:r>
    </w:p>
    <w:p>
      <w:pPr>
        <w:pStyle w:val="7"/>
        <w:widowControl w:val="0"/>
        <w:numPr>
          <w:ilvl w:val="0"/>
          <w:numId w:val="0"/>
        </w:numPr>
        <w:shd w:val="clear" w:color="auto" w:fill="FFFFFF"/>
        <w:spacing w:beforeAutospacing="0" w:afterAutospacing="0"/>
        <w:jc w:val="both"/>
        <w:outlineLvl w:val="0"/>
        <w:rPr>
          <w:rStyle w:val="11"/>
          <w:rFonts w:hint="eastAsia" w:ascii="黑体" w:hAnsi="_x000B__x000C_" w:eastAsia="黑体" w:cstheme="minorBidi"/>
          <w:kern w:val="2"/>
          <w:sz w:val="24"/>
          <w:szCs w:val="24"/>
          <w:lang w:val="en-US" w:eastAsia="zh-CN" w:bidi="ar-SA"/>
        </w:rPr>
      </w:pPr>
      <w:bookmarkStart w:id="142" w:name="_Toc6709"/>
      <w:r>
        <w:rPr>
          <w:rStyle w:val="11"/>
          <w:rFonts w:hint="eastAsia" w:ascii="黑体" w:hAnsi="_x000B__x000C_" w:eastAsia="黑体" w:cstheme="minorBidi"/>
          <w:kern w:val="2"/>
          <w:sz w:val="24"/>
          <w:szCs w:val="24"/>
          <w:lang w:val="en-US" w:eastAsia="zh-CN" w:bidi="ar-SA"/>
        </w:rPr>
        <w:t>七、滨湖中学课题组成员：</w:t>
      </w:r>
      <w:bookmarkEnd w:id="142"/>
    </w:p>
    <w:p>
      <w:pPr>
        <w:pStyle w:val="7"/>
        <w:widowControl w:val="0"/>
        <w:numPr>
          <w:ilvl w:val="0"/>
          <w:numId w:val="0"/>
        </w:numPr>
        <w:shd w:val="clear" w:color="auto" w:fill="FFFFFF"/>
        <w:spacing w:beforeAutospacing="0" w:afterAutospacing="0"/>
        <w:ind w:firstLine="420" w:firstLineChars="200"/>
        <w:jc w:val="both"/>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组长：王艳云</w:t>
      </w:r>
    </w:p>
    <w:p>
      <w:pPr>
        <w:pStyle w:val="7"/>
        <w:shd w:val="clear" w:color="auto" w:fill="FFFFFF"/>
        <w:spacing w:beforeAutospacing="0" w:afterAutospacing="0"/>
        <w:ind w:left="0" w:leftChars="0" w:firstLine="420" w:firstLineChars="200"/>
        <w:jc w:val="both"/>
        <w:rPr>
          <w:rFonts w:hint="default" w:ascii="宋体" w:hAnsi="宋体" w:eastAsia="宋体" w:cs="宋体"/>
          <w:b w:val="0"/>
          <w:i w:val="0"/>
          <w:caps w:val="0"/>
          <w:color w:val="auto"/>
          <w:spacing w:val="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组员：刘佳、周叶、王颖</w:t>
      </w:r>
    </w:p>
    <w:p>
      <w:pPr>
        <w:numPr>
          <w:ilvl w:val="0"/>
          <w:numId w:val="0"/>
        </w:numPr>
        <w:rPr>
          <w:rFonts w:hint="eastAsia" w:ascii="宋体" w:hAnsi="宋体" w:eastAsia="宋体" w:cs="宋体"/>
          <w:b/>
          <w:i w:val="0"/>
          <w:caps w:val="0"/>
          <w:color w:val="444444"/>
          <w:spacing w:val="0"/>
          <w:sz w:val="21"/>
          <w:szCs w:val="21"/>
          <w:shd w:val="clear" w:fill="FFFFFF"/>
          <w:lang w:eastAsia="zh-CN"/>
        </w:rPr>
      </w:pPr>
      <w:r>
        <w:rPr>
          <w:rStyle w:val="11"/>
          <w:rFonts w:hint="eastAsia" w:ascii="黑体" w:hAnsi="_x000B__x000C_" w:eastAsia="黑体"/>
          <w:sz w:val="24"/>
          <w:szCs w:val="24"/>
          <w:lang w:val="en-US" w:eastAsia="zh-CN"/>
        </w:rPr>
        <w:t xml:space="preserve">                                                        2020.10.25</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rightChars="0"/>
        <w:jc w:val="left"/>
        <w:rPr>
          <w:rFonts w:hint="eastAsia" w:ascii="宋体" w:hAnsi="宋体" w:eastAsia="宋体" w:cs="宋体"/>
          <w:b/>
          <w:i w:val="0"/>
          <w:caps w:val="0"/>
          <w:color w:val="444444"/>
          <w:spacing w:val="0"/>
          <w:sz w:val="21"/>
          <w:szCs w:val="21"/>
          <w:shd w:val="clear" w:fill="FFFFFF"/>
          <w:lang w:eastAsia="zh-CN"/>
        </w:rPr>
      </w:pP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rightChars="0"/>
        <w:jc w:val="left"/>
        <w:rPr>
          <w:rFonts w:hint="eastAsia" w:ascii="宋体" w:hAnsi="宋体" w:eastAsia="宋体" w:cs="宋体"/>
          <w:b/>
          <w:i w:val="0"/>
          <w:caps w:val="0"/>
          <w:color w:val="444444"/>
          <w:spacing w:val="0"/>
          <w:sz w:val="21"/>
          <w:szCs w:val="21"/>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5C3DED"/>
    <w:multiLevelType w:val="singleLevel"/>
    <w:tmpl w:val="D35C3DED"/>
    <w:lvl w:ilvl="0" w:tentative="0">
      <w:start w:val="1"/>
      <w:numFmt w:val="decimal"/>
      <w:lvlText w:val="%1."/>
      <w:lvlJc w:val="left"/>
      <w:pPr>
        <w:tabs>
          <w:tab w:val="left" w:pos="312"/>
        </w:tabs>
      </w:pPr>
    </w:lvl>
  </w:abstractNum>
  <w:abstractNum w:abstractNumId="1">
    <w:nsid w:val="18C961E5"/>
    <w:multiLevelType w:val="singleLevel"/>
    <w:tmpl w:val="18C961E5"/>
    <w:lvl w:ilvl="0" w:tentative="0">
      <w:start w:val="2"/>
      <w:numFmt w:val="chineseCounting"/>
      <w:suff w:val="nothing"/>
      <w:lvlText w:val="（%1）"/>
      <w:lvlJc w:val="left"/>
      <w:rPr>
        <w:rFonts w:hint="eastAsia"/>
      </w:rPr>
    </w:lvl>
  </w:abstractNum>
  <w:abstractNum w:abstractNumId="2">
    <w:nsid w:val="5864AE5A"/>
    <w:multiLevelType w:val="singleLevel"/>
    <w:tmpl w:val="5864AE5A"/>
    <w:lvl w:ilvl="0" w:tentative="0">
      <w:start w:val="4"/>
      <w:numFmt w:val="decimal"/>
      <w:suff w:val="nothing"/>
      <w:lvlText w:val="%1."/>
      <w:lvlJc w:val="left"/>
    </w:lvl>
  </w:abstractNum>
  <w:abstractNum w:abstractNumId="3">
    <w:nsid w:val="59E95F10"/>
    <w:multiLevelType w:val="singleLevel"/>
    <w:tmpl w:val="59E95F10"/>
    <w:lvl w:ilvl="0" w:tentative="0">
      <w:start w:val="1"/>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2372D"/>
    <w:rsid w:val="015257A1"/>
    <w:rsid w:val="02577BF6"/>
    <w:rsid w:val="028044BD"/>
    <w:rsid w:val="09BE09B4"/>
    <w:rsid w:val="0A91688A"/>
    <w:rsid w:val="0D9664FB"/>
    <w:rsid w:val="0E024421"/>
    <w:rsid w:val="0E5F1E2B"/>
    <w:rsid w:val="104E13B7"/>
    <w:rsid w:val="13BC0DEC"/>
    <w:rsid w:val="152712FB"/>
    <w:rsid w:val="16202EE4"/>
    <w:rsid w:val="18AE11F2"/>
    <w:rsid w:val="1ACC2CFA"/>
    <w:rsid w:val="224643A9"/>
    <w:rsid w:val="23C15B47"/>
    <w:rsid w:val="24652432"/>
    <w:rsid w:val="26583F73"/>
    <w:rsid w:val="291F0FD7"/>
    <w:rsid w:val="2B0445C9"/>
    <w:rsid w:val="30D94B72"/>
    <w:rsid w:val="31CC70AC"/>
    <w:rsid w:val="31FF2632"/>
    <w:rsid w:val="34CC418A"/>
    <w:rsid w:val="392A55D6"/>
    <w:rsid w:val="3A5E16E1"/>
    <w:rsid w:val="3BE2372D"/>
    <w:rsid w:val="3DF40109"/>
    <w:rsid w:val="3E4B4E2F"/>
    <w:rsid w:val="41900C28"/>
    <w:rsid w:val="438070EB"/>
    <w:rsid w:val="46387191"/>
    <w:rsid w:val="46A533D4"/>
    <w:rsid w:val="4BAE02C2"/>
    <w:rsid w:val="4D443B5E"/>
    <w:rsid w:val="501278E3"/>
    <w:rsid w:val="51754C35"/>
    <w:rsid w:val="56D03F09"/>
    <w:rsid w:val="57FA6932"/>
    <w:rsid w:val="60DF4AA8"/>
    <w:rsid w:val="60F04036"/>
    <w:rsid w:val="652D3F3E"/>
    <w:rsid w:val="6654690D"/>
    <w:rsid w:val="668627A1"/>
    <w:rsid w:val="6AA06F23"/>
    <w:rsid w:val="6C2261C0"/>
    <w:rsid w:val="6C546AE2"/>
    <w:rsid w:val="70036CDC"/>
    <w:rsid w:val="74B003D8"/>
    <w:rsid w:val="77B208B5"/>
    <w:rsid w:val="77ED7631"/>
    <w:rsid w:val="7DA27E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00"/>
      <w:u w:val="none"/>
    </w:rPr>
  </w:style>
  <w:style w:type="paragraph" w:customStyle="1" w:styleId="12">
    <w:name w:val="WPSOffice手动目录 1"/>
    <w:uiPriority w:val="0"/>
    <w:pPr>
      <w:ind w:leftChars="0"/>
    </w:pPr>
    <w:rPr>
      <w:rFonts w:ascii="Times New Roman" w:hAnsi="Times New Roman" w:eastAsia="宋体" w:cs="Times New Roman"/>
      <w:sz w:val="20"/>
      <w:szCs w:val="20"/>
    </w:rPr>
  </w:style>
  <w:style w:type="paragraph" w:customStyle="1" w:styleId="13">
    <w:name w:val="WPSOffice手动目录 2"/>
    <w:uiPriority w:val="0"/>
    <w:pPr>
      <w:ind w:leftChars="200"/>
    </w:pPr>
    <w:rPr>
      <w:rFonts w:ascii="Times New Roman" w:hAnsi="Times New Roman" w:eastAsia="宋体" w:cs="Times New Roman"/>
      <w:sz w:val="20"/>
      <w:szCs w:val="20"/>
    </w:rPr>
  </w:style>
  <w:style w:type="paragraph" w:customStyle="1" w:styleId="14">
    <w:name w:val="WPSOffice手动目录 3"/>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chart" Target="charts/chart7.xml"/><Relationship Id="rId24" Type="http://schemas.openxmlformats.org/officeDocument/2006/relationships/chart" Target="charts/chart6.xml"/><Relationship Id="rId23" Type="http://schemas.openxmlformats.org/officeDocument/2006/relationships/image" Target="media/image10.wmf"/><Relationship Id="rId22" Type="http://schemas.openxmlformats.org/officeDocument/2006/relationships/oleObject" Target="embeddings/oleObject4.bin"/><Relationship Id="rId21" Type="http://schemas.openxmlformats.org/officeDocument/2006/relationships/image" Target="media/image9.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2.bin"/><Relationship Id="rId17" Type="http://schemas.openxmlformats.org/officeDocument/2006/relationships/image" Target="media/image7.wmf"/><Relationship Id="rId16" Type="http://schemas.openxmlformats.org/officeDocument/2006/relationships/oleObject" Target="embeddings/oleObject1.bin"/><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6.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2020.10&#32467;&#39064;&#26448;&#26009;\2019.6&#25968;&#25454;&#20998;&#26512;\&#25968;&#25454;&#20998;&#26512;&#34920;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esktop\2020.10&#32467;&#39064;&#26448;&#26009;\2019.6&#25968;&#25454;&#20998;&#26512;\&#25968;&#25454;&#20998;&#26512;&#34920;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Desktop\2020.10&#32467;&#39064;&#26448;&#26009;\2019.6&#25968;&#25454;&#20998;&#26512;\&#25968;&#25454;&#20998;&#26512;&#34920;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ll\Desktop\2020.10&#32467;&#39064;&#26448;&#26009;\2019.6&#25968;&#25454;&#20998;&#26512;\&#25968;&#25454;&#20998;&#26512;&#34920;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ell\Desktop\2020.10&#32467;&#39064;&#26448;&#26009;\2019.6&#25968;&#25454;&#20998;&#26512;\&#25968;&#25454;&#20998;&#26512;&#34920;1.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wyy\2016.12&#8220;&#21313;&#19977;&#20116;&#8221;&#35838;&#39064;\2019.6&#25968;&#25454;&#20998;&#26512;\&#25968;&#25454;&#20998;&#26512;&#34920;1.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wyy\2016.12&#8220;&#21313;&#19977;&#20116;&#8221;&#35838;&#39064;\2019.6&#25968;&#25454;&#20998;&#26512;\&#25968;&#25454;&#20998;&#26512;&#349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是否喜欢应用网络学习空间</a:t>
            </a:r>
            <a:endParaRPr sz="12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[数据分析表1.xls]Sheet1!$A$2</c:f>
              <c:strCache>
                <c:ptCount val="1"/>
                <c:pt idx="0">
                  <c:v>前测</c:v>
                </c:pt>
              </c:strCache>
            </c:strRef>
          </c:tx>
          <c:spPr>
            <a:solidFill>
              <a:schemeClr val="accent1"/>
            </a:solidFill>
            <a:ln>
              <a:noFill/>
            </a:ln>
            <a:effectLst/>
          </c:spPr>
          <c:invertIfNegative val="0"/>
          <c:dLbls>
            <c:delete val="1"/>
          </c:dLbls>
          <c:cat>
            <c:strRef>
              <c:f>[数据分析表1.xls]Sheet1!$B$1:$E$1</c:f>
              <c:strCache>
                <c:ptCount val="4"/>
                <c:pt idx="0">
                  <c:v>喜欢</c:v>
                </c:pt>
                <c:pt idx="1">
                  <c:v>较喜欢</c:v>
                </c:pt>
                <c:pt idx="2">
                  <c:v>不喜欢</c:v>
                </c:pt>
                <c:pt idx="3">
                  <c:v>讨厌</c:v>
                </c:pt>
              </c:strCache>
            </c:strRef>
          </c:cat>
          <c:val>
            <c:numRef>
              <c:f>[数据分析表1.xls]Sheet1!$B$2:$E$2</c:f>
              <c:numCache>
                <c:formatCode>General</c:formatCode>
                <c:ptCount val="4"/>
                <c:pt idx="0">
                  <c:v>50</c:v>
                </c:pt>
                <c:pt idx="1">
                  <c:v>10</c:v>
                </c:pt>
                <c:pt idx="2">
                  <c:v>0</c:v>
                </c:pt>
                <c:pt idx="3">
                  <c:v>0</c:v>
                </c:pt>
              </c:numCache>
            </c:numRef>
          </c:val>
        </c:ser>
        <c:ser>
          <c:idx val="1"/>
          <c:order val="1"/>
          <c:tx>
            <c:strRef>
              <c:f>[数据分析表1.xls]Sheet1!$A$3</c:f>
              <c:strCache>
                <c:ptCount val="1"/>
                <c:pt idx="0">
                  <c:v>后测</c:v>
                </c:pt>
              </c:strCache>
            </c:strRef>
          </c:tx>
          <c:spPr>
            <a:solidFill>
              <a:schemeClr val="accent2"/>
            </a:solidFill>
            <a:ln>
              <a:noFill/>
            </a:ln>
            <a:effectLst/>
          </c:spPr>
          <c:invertIfNegative val="0"/>
          <c:dLbls>
            <c:delete val="1"/>
          </c:dLbls>
          <c:cat>
            <c:strRef>
              <c:f>[数据分析表1.xls]Sheet1!$B$1:$E$1</c:f>
              <c:strCache>
                <c:ptCount val="4"/>
                <c:pt idx="0">
                  <c:v>喜欢</c:v>
                </c:pt>
                <c:pt idx="1">
                  <c:v>较喜欢</c:v>
                </c:pt>
                <c:pt idx="2">
                  <c:v>不喜欢</c:v>
                </c:pt>
                <c:pt idx="3">
                  <c:v>讨厌</c:v>
                </c:pt>
              </c:strCache>
            </c:strRef>
          </c:cat>
          <c:val>
            <c:numRef>
              <c:f>[数据分析表1.xls]Sheet1!$B$3:$E$3</c:f>
              <c:numCache>
                <c:formatCode>General</c:formatCode>
                <c:ptCount val="4"/>
                <c:pt idx="0">
                  <c:v>55</c:v>
                </c:pt>
                <c:pt idx="1">
                  <c:v>5</c:v>
                </c:pt>
                <c:pt idx="2">
                  <c:v>0</c:v>
                </c:pt>
                <c:pt idx="3">
                  <c:v>0</c:v>
                </c:pt>
              </c:numCache>
            </c:numRef>
          </c:val>
        </c:ser>
        <c:dLbls>
          <c:showLegendKey val="0"/>
          <c:showVal val="0"/>
          <c:showCatName val="0"/>
          <c:showSerName val="0"/>
          <c:showPercent val="0"/>
          <c:showBubbleSize val="0"/>
        </c:dLbls>
        <c:gapWidth val="219"/>
        <c:overlap val="-27"/>
        <c:axId val="980474448"/>
        <c:axId val="571629793"/>
      </c:barChart>
      <c:catAx>
        <c:axId val="98047444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1629793"/>
        <c:crosses val="autoZero"/>
        <c:auto val="1"/>
        <c:lblAlgn val="ctr"/>
        <c:lblOffset val="100"/>
        <c:noMultiLvlLbl val="0"/>
      </c:catAx>
      <c:valAx>
        <c:axId val="571629793"/>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04744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喜欢网络学习的原因</a:t>
            </a:r>
            <a:endParaRPr sz="12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[数据分析表1.xls]Sheet1!$H$2</c:f>
              <c:strCache>
                <c:ptCount val="1"/>
                <c:pt idx="0">
                  <c:v>前测</c:v>
                </c:pt>
              </c:strCache>
            </c:strRef>
          </c:tx>
          <c:spPr>
            <a:solidFill>
              <a:schemeClr val="accent1"/>
            </a:solidFill>
            <a:ln>
              <a:noFill/>
            </a:ln>
            <a:effectLst/>
          </c:spPr>
          <c:invertIfNegative val="0"/>
          <c:dLbls>
            <c:delete val="1"/>
          </c:dLbls>
          <c:cat>
            <c:strRef>
              <c:f>[数据分析表1.xls]Sheet1!$I$1:$L$1</c:f>
              <c:strCache>
                <c:ptCount val="4"/>
                <c:pt idx="0">
                  <c:v>师生互动</c:v>
                </c:pt>
                <c:pt idx="1">
                  <c:v>资源丰富</c:v>
                </c:pt>
                <c:pt idx="2">
                  <c:v>时间可控</c:v>
                </c:pt>
                <c:pt idx="3">
                  <c:v>突破难点</c:v>
                </c:pt>
              </c:strCache>
            </c:strRef>
          </c:cat>
          <c:val>
            <c:numRef>
              <c:f>[数据分析表1.xls]Sheet1!$I$2:$L$2</c:f>
              <c:numCache>
                <c:formatCode>General</c:formatCode>
                <c:ptCount val="4"/>
                <c:pt idx="0">
                  <c:v>47</c:v>
                </c:pt>
                <c:pt idx="1">
                  <c:v>24</c:v>
                </c:pt>
                <c:pt idx="2">
                  <c:v>27</c:v>
                </c:pt>
                <c:pt idx="3">
                  <c:v>44</c:v>
                </c:pt>
              </c:numCache>
            </c:numRef>
          </c:val>
        </c:ser>
        <c:ser>
          <c:idx val="1"/>
          <c:order val="1"/>
          <c:tx>
            <c:strRef>
              <c:f>[数据分析表1.xls]Sheet1!$H$3</c:f>
              <c:strCache>
                <c:ptCount val="1"/>
                <c:pt idx="0">
                  <c:v>后测</c:v>
                </c:pt>
              </c:strCache>
            </c:strRef>
          </c:tx>
          <c:spPr>
            <a:solidFill>
              <a:schemeClr val="accent2"/>
            </a:solidFill>
            <a:ln>
              <a:noFill/>
            </a:ln>
            <a:effectLst/>
          </c:spPr>
          <c:invertIfNegative val="0"/>
          <c:dLbls>
            <c:delete val="1"/>
          </c:dLbls>
          <c:cat>
            <c:strRef>
              <c:f>[数据分析表1.xls]Sheet1!$I$1:$L$1</c:f>
              <c:strCache>
                <c:ptCount val="4"/>
                <c:pt idx="0">
                  <c:v>师生互动</c:v>
                </c:pt>
                <c:pt idx="1">
                  <c:v>资源丰富</c:v>
                </c:pt>
                <c:pt idx="2">
                  <c:v>时间可控</c:v>
                </c:pt>
                <c:pt idx="3">
                  <c:v>突破难点</c:v>
                </c:pt>
              </c:strCache>
            </c:strRef>
          </c:cat>
          <c:val>
            <c:numRef>
              <c:f>[数据分析表1.xls]Sheet1!$I$3:$L$3</c:f>
              <c:numCache>
                <c:formatCode>General</c:formatCode>
                <c:ptCount val="4"/>
                <c:pt idx="0">
                  <c:v>51</c:v>
                </c:pt>
                <c:pt idx="1">
                  <c:v>38</c:v>
                </c:pt>
                <c:pt idx="2">
                  <c:v>37</c:v>
                </c:pt>
                <c:pt idx="3">
                  <c:v>48</c:v>
                </c:pt>
              </c:numCache>
            </c:numRef>
          </c:val>
        </c:ser>
        <c:dLbls>
          <c:showLegendKey val="0"/>
          <c:showVal val="0"/>
          <c:showCatName val="0"/>
          <c:showSerName val="0"/>
          <c:showPercent val="0"/>
          <c:showBubbleSize val="0"/>
        </c:dLbls>
        <c:gapWidth val="219"/>
        <c:overlap val="-27"/>
        <c:axId val="287560886"/>
        <c:axId val="960331665"/>
      </c:barChart>
      <c:catAx>
        <c:axId val="28756088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0331665"/>
        <c:crosses val="autoZero"/>
        <c:auto val="1"/>
        <c:lblAlgn val="ctr"/>
        <c:lblOffset val="100"/>
        <c:noMultiLvlLbl val="0"/>
      </c:catAx>
      <c:valAx>
        <c:axId val="960331665"/>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756088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较好教学模式的调查</a:t>
            </a:r>
            <a:endParaRPr sz="12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[数据分析表1.xls]Sheet1!$A$20</c:f>
              <c:strCache>
                <c:ptCount val="1"/>
                <c:pt idx="0">
                  <c:v>前测</c:v>
                </c:pt>
              </c:strCache>
            </c:strRef>
          </c:tx>
          <c:spPr>
            <a:solidFill>
              <a:schemeClr val="accent1"/>
            </a:solidFill>
            <a:ln>
              <a:noFill/>
            </a:ln>
            <a:effectLst/>
          </c:spPr>
          <c:invertIfNegative val="0"/>
          <c:dLbls>
            <c:delete val="1"/>
          </c:dLbls>
          <c:cat>
            <c:strRef>
              <c:f>[数据分析表1.xls]Sheet1!$B$19:$D$19</c:f>
              <c:strCache>
                <c:ptCount val="3"/>
                <c:pt idx="0">
                  <c:v>传统课堂</c:v>
                </c:pt>
                <c:pt idx="1">
                  <c:v>“五环导学”</c:v>
                </c:pt>
                <c:pt idx="2">
                  <c:v>网络学习</c:v>
                </c:pt>
              </c:strCache>
            </c:strRef>
          </c:cat>
          <c:val>
            <c:numRef>
              <c:f>[数据分析表1.xls]Sheet1!$B$20:$D$20</c:f>
              <c:numCache>
                <c:formatCode>General</c:formatCode>
                <c:ptCount val="3"/>
                <c:pt idx="0">
                  <c:v>5</c:v>
                </c:pt>
                <c:pt idx="1">
                  <c:v>25</c:v>
                </c:pt>
                <c:pt idx="2">
                  <c:v>30</c:v>
                </c:pt>
              </c:numCache>
            </c:numRef>
          </c:val>
        </c:ser>
        <c:ser>
          <c:idx val="1"/>
          <c:order val="1"/>
          <c:tx>
            <c:strRef>
              <c:f>[数据分析表1.xls]Sheet1!$A$21</c:f>
              <c:strCache>
                <c:ptCount val="1"/>
                <c:pt idx="0">
                  <c:v>后测</c:v>
                </c:pt>
              </c:strCache>
            </c:strRef>
          </c:tx>
          <c:spPr>
            <a:solidFill>
              <a:schemeClr val="accent2"/>
            </a:solidFill>
            <a:ln>
              <a:noFill/>
            </a:ln>
            <a:effectLst/>
          </c:spPr>
          <c:invertIfNegative val="0"/>
          <c:dLbls>
            <c:delete val="1"/>
          </c:dLbls>
          <c:cat>
            <c:strRef>
              <c:f>[数据分析表1.xls]Sheet1!$B$19:$D$19</c:f>
              <c:strCache>
                <c:ptCount val="3"/>
                <c:pt idx="0">
                  <c:v>传统课堂</c:v>
                </c:pt>
                <c:pt idx="1">
                  <c:v>“五环导学”</c:v>
                </c:pt>
                <c:pt idx="2">
                  <c:v>网络学习</c:v>
                </c:pt>
              </c:strCache>
            </c:strRef>
          </c:cat>
          <c:val>
            <c:numRef>
              <c:f>[数据分析表1.xls]Sheet1!$B$21:$D$21</c:f>
              <c:numCache>
                <c:formatCode>General</c:formatCode>
                <c:ptCount val="3"/>
                <c:pt idx="0">
                  <c:v>4</c:v>
                </c:pt>
                <c:pt idx="1">
                  <c:v>22</c:v>
                </c:pt>
                <c:pt idx="2">
                  <c:v>34</c:v>
                </c:pt>
              </c:numCache>
            </c:numRef>
          </c:val>
        </c:ser>
        <c:dLbls>
          <c:showLegendKey val="0"/>
          <c:showVal val="0"/>
          <c:showCatName val="0"/>
          <c:showSerName val="0"/>
          <c:showPercent val="0"/>
          <c:showBubbleSize val="0"/>
        </c:dLbls>
        <c:gapWidth val="219"/>
        <c:overlap val="-27"/>
        <c:axId val="486409962"/>
        <c:axId val="133769634"/>
      </c:barChart>
      <c:catAx>
        <c:axId val="48640996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3769634"/>
        <c:crosses val="autoZero"/>
        <c:auto val="1"/>
        <c:lblAlgn val="ctr"/>
        <c:lblOffset val="100"/>
        <c:noMultiLvlLbl val="0"/>
      </c:catAx>
      <c:valAx>
        <c:axId val="13376963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640996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网络学习空间中学习方式</a:t>
            </a:r>
            <a:endParaRPr sz="12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[数据分析表1.xls]Sheet1!$H$20</c:f>
              <c:strCache>
                <c:ptCount val="1"/>
                <c:pt idx="0">
                  <c:v>前测</c:v>
                </c:pt>
              </c:strCache>
            </c:strRef>
          </c:tx>
          <c:spPr>
            <a:solidFill>
              <a:schemeClr val="accent1"/>
            </a:solidFill>
            <a:ln>
              <a:noFill/>
            </a:ln>
            <a:effectLst/>
          </c:spPr>
          <c:invertIfNegative val="0"/>
          <c:dLbls>
            <c:delete val="1"/>
          </c:dLbls>
          <c:cat>
            <c:strRef>
              <c:f>[数据分析表1.xls]Sheet1!$I$19:$L$19</c:f>
              <c:strCache>
                <c:ptCount val="4"/>
                <c:pt idx="0">
                  <c:v>自主发现</c:v>
                </c:pt>
                <c:pt idx="1">
                  <c:v>圈子协作</c:v>
                </c:pt>
                <c:pt idx="2">
                  <c:v>在线研讨</c:v>
                </c:pt>
                <c:pt idx="3">
                  <c:v>实践创作共享</c:v>
                </c:pt>
              </c:strCache>
            </c:strRef>
          </c:cat>
          <c:val>
            <c:numRef>
              <c:f>[数据分析表1.xls]Sheet1!$I$20:$L$20</c:f>
              <c:numCache>
                <c:formatCode>General</c:formatCode>
                <c:ptCount val="4"/>
                <c:pt idx="0">
                  <c:v>14</c:v>
                </c:pt>
                <c:pt idx="1">
                  <c:v>24</c:v>
                </c:pt>
                <c:pt idx="2">
                  <c:v>28</c:v>
                </c:pt>
                <c:pt idx="3">
                  <c:v>24</c:v>
                </c:pt>
              </c:numCache>
            </c:numRef>
          </c:val>
        </c:ser>
        <c:ser>
          <c:idx val="1"/>
          <c:order val="1"/>
          <c:tx>
            <c:strRef>
              <c:f>[数据分析表1.xls]Sheet1!$H$21</c:f>
              <c:strCache>
                <c:ptCount val="1"/>
                <c:pt idx="0">
                  <c:v>后测</c:v>
                </c:pt>
              </c:strCache>
            </c:strRef>
          </c:tx>
          <c:spPr>
            <a:solidFill>
              <a:schemeClr val="accent2"/>
            </a:solidFill>
            <a:ln>
              <a:noFill/>
            </a:ln>
            <a:effectLst/>
          </c:spPr>
          <c:invertIfNegative val="0"/>
          <c:dLbls>
            <c:delete val="1"/>
          </c:dLbls>
          <c:cat>
            <c:strRef>
              <c:f>[数据分析表1.xls]Sheet1!$I$19:$L$19</c:f>
              <c:strCache>
                <c:ptCount val="4"/>
                <c:pt idx="0">
                  <c:v>自主发现</c:v>
                </c:pt>
                <c:pt idx="1">
                  <c:v>圈子协作</c:v>
                </c:pt>
                <c:pt idx="2">
                  <c:v>在线研讨</c:v>
                </c:pt>
                <c:pt idx="3">
                  <c:v>实践创作共享</c:v>
                </c:pt>
              </c:strCache>
            </c:strRef>
          </c:cat>
          <c:val>
            <c:numRef>
              <c:f>[数据分析表1.xls]Sheet1!$I$21:$L$21</c:f>
              <c:numCache>
                <c:formatCode>General</c:formatCode>
                <c:ptCount val="4"/>
                <c:pt idx="0">
                  <c:v>27</c:v>
                </c:pt>
                <c:pt idx="1">
                  <c:v>32</c:v>
                </c:pt>
                <c:pt idx="2">
                  <c:v>35</c:v>
                </c:pt>
                <c:pt idx="3">
                  <c:v>38</c:v>
                </c:pt>
              </c:numCache>
            </c:numRef>
          </c:val>
        </c:ser>
        <c:dLbls>
          <c:showLegendKey val="0"/>
          <c:showVal val="0"/>
          <c:showCatName val="0"/>
          <c:showSerName val="0"/>
          <c:showPercent val="0"/>
          <c:showBubbleSize val="0"/>
        </c:dLbls>
        <c:gapWidth val="219"/>
        <c:overlap val="-27"/>
        <c:axId val="130700023"/>
        <c:axId val="688990098"/>
      </c:barChart>
      <c:catAx>
        <c:axId val="130700023"/>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8990098"/>
        <c:crosses val="autoZero"/>
        <c:auto val="1"/>
        <c:lblAlgn val="ctr"/>
        <c:lblOffset val="100"/>
        <c:noMultiLvlLbl val="0"/>
      </c:catAx>
      <c:valAx>
        <c:axId val="68899009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070002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师生在网络学习中的地位</a:t>
            </a:r>
            <a:endParaRPr sz="12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[数据分析表1.xls]Sheet1!$A$38</c:f>
              <c:strCache>
                <c:ptCount val="1"/>
                <c:pt idx="0">
                  <c:v>前测</c:v>
                </c:pt>
              </c:strCache>
            </c:strRef>
          </c:tx>
          <c:spPr>
            <a:solidFill>
              <a:schemeClr val="accent1"/>
            </a:solidFill>
            <a:ln>
              <a:noFill/>
            </a:ln>
            <a:effectLst/>
          </c:spPr>
          <c:invertIfNegative val="0"/>
          <c:dLbls>
            <c:delete val="1"/>
          </c:dLbls>
          <c:cat>
            <c:strRef>
              <c:f>[数据分析表1.xls]Sheet1!$B$37:$E$37</c:f>
              <c:strCache>
                <c:ptCount val="4"/>
                <c:pt idx="0">
                  <c:v>教师为主</c:v>
                </c:pt>
                <c:pt idx="1">
                  <c:v>学生为主</c:v>
                </c:pt>
                <c:pt idx="2">
                  <c:v>引导与自主</c:v>
                </c:pt>
                <c:pt idx="3">
                  <c:v>其他</c:v>
                </c:pt>
              </c:strCache>
            </c:strRef>
          </c:cat>
          <c:val>
            <c:numRef>
              <c:f>[数据分析表1.xls]Sheet1!$B$38:$E$38</c:f>
              <c:numCache>
                <c:formatCode>General</c:formatCode>
                <c:ptCount val="4"/>
                <c:pt idx="0">
                  <c:v>12</c:v>
                </c:pt>
                <c:pt idx="1">
                  <c:v>5</c:v>
                </c:pt>
                <c:pt idx="2">
                  <c:v>43</c:v>
                </c:pt>
                <c:pt idx="3">
                  <c:v>0</c:v>
                </c:pt>
              </c:numCache>
            </c:numRef>
          </c:val>
        </c:ser>
        <c:ser>
          <c:idx val="1"/>
          <c:order val="1"/>
          <c:tx>
            <c:strRef>
              <c:f>[数据分析表1.xls]Sheet1!$A$39</c:f>
              <c:strCache>
                <c:ptCount val="1"/>
                <c:pt idx="0">
                  <c:v>后测</c:v>
                </c:pt>
              </c:strCache>
            </c:strRef>
          </c:tx>
          <c:spPr>
            <a:solidFill>
              <a:schemeClr val="accent2"/>
            </a:solidFill>
            <a:ln>
              <a:noFill/>
            </a:ln>
            <a:effectLst/>
          </c:spPr>
          <c:invertIfNegative val="0"/>
          <c:dLbls>
            <c:delete val="1"/>
          </c:dLbls>
          <c:cat>
            <c:strRef>
              <c:f>[数据分析表1.xls]Sheet1!$B$37:$E$37</c:f>
              <c:strCache>
                <c:ptCount val="4"/>
                <c:pt idx="0">
                  <c:v>教师为主</c:v>
                </c:pt>
                <c:pt idx="1">
                  <c:v>学生为主</c:v>
                </c:pt>
                <c:pt idx="2">
                  <c:v>引导与自主</c:v>
                </c:pt>
                <c:pt idx="3">
                  <c:v>其他</c:v>
                </c:pt>
              </c:strCache>
            </c:strRef>
          </c:cat>
          <c:val>
            <c:numRef>
              <c:f>[数据分析表1.xls]Sheet1!$B$39:$E$39</c:f>
              <c:numCache>
                <c:formatCode>General</c:formatCode>
                <c:ptCount val="4"/>
                <c:pt idx="0">
                  <c:v>4</c:v>
                </c:pt>
                <c:pt idx="1">
                  <c:v>9</c:v>
                </c:pt>
                <c:pt idx="2">
                  <c:v>47</c:v>
                </c:pt>
                <c:pt idx="3">
                  <c:v>0</c:v>
                </c:pt>
              </c:numCache>
            </c:numRef>
          </c:val>
        </c:ser>
        <c:dLbls>
          <c:showLegendKey val="0"/>
          <c:showVal val="0"/>
          <c:showCatName val="0"/>
          <c:showSerName val="0"/>
          <c:showPercent val="0"/>
          <c:showBubbleSize val="0"/>
        </c:dLbls>
        <c:gapWidth val="219"/>
        <c:overlap val="-27"/>
        <c:axId val="634885813"/>
        <c:axId val="814700467"/>
      </c:barChart>
      <c:catAx>
        <c:axId val="634885813"/>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4700467"/>
        <c:crosses val="autoZero"/>
        <c:auto val="1"/>
        <c:lblAlgn val="ctr"/>
        <c:lblOffset val="100"/>
        <c:noMultiLvlLbl val="0"/>
      </c:catAx>
      <c:valAx>
        <c:axId val="814700467"/>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488581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实验班和控制班信息技术平均成绩对照图</a:t>
            </a:r>
            <a:endParaRPr sz="12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188885789987449"/>
          <c:y val="0.0418039016974918"/>
        </c:manualLayout>
      </c:layout>
      <c:overlay val="0"/>
      <c:spPr>
        <a:noFill/>
        <a:ln w="3175">
          <a:noFill/>
        </a:ln>
      </c:spPr>
    </c:title>
    <c:autoTitleDeleted val="0"/>
    <c:plotArea>
      <c:layout/>
      <c:barChart>
        <c:barDir val="col"/>
        <c:grouping val="clustered"/>
        <c:varyColors val="0"/>
        <c:ser>
          <c:idx val="0"/>
          <c:order val="0"/>
          <c:tx>
            <c:strRef>
              <c:f>[数据分析表1.xls]成绩!$E$50</c:f>
              <c:strCache>
                <c:ptCount val="1"/>
                <c:pt idx="0">
                  <c:v>实验班</c:v>
                </c:pt>
              </c:strCache>
            </c:strRef>
          </c:tx>
          <c:spPr>
            <a:solidFill>
              <a:srgbClr val="9999FF">
                <a:alpha val="100000"/>
              </a:srgbClr>
            </a:solidFill>
            <a:ln w="12700">
              <a:solidFill>
                <a:srgbClr val="000000">
                  <a:alpha val="100000"/>
                </a:srgbClr>
              </a:solidFill>
              <a:prstDash val="solid"/>
            </a:ln>
          </c:spPr>
          <c:invertIfNegative val="0"/>
          <c:dLbls>
            <c:delete val="1"/>
          </c:dLbls>
          <c:cat>
            <c:strRef>
              <c:f>[数据分析表1.xls]成绩!$D$51:$D$56</c:f>
              <c:strCache>
                <c:ptCount val="6"/>
                <c:pt idx="0">
                  <c:v>前测</c:v>
                </c:pt>
                <c:pt idx="1">
                  <c:v>一</c:v>
                </c:pt>
                <c:pt idx="2">
                  <c:v>二</c:v>
                </c:pt>
                <c:pt idx="3">
                  <c:v>三</c:v>
                </c:pt>
                <c:pt idx="4">
                  <c:v>四</c:v>
                </c:pt>
                <c:pt idx="5">
                  <c:v>后测</c:v>
                </c:pt>
              </c:strCache>
            </c:strRef>
          </c:cat>
          <c:val>
            <c:numRef>
              <c:f>[数据分析表1.xls]成绩!$E$51:$E$56</c:f>
              <c:numCache>
                <c:formatCode>General</c:formatCode>
                <c:ptCount val="6"/>
                <c:pt idx="0">
                  <c:v>74.37</c:v>
                </c:pt>
                <c:pt idx="1">
                  <c:v>82.07</c:v>
                </c:pt>
                <c:pt idx="2">
                  <c:v>82.1</c:v>
                </c:pt>
                <c:pt idx="3">
                  <c:v>82.43</c:v>
                </c:pt>
                <c:pt idx="4">
                  <c:v>86.3</c:v>
                </c:pt>
                <c:pt idx="5">
                  <c:v>89.33</c:v>
                </c:pt>
              </c:numCache>
            </c:numRef>
          </c:val>
        </c:ser>
        <c:ser>
          <c:idx val="1"/>
          <c:order val="1"/>
          <c:tx>
            <c:strRef>
              <c:f>[数据分析表1.xls]成绩!$F$50</c:f>
              <c:strCache>
                <c:ptCount val="1"/>
                <c:pt idx="0">
                  <c:v>控制班</c:v>
                </c:pt>
              </c:strCache>
            </c:strRef>
          </c:tx>
          <c:spPr>
            <a:solidFill>
              <a:srgbClr val="993366">
                <a:alpha val="100000"/>
              </a:srgbClr>
            </a:solidFill>
            <a:ln w="12700">
              <a:solidFill>
                <a:srgbClr val="000000">
                  <a:alpha val="100000"/>
                </a:srgbClr>
              </a:solidFill>
              <a:prstDash val="solid"/>
            </a:ln>
          </c:spPr>
          <c:invertIfNegative val="0"/>
          <c:dLbls>
            <c:delete val="1"/>
          </c:dLbls>
          <c:cat>
            <c:strRef>
              <c:f>[数据分析表1.xls]成绩!$D$51:$D$56</c:f>
              <c:strCache>
                <c:ptCount val="6"/>
                <c:pt idx="0">
                  <c:v>前测</c:v>
                </c:pt>
                <c:pt idx="1">
                  <c:v>一</c:v>
                </c:pt>
                <c:pt idx="2">
                  <c:v>二</c:v>
                </c:pt>
                <c:pt idx="3">
                  <c:v>三</c:v>
                </c:pt>
                <c:pt idx="4">
                  <c:v>四</c:v>
                </c:pt>
                <c:pt idx="5">
                  <c:v>后测</c:v>
                </c:pt>
              </c:strCache>
            </c:strRef>
          </c:cat>
          <c:val>
            <c:numRef>
              <c:f>[数据分析表1.xls]成绩!$F$51:$F$56</c:f>
              <c:numCache>
                <c:formatCode>General</c:formatCode>
                <c:ptCount val="6"/>
                <c:pt idx="0">
                  <c:v>75.27</c:v>
                </c:pt>
                <c:pt idx="1">
                  <c:v>82.77</c:v>
                </c:pt>
                <c:pt idx="2">
                  <c:v>79.53</c:v>
                </c:pt>
                <c:pt idx="3">
                  <c:v>74.83</c:v>
                </c:pt>
                <c:pt idx="4">
                  <c:v>77.87</c:v>
                </c:pt>
                <c:pt idx="5">
                  <c:v>76.67</c:v>
                </c:pt>
              </c:numCache>
            </c:numRef>
          </c:val>
        </c:ser>
        <c:dLbls>
          <c:showLegendKey val="0"/>
          <c:showVal val="0"/>
          <c:showCatName val="0"/>
          <c:showSerName val="0"/>
          <c:showPercent val="0"/>
          <c:showBubbleSize val="0"/>
        </c:dLbls>
        <c:gapWidth val="150"/>
        <c:overlap val="0"/>
        <c:axId val="526615767"/>
        <c:axId val="522322280"/>
      </c:barChart>
      <c:catAx>
        <c:axId val="526615767"/>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522322280"/>
        <c:crosses val="autoZero"/>
        <c:auto val="1"/>
        <c:lblAlgn val="ctr"/>
        <c:lblOffset val="100"/>
        <c:noMultiLvlLbl val="0"/>
      </c:catAx>
      <c:valAx>
        <c:axId val="522322280"/>
        <c:scaling>
          <c:orientation val="minMax"/>
        </c:scaling>
        <c:delete val="0"/>
        <c:axPos val="l"/>
        <c:majorGridlines>
          <c:spPr>
            <a:ln w="3175" cap="flat" cmpd="sng" algn="ctr">
              <a:solidFill>
                <a:srgbClr val="000000">
                  <a:alpha val="100000"/>
                </a:srgbClr>
              </a:solidFill>
              <a:prstDash val="solid"/>
              <a:round/>
            </a:ln>
          </c:spPr>
        </c:majorGridlines>
        <c:title>
          <c:tx>
            <c:rich>
              <a:bodyPr rot="-5400000" spcFirstLastPara="0" vertOverflow="ellipsis" vert="horz" wrap="square" anchor="ctr" anchorCtr="1"/>
              <a:lstStyle/>
              <a:p>
                <a:pPr defTabSz="914400">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平均分</a:t>
                </a:r>
                <a:endParaRPr sz="12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numFmt formatCode="General" sourceLinked="1"/>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526615767"/>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84075"/>
          <c:y val="0.44275"/>
          <c:w val="0.15075"/>
          <c:h val="0.15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实验班和控制班信息技术学习兴趣对照图</a:t>
            </a:r>
            <a:endParaRPr sz="12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19617515761794"/>
          <c:y val="0.0360906217070601"/>
        </c:manualLayout>
      </c:layout>
      <c:overlay val="0"/>
      <c:spPr>
        <a:noFill/>
        <a:ln w="3175">
          <a:noFill/>
        </a:ln>
      </c:spPr>
    </c:title>
    <c:autoTitleDeleted val="0"/>
    <c:plotArea>
      <c:layout/>
      <c:barChart>
        <c:barDir val="col"/>
        <c:grouping val="clustered"/>
        <c:varyColors val="0"/>
        <c:ser>
          <c:idx val="0"/>
          <c:order val="0"/>
          <c:tx>
            <c:strRef>
              <c:f>[数据分析表1.xls]兴趣2!$D$42</c:f>
              <c:strCache>
                <c:ptCount val="1"/>
                <c:pt idx="0">
                  <c:v>实验班</c:v>
                </c:pt>
              </c:strCache>
            </c:strRef>
          </c:tx>
          <c:spPr>
            <a:solidFill>
              <a:srgbClr val="9999FF">
                <a:alpha val="100000"/>
              </a:srgbClr>
            </a:solidFill>
            <a:ln w="12700">
              <a:solidFill>
                <a:srgbClr val="000000">
                  <a:alpha val="100000"/>
                </a:srgbClr>
              </a:solidFill>
              <a:prstDash val="solid"/>
            </a:ln>
          </c:spPr>
          <c:invertIfNegative val="0"/>
          <c:dLbls>
            <c:delete val="1"/>
          </c:dLbls>
          <c:cat>
            <c:strRef>
              <c:f>[数据分析表1.xls]兴趣2!$C$43:$C$44</c:f>
              <c:strCache>
                <c:ptCount val="2"/>
                <c:pt idx="0">
                  <c:v>前测</c:v>
                </c:pt>
                <c:pt idx="1">
                  <c:v>后测</c:v>
                </c:pt>
              </c:strCache>
            </c:strRef>
          </c:cat>
          <c:val>
            <c:numRef>
              <c:f>[数据分析表1.xls]兴趣2!$D$43:$D$44</c:f>
              <c:numCache>
                <c:formatCode>General</c:formatCode>
                <c:ptCount val="2"/>
                <c:pt idx="0">
                  <c:v>9.97</c:v>
                </c:pt>
                <c:pt idx="1">
                  <c:v>12.57</c:v>
                </c:pt>
              </c:numCache>
            </c:numRef>
          </c:val>
        </c:ser>
        <c:ser>
          <c:idx val="1"/>
          <c:order val="1"/>
          <c:tx>
            <c:strRef>
              <c:f>[数据分析表1.xls]兴趣2!$E$42</c:f>
              <c:strCache>
                <c:ptCount val="1"/>
                <c:pt idx="0">
                  <c:v>控制班</c:v>
                </c:pt>
              </c:strCache>
            </c:strRef>
          </c:tx>
          <c:spPr>
            <a:solidFill>
              <a:srgbClr val="993366">
                <a:alpha val="100000"/>
              </a:srgbClr>
            </a:solidFill>
            <a:ln w="12700">
              <a:solidFill>
                <a:srgbClr val="000000">
                  <a:alpha val="100000"/>
                </a:srgbClr>
              </a:solidFill>
              <a:prstDash val="solid"/>
            </a:ln>
          </c:spPr>
          <c:invertIfNegative val="0"/>
          <c:dLbls>
            <c:delete val="1"/>
          </c:dLbls>
          <c:cat>
            <c:strRef>
              <c:f>[数据分析表1.xls]兴趣2!$C$43:$C$44</c:f>
              <c:strCache>
                <c:ptCount val="2"/>
                <c:pt idx="0">
                  <c:v>前测</c:v>
                </c:pt>
                <c:pt idx="1">
                  <c:v>后测</c:v>
                </c:pt>
              </c:strCache>
            </c:strRef>
          </c:cat>
          <c:val>
            <c:numRef>
              <c:f>[数据分析表1.xls]兴趣2!$E$43:$E$44</c:f>
              <c:numCache>
                <c:formatCode>General</c:formatCode>
                <c:ptCount val="2"/>
                <c:pt idx="0">
                  <c:v>10.33</c:v>
                </c:pt>
                <c:pt idx="1">
                  <c:v>11.5</c:v>
                </c:pt>
              </c:numCache>
            </c:numRef>
          </c:val>
        </c:ser>
        <c:dLbls>
          <c:showLegendKey val="0"/>
          <c:showVal val="0"/>
          <c:showCatName val="0"/>
          <c:showSerName val="0"/>
          <c:showPercent val="0"/>
          <c:showBubbleSize val="0"/>
        </c:dLbls>
        <c:gapWidth val="150"/>
        <c:overlap val="0"/>
        <c:axId val="550799990"/>
        <c:axId val="473721907"/>
      </c:barChart>
      <c:catAx>
        <c:axId val="550799990"/>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473721907"/>
        <c:crosses val="autoZero"/>
        <c:auto val="1"/>
        <c:lblAlgn val="ctr"/>
        <c:lblOffset val="100"/>
        <c:noMultiLvlLbl val="0"/>
      </c:catAx>
      <c:valAx>
        <c:axId val="473721907"/>
        <c:scaling>
          <c:orientation val="minMax"/>
        </c:scaling>
        <c:delete val="0"/>
        <c:axPos val="l"/>
        <c:majorGridlines>
          <c:spPr>
            <a:ln w="3175" cap="flat" cmpd="sng" algn="ctr">
              <a:solidFill>
                <a:srgbClr val="000000">
                  <a:alpha val="100000"/>
                </a:srgbClr>
              </a:solidFill>
              <a:prstDash val="solid"/>
              <a:round/>
            </a:ln>
          </c:spPr>
        </c:majorGridlines>
        <c:title>
          <c:tx>
            <c:rich>
              <a:bodyPr rot="-5400000" spcFirstLastPara="0" vertOverflow="ellipsis" vert="horz" wrap="square" anchor="ctr" anchorCtr="1"/>
              <a:lstStyle/>
              <a:p>
                <a:pPr defTabSz="914400">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平均分</a:t>
                </a:r>
                <a:endParaRPr sz="12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numFmt formatCode="General" sourceLinked="1"/>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550799990"/>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84075"/>
          <c:y val="0.44275"/>
          <c:w val="0.151"/>
          <c:h val="0.15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2017-10-20T02:13:00Z</dcterms:created>
  <dc:creator>dell</dc:creator>
  <cp:lastModifiedBy>艳艳</cp:lastModifiedBy>
  <dcterms:modified xsi:type="dcterms:W3CDTF">2020-11-14T08:27:52Z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