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2"/>
          <w:szCs w:val="32"/>
        </w:rPr>
      </w:pPr>
      <w:r>
        <w:rPr>
          <w:rFonts w:hint="eastAsia" w:ascii="宋体" w:hAnsi="宋体"/>
          <w:b/>
          <w:sz w:val="32"/>
          <w:szCs w:val="32"/>
        </w:rPr>
        <w:t>2019年天津市基础教育“教育创新”论文评选申报表</w:t>
      </w:r>
    </w:p>
    <w:p>
      <w:pPr>
        <w:spacing w:line="240" w:lineRule="exact"/>
        <w:ind w:firstLine="180" w:firstLineChars="100"/>
        <w:rPr>
          <w:rFonts w:ascii="宋体" w:hAnsi="宋体"/>
          <w:sz w:val="18"/>
          <w:szCs w:val="18"/>
        </w:rPr>
      </w:pPr>
    </w:p>
    <w:p>
      <w:pPr>
        <w:spacing w:line="460" w:lineRule="exact"/>
        <w:rPr>
          <w:rFonts w:ascii="宋体" w:hAnsi="宋体"/>
          <w:sz w:val="28"/>
          <w:szCs w:val="20"/>
        </w:rPr>
      </w:pPr>
      <w:r>
        <w:rPr>
          <w:rFonts w:hint="eastAsia" w:ascii="宋体" w:hAnsi="宋体"/>
          <w:sz w:val="28"/>
        </w:rPr>
        <w:t xml:space="preserve">所属区：东丽区                          学科分类：小学外语    </w:t>
      </w:r>
    </w:p>
    <w:tbl>
      <w:tblPr>
        <w:tblStyle w:val="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1"/>
        <w:gridCol w:w="30"/>
        <w:gridCol w:w="599"/>
        <w:gridCol w:w="735"/>
        <w:gridCol w:w="114"/>
        <w:gridCol w:w="566"/>
        <w:gridCol w:w="188"/>
        <w:gridCol w:w="326"/>
        <w:gridCol w:w="520"/>
        <w:gridCol w:w="812"/>
        <w:gridCol w:w="648"/>
        <w:gridCol w:w="235"/>
        <w:gridCol w:w="15"/>
        <w:gridCol w:w="377"/>
        <w:gridCol w:w="102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论文编号</w:t>
            </w:r>
          </w:p>
        </w:tc>
        <w:tc>
          <w:tcPr>
            <w:tcW w:w="7426" w:type="dxa"/>
            <w:gridSpan w:val="15"/>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宋体" w:hAnsi="宋体"/>
                <w:sz w:val="30"/>
              </w:rPr>
              <w:t>CX-2019-010-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论文题目</w:t>
            </w:r>
          </w:p>
        </w:tc>
        <w:tc>
          <w:tcPr>
            <w:tcW w:w="7426" w:type="dxa"/>
            <w:gridSpan w:val="15"/>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巧用希沃白板 打造小学英语灵动高效课堂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作者姓名</w:t>
            </w:r>
          </w:p>
        </w:tc>
        <w:tc>
          <w:tcPr>
            <w:tcW w:w="3078" w:type="dxa"/>
            <w:gridSpan w:val="8"/>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暴青</w:t>
            </w:r>
          </w:p>
        </w:tc>
        <w:tc>
          <w:tcPr>
            <w:tcW w:w="1710" w:type="dxa"/>
            <w:gridSpan w:val="4"/>
            <w:tcBorders>
              <w:top w:val="single" w:color="auto" w:sz="4" w:space="0"/>
              <w:left w:val="single" w:color="auto" w:sz="4" w:space="0"/>
              <w:bottom w:val="single" w:color="auto" w:sz="4" w:space="0"/>
              <w:right w:val="single" w:color="auto" w:sz="4" w:space="0"/>
            </w:tcBorders>
          </w:tcPr>
          <w:p>
            <w:pPr>
              <w:spacing w:line="540" w:lineRule="exact"/>
              <w:jc w:val="center"/>
              <w:rPr>
                <w:rFonts w:ascii="黑体" w:eastAsia="黑体"/>
                <w:sz w:val="30"/>
              </w:rPr>
            </w:pPr>
            <w:r>
              <w:rPr>
                <w:rFonts w:hint="eastAsia" w:ascii="宋体" w:hAnsi="宋体"/>
                <w:sz w:val="28"/>
              </w:rPr>
              <w:t>会员编号</w:t>
            </w:r>
          </w:p>
        </w:tc>
        <w:tc>
          <w:tcPr>
            <w:tcW w:w="2638" w:type="dxa"/>
            <w:gridSpan w:val="3"/>
            <w:tcBorders>
              <w:top w:val="single" w:color="auto" w:sz="4" w:space="0"/>
              <w:left w:val="single" w:color="auto" w:sz="4" w:space="0"/>
              <w:bottom w:val="single" w:color="auto" w:sz="4" w:space="0"/>
              <w:right w:val="single" w:color="auto" w:sz="4" w:space="0"/>
            </w:tcBorders>
          </w:tcPr>
          <w:p>
            <w:pPr>
              <w:spacing w:line="540" w:lineRule="exact"/>
              <w:jc w:val="center"/>
              <w:rPr>
                <w:rFonts w:ascii="黑体" w:eastAsia="黑体"/>
                <w:sz w:val="30"/>
              </w:rPr>
            </w:pPr>
            <w:r>
              <w:rPr>
                <w:rFonts w:hint="eastAsia" w:ascii="黑体" w:eastAsia="黑体"/>
                <w:sz w:val="30"/>
              </w:rPr>
              <w:t>DL</w:t>
            </w:r>
            <w:r>
              <w:rPr>
                <w:rFonts w:ascii="黑体" w:eastAsia="黑体"/>
                <w:sz w:val="30"/>
              </w:rPr>
              <w:t>05418112073132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sz w:val="28"/>
              </w:rPr>
            </w:pPr>
            <w:r>
              <w:rPr>
                <w:rFonts w:hint="eastAsia" w:ascii="宋体" w:hAnsi="宋体"/>
                <w:sz w:val="28"/>
              </w:rPr>
              <w:t>第一作者</w:t>
            </w:r>
          </w:p>
        </w:tc>
        <w:tc>
          <w:tcPr>
            <w:tcW w:w="78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姓名</w:t>
            </w:r>
          </w:p>
        </w:tc>
        <w:tc>
          <w:tcPr>
            <w:tcW w:w="1364" w:type="dxa"/>
            <w:gridSpan w:val="3"/>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暴青</w:t>
            </w:r>
          </w:p>
        </w:tc>
        <w:tc>
          <w:tcPr>
            <w:tcW w:w="868" w:type="dxa"/>
            <w:gridSpan w:val="3"/>
            <w:tcBorders>
              <w:top w:val="single" w:color="auto" w:sz="4" w:space="0"/>
              <w:left w:val="single" w:color="auto" w:sz="4" w:space="0"/>
              <w:bottom w:val="single" w:color="auto" w:sz="4" w:space="0"/>
              <w:right w:val="single" w:color="auto" w:sz="4" w:space="0"/>
            </w:tcBorders>
          </w:tcPr>
          <w:p>
            <w:pPr>
              <w:spacing w:line="540" w:lineRule="exact"/>
              <w:jc w:val="center"/>
              <w:rPr>
                <w:rFonts w:ascii="宋体" w:hAnsi="宋体" w:eastAsia="宋体"/>
                <w:sz w:val="28"/>
              </w:rPr>
            </w:pPr>
            <w:r>
              <w:rPr>
                <w:rFonts w:hint="eastAsia" w:ascii="宋体" w:hAnsi="宋体"/>
                <w:sz w:val="28"/>
              </w:rPr>
              <w:t>性别</w:t>
            </w:r>
          </w:p>
        </w:tc>
        <w:tc>
          <w:tcPr>
            <w:tcW w:w="846"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女</w:t>
            </w:r>
          </w:p>
        </w:tc>
        <w:tc>
          <w:tcPr>
            <w:tcW w:w="812" w:type="dxa"/>
            <w:tcBorders>
              <w:top w:val="single" w:color="auto" w:sz="4" w:space="0"/>
              <w:left w:val="single" w:color="auto" w:sz="4" w:space="0"/>
              <w:bottom w:val="single" w:color="auto" w:sz="4" w:space="0"/>
              <w:right w:val="single" w:color="auto" w:sz="4" w:space="0"/>
            </w:tcBorders>
          </w:tcPr>
          <w:p>
            <w:pPr>
              <w:spacing w:line="540" w:lineRule="exact"/>
              <w:jc w:val="center"/>
              <w:rPr>
                <w:rFonts w:ascii="宋体" w:hAnsi="宋体" w:eastAsia="宋体"/>
                <w:sz w:val="28"/>
              </w:rPr>
            </w:pPr>
            <w:r>
              <w:rPr>
                <w:rFonts w:hint="eastAsia" w:ascii="宋体" w:hAnsi="宋体"/>
                <w:sz w:val="28"/>
              </w:rPr>
              <w:t>民族</w:t>
            </w:r>
          </w:p>
        </w:tc>
        <w:tc>
          <w:tcPr>
            <w:tcW w:w="898" w:type="dxa"/>
            <w:gridSpan w:val="3"/>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汉</w:t>
            </w:r>
          </w:p>
        </w:tc>
        <w:tc>
          <w:tcPr>
            <w:tcW w:w="1399"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出生年月</w:t>
            </w:r>
          </w:p>
        </w:tc>
        <w:tc>
          <w:tcPr>
            <w:tcW w:w="1239" w:type="dxa"/>
            <w:tcBorders>
              <w:top w:val="single" w:color="auto" w:sz="4" w:space="0"/>
              <w:left w:val="single" w:color="auto" w:sz="4" w:space="0"/>
              <w:bottom w:val="single" w:color="auto" w:sz="4" w:space="0"/>
              <w:right w:val="single" w:color="auto" w:sz="4" w:space="0"/>
            </w:tcBorders>
          </w:tcPr>
          <w:p>
            <w:pPr>
              <w:spacing w:line="540" w:lineRule="exact"/>
              <w:rPr>
                <w:rFonts w:ascii="黑体" w:hAnsi="Times New Roman" w:eastAsia="黑体"/>
                <w:sz w:val="30"/>
              </w:rPr>
            </w:pPr>
            <w:r>
              <w:rPr>
                <w:rFonts w:hint="eastAsia" w:ascii="黑体" w:eastAsia="黑体"/>
                <w:sz w:val="28"/>
              </w:rPr>
              <w:t>1980.12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c>
          <w:tcPr>
            <w:tcW w:w="78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学历</w:t>
            </w:r>
          </w:p>
        </w:tc>
        <w:tc>
          <w:tcPr>
            <w:tcW w:w="1364" w:type="dxa"/>
            <w:gridSpan w:val="3"/>
            <w:tcBorders>
              <w:top w:val="single" w:color="auto" w:sz="4" w:space="0"/>
              <w:left w:val="single" w:color="auto" w:sz="4" w:space="0"/>
              <w:bottom w:val="single" w:color="auto" w:sz="4" w:space="0"/>
              <w:right w:val="single" w:color="auto" w:sz="4" w:space="0"/>
            </w:tcBorders>
          </w:tcPr>
          <w:p>
            <w:pPr>
              <w:spacing w:line="540" w:lineRule="exact"/>
              <w:ind w:firstLine="280" w:firstLineChars="100"/>
              <w:rPr>
                <w:rFonts w:ascii="宋体" w:hAnsi="宋体"/>
                <w:sz w:val="28"/>
              </w:rPr>
            </w:pPr>
            <w:r>
              <w:rPr>
                <w:rFonts w:hint="eastAsia" w:ascii="宋体" w:hAnsi="宋体"/>
                <w:sz w:val="28"/>
              </w:rPr>
              <w:t>本科</w:t>
            </w:r>
          </w:p>
        </w:tc>
        <w:tc>
          <w:tcPr>
            <w:tcW w:w="868"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ind w:left="40"/>
              <w:jc w:val="center"/>
              <w:rPr>
                <w:rFonts w:ascii="宋体" w:hAnsi="宋体"/>
                <w:sz w:val="28"/>
              </w:rPr>
            </w:pPr>
            <w:r>
              <w:rPr>
                <w:rFonts w:hint="eastAsia" w:ascii="宋体" w:hAnsi="宋体"/>
                <w:sz w:val="28"/>
              </w:rPr>
              <w:t>职务</w:t>
            </w:r>
          </w:p>
        </w:tc>
        <w:tc>
          <w:tcPr>
            <w:tcW w:w="846"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教师</w:t>
            </w:r>
          </w:p>
        </w:tc>
        <w:tc>
          <w:tcPr>
            <w:tcW w:w="812"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职称</w:t>
            </w:r>
          </w:p>
        </w:tc>
        <w:tc>
          <w:tcPr>
            <w:tcW w:w="898"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一级</w:t>
            </w:r>
          </w:p>
        </w:tc>
        <w:tc>
          <w:tcPr>
            <w:tcW w:w="1399"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教    龄</w:t>
            </w:r>
          </w:p>
        </w:tc>
        <w:tc>
          <w:tcPr>
            <w:tcW w:w="1239" w:type="dxa"/>
            <w:tcBorders>
              <w:top w:val="single" w:color="auto" w:sz="4" w:space="0"/>
              <w:left w:val="single" w:color="auto" w:sz="4" w:space="0"/>
              <w:bottom w:val="single" w:color="auto" w:sz="4" w:space="0"/>
              <w:right w:val="single" w:color="auto" w:sz="4" w:space="0"/>
            </w:tcBorders>
          </w:tcPr>
          <w:p>
            <w:pPr>
              <w:spacing w:line="540" w:lineRule="exact"/>
              <w:jc w:val="center"/>
              <w:rPr>
                <w:rFonts w:ascii="黑体" w:hAnsi="Times New Roman" w:eastAsia="黑体"/>
                <w:sz w:val="30"/>
              </w:rPr>
            </w:pPr>
            <w:r>
              <w:rPr>
                <w:rFonts w:hint="eastAsia" w:ascii="黑体" w:eastAsia="黑体"/>
                <w:sz w:val="3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c>
          <w:tcPr>
            <w:tcW w:w="78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邮箱</w:t>
            </w:r>
          </w:p>
        </w:tc>
        <w:tc>
          <w:tcPr>
            <w:tcW w:w="3890"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137522015971@163.com</w:t>
            </w:r>
          </w:p>
        </w:tc>
        <w:tc>
          <w:tcPr>
            <w:tcW w:w="898"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宋体" w:hAnsi="宋体"/>
                <w:sz w:val="28"/>
              </w:rPr>
            </w:pPr>
            <w:r>
              <w:rPr>
                <w:rFonts w:hint="eastAsia" w:ascii="宋体" w:hAnsi="宋体"/>
                <w:sz w:val="28"/>
              </w:rPr>
              <w:t>手机</w:t>
            </w:r>
          </w:p>
        </w:tc>
        <w:tc>
          <w:tcPr>
            <w:tcW w:w="2638" w:type="dxa"/>
            <w:gridSpan w:val="3"/>
            <w:tcBorders>
              <w:top w:val="single" w:color="auto" w:sz="4" w:space="0"/>
              <w:left w:val="single" w:color="auto" w:sz="4" w:space="0"/>
              <w:bottom w:val="single" w:color="auto" w:sz="4" w:space="0"/>
              <w:right w:val="single" w:color="auto" w:sz="4" w:space="0"/>
            </w:tcBorders>
          </w:tcPr>
          <w:p>
            <w:pPr>
              <w:spacing w:line="540" w:lineRule="exact"/>
              <w:rPr>
                <w:rFonts w:ascii="黑体" w:hAnsi="Times New Roman" w:eastAsia="黑体"/>
                <w:sz w:val="30"/>
              </w:rPr>
            </w:pPr>
            <w:r>
              <w:rPr>
                <w:rFonts w:hint="eastAsia" w:ascii="黑体" w:eastAsia="黑体"/>
                <w:sz w:val="30"/>
              </w:rPr>
              <w:t>13752201597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c>
          <w:tcPr>
            <w:tcW w:w="781" w:type="dxa"/>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单位</w:t>
            </w:r>
          </w:p>
        </w:tc>
        <w:tc>
          <w:tcPr>
            <w:tcW w:w="3890"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黑体" w:hAnsi="Times New Roman" w:eastAsia="黑体"/>
                <w:sz w:val="30"/>
              </w:rPr>
            </w:pPr>
            <w:r>
              <w:rPr>
                <w:rFonts w:hint="eastAsia" w:ascii="黑体" w:eastAsia="黑体"/>
                <w:sz w:val="30"/>
              </w:rPr>
              <w:t>天津市东丽区滨瑕小学</w:t>
            </w:r>
          </w:p>
        </w:tc>
        <w:tc>
          <w:tcPr>
            <w:tcW w:w="883" w:type="dxa"/>
            <w:gridSpan w:val="2"/>
            <w:tcBorders>
              <w:top w:val="single" w:color="auto" w:sz="4" w:space="0"/>
              <w:left w:val="single" w:color="auto" w:sz="4" w:space="0"/>
              <w:bottom w:val="single" w:color="auto" w:sz="4" w:space="0"/>
              <w:right w:val="single" w:color="auto" w:sz="4" w:space="0"/>
            </w:tcBorders>
          </w:tcPr>
          <w:p>
            <w:pPr>
              <w:spacing w:line="540" w:lineRule="exact"/>
              <w:rPr>
                <w:rFonts w:ascii="宋体" w:hAnsi="宋体" w:eastAsia="宋体"/>
                <w:sz w:val="28"/>
              </w:rPr>
            </w:pPr>
            <w:r>
              <w:rPr>
                <w:rFonts w:hint="eastAsia" w:ascii="宋体" w:hAnsi="宋体"/>
                <w:sz w:val="28"/>
              </w:rPr>
              <w:t>电话</w:t>
            </w:r>
          </w:p>
        </w:tc>
        <w:tc>
          <w:tcPr>
            <w:tcW w:w="2653" w:type="dxa"/>
            <w:gridSpan w:val="4"/>
            <w:tcBorders>
              <w:top w:val="single" w:color="auto" w:sz="4" w:space="0"/>
              <w:left w:val="single" w:color="auto" w:sz="4" w:space="0"/>
              <w:bottom w:val="single" w:color="auto" w:sz="4" w:space="0"/>
              <w:right w:val="single" w:color="auto" w:sz="4" w:space="0"/>
            </w:tcBorders>
          </w:tcPr>
          <w:p>
            <w:pPr>
              <w:spacing w:line="540" w:lineRule="exact"/>
              <w:rPr>
                <w:rFonts w:ascii="黑体" w:hAnsi="Times New Roman" w:eastAsia="黑体"/>
                <w:sz w:val="30"/>
              </w:rPr>
            </w:pPr>
            <w:r>
              <w:rPr>
                <w:rFonts w:hint="eastAsia" w:ascii="黑体" w:eastAsia="黑体"/>
                <w:sz w:val="30"/>
              </w:rPr>
              <w:t>60968315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sz w:val="28"/>
              </w:rPr>
            </w:pPr>
            <w:r>
              <w:rPr>
                <w:rFonts w:hint="eastAsia" w:ascii="宋体" w:hAnsi="宋体"/>
                <w:sz w:val="28"/>
                <w:szCs w:val="28"/>
              </w:rPr>
              <w:t>本人承诺</w:t>
            </w:r>
          </w:p>
        </w:tc>
        <w:tc>
          <w:tcPr>
            <w:tcW w:w="2259" w:type="dxa"/>
            <w:gridSpan w:val="5"/>
            <w:tcBorders>
              <w:top w:val="single" w:color="auto" w:sz="4" w:space="0"/>
              <w:left w:val="single" w:color="auto" w:sz="4" w:space="0"/>
              <w:bottom w:val="single" w:color="auto" w:sz="4" w:space="0"/>
              <w:right w:val="single" w:color="auto" w:sz="4" w:space="0"/>
            </w:tcBorders>
          </w:tcPr>
          <w:p>
            <w:pPr>
              <w:spacing w:line="440" w:lineRule="exact"/>
              <w:ind w:left="-76" w:leftChars="-36" w:firstLine="560" w:firstLineChars="200"/>
              <w:rPr>
                <w:rFonts w:ascii="宋体" w:hAnsi="宋体"/>
                <w:sz w:val="28"/>
                <w:szCs w:val="28"/>
              </w:rPr>
            </w:pPr>
            <w:r>
              <w:rPr>
                <w:rFonts w:hint="eastAsia" w:ascii="宋体" w:hAnsi="宋体"/>
                <w:sz w:val="28"/>
                <w:szCs w:val="28"/>
              </w:rPr>
              <w:t>申请人郑重声明：此项成果确系申请人所有，因此引发的争议及后果由申请人承担。</w:t>
            </w:r>
          </w:p>
          <w:p>
            <w:pPr>
              <w:spacing w:line="440" w:lineRule="exact"/>
              <w:ind w:left="-76" w:leftChars="-36" w:firstLine="560" w:firstLineChars="200"/>
              <w:rPr>
                <w:rFonts w:ascii="宋体" w:hAnsi="宋体"/>
                <w:sz w:val="28"/>
                <w:szCs w:val="28"/>
              </w:rPr>
            </w:pPr>
          </w:p>
          <w:p>
            <w:pPr>
              <w:spacing w:line="440" w:lineRule="exact"/>
              <w:ind w:leftChars="-52" w:hanging="109" w:hangingChars="39"/>
              <w:rPr>
                <w:rFonts w:ascii="宋体" w:hAnsi="宋体"/>
                <w:sz w:val="28"/>
                <w:szCs w:val="28"/>
              </w:rPr>
            </w:pPr>
            <w:r>
              <w:rPr>
                <w:rFonts w:hint="eastAsia" w:ascii="宋体" w:hAnsi="宋体"/>
                <w:sz w:val="28"/>
                <w:szCs w:val="28"/>
              </w:rPr>
              <w:t>申请人签字：</w:t>
            </w:r>
          </w:p>
          <w:p>
            <w:pPr>
              <w:spacing w:line="440" w:lineRule="exact"/>
              <w:ind w:left="-76" w:leftChars="-36" w:firstLine="560" w:firstLineChars="200"/>
              <w:rPr>
                <w:rFonts w:ascii="宋体" w:hAnsi="宋体"/>
                <w:sz w:val="28"/>
                <w:szCs w:val="28"/>
              </w:rPr>
            </w:pPr>
          </w:p>
          <w:p>
            <w:pPr>
              <w:spacing w:line="440" w:lineRule="exact"/>
              <w:ind w:left="-76" w:leftChars="-36" w:firstLine="420" w:firstLineChars="150"/>
              <w:rPr>
                <w:rFonts w:ascii="宋体" w:hAnsi="宋体"/>
                <w:sz w:val="28"/>
                <w:szCs w:val="28"/>
              </w:rPr>
            </w:pPr>
            <w:r>
              <w:rPr>
                <w:rFonts w:hint="eastAsia" w:ascii="宋体" w:hAnsi="宋体"/>
                <w:sz w:val="28"/>
                <w:szCs w:val="28"/>
              </w:rPr>
              <w:t>年   月   日</w:t>
            </w:r>
          </w:p>
        </w:tc>
        <w:tc>
          <w:tcPr>
            <w:tcW w:w="5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8"/>
                <w:szCs w:val="20"/>
              </w:rPr>
            </w:pPr>
            <w:r>
              <w:rPr>
                <w:rFonts w:hint="eastAsia" w:ascii="宋体" w:hAnsi="宋体"/>
                <w:sz w:val="28"/>
              </w:rPr>
              <w:t>学 校 审 查 意 见</w:t>
            </w:r>
          </w:p>
        </w:tc>
        <w:tc>
          <w:tcPr>
            <w:tcW w:w="2494" w:type="dxa"/>
            <w:gridSpan w:val="5"/>
            <w:tcBorders>
              <w:top w:val="single" w:color="auto" w:sz="4" w:space="0"/>
              <w:left w:val="single" w:color="auto" w:sz="4" w:space="0"/>
              <w:bottom w:val="single" w:color="auto" w:sz="4" w:space="0"/>
              <w:right w:val="single" w:color="auto" w:sz="4" w:space="0"/>
            </w:tcBorders>
          </w:tcPr>
          <w:p>
            <w:pPr>
              <w:spacing w:line="520" w:lineRule="exact"/>
              <w:ind w:firstLine="560" w:firstLineChars="200"/>
              <w:rPr>
                <w:rFonts w:ascii="宋体" w:hAnsi="宋体"/>
                <w:sz w:val="28"/>
                <w:szCs w:val="28"/>
              </w:rPr>
            </w:pPr>
            <w:r>
              <w:rPr>
                <w:rFonts w:hint="eastAsia" w:ascii="宋体" w:hAnsi="宋体"/>
                <w:sz w:val="28"/>
                <w:szCs w:val="28"/>
              </w:rPr>
              <w:t>经学校审查，此项成果确系申请人所有，同意申报。</w:t>
            </w: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领导签字：</w:t>
            </w:r>
          </w:p>
          <w:p>
            <w:pPr>
              <w:spacing w:line="400" w:lineRule="exact"/>
              <w:ind w:left="700"/>
              <w:rPr>
                <w:rFonts w:ascii="宋体" w:hAnsi="宋体"/>
                <w:sz w:val="28"/>
                <w:szCs w:val="28"/>
              </w:rPr>
            </w:pPr>
          </w:p>
          <w:p>
            <w:pPr>
              <w:spacing w:line="400" w:lineRule="exact"/>
              <w:ind w:left="700"/>
              <w:rPr>
                <w:rFonts w:ascii="宋体" w:hAnsi="宋体"/>
                <w:sz w:val="28"/>
                <w:szCs w:val="28"/>
              </w:rPr>
            </w:pPr>
          </w:p>
          <w:p>
            <w:pPr>
              <w:spacing w:line="400" w:lineRule="exact"/>
              <w:ind w:right="-183"/>
              <w:rPr>
                <w:rFonts w:ascii="宋体" w:hAnsi="宋体"/>
                <w:sz w:val="28"/>
                <w:szCs w:val="28"/>
              </w:rPr>
            </w:pPr>
            <w:r>
              <w:rPr>
                <w:rFonts w:hint="eastAsia" w:ascii="宋体" w:hAnsi="宋体"/>
                <w:sz w:val="28"/>
                <w:szCs w:val="28"/>
              </w:rPr>
              <w:t>学校盖章：</w:t>
            </w:r>
          </w:p>
          <w:p>
            <w:pPr>
              <w:spacing w:line="400" w:lineRule="exact"/>
              <w:ind w:right="-183"/>
              <w:rPr>
                <w:rFonts w:ascii="宋体" w:hAnsi="宋体"/>
                <w:sz w:val="28"/>
                <w:szCs w:val="28"/>
              </w:rPr>
            </w:pPr>
          </w:p>
          <w:p>
            <w:pPr>
              <w:spacing w:line="400" w:lineRule="exact"/>
              <w:ind w:right="-183" w:firstLine="560" w:firstLineChars="200"/>
              <w:rPr>
                <w:rFonts w:ascii="宋体" w:hAnsi="宋体"/>
                <w:sz w:val="28"/>
                <w:szCs w:val="28"/>
              </w:rPr>
            </w:pPr>
            <w:r>
              <w:rPr>
                <w:rFonts w:hint="eastAsia" w:ascii="宋体" w:hAnsi="宋体"/>
                <w:sz w:val="28"/>
                <w:szCs w:val="28"/>
              </w:rPr>
              <w:t>年   月   日</w:t>
            </w:r>
          </w:p>
        </w:tc>
        <w:tc>
          <w:tcPr>
            <w:tcW w:w="6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8"/>
                <w:szCs w:val="20"/>
              </w:rPr>
            </w:pPr>
            <w:r>
              <w:rPr>
                <w:rFonts w:hint="eastAsia" w:ascii="宋体" w:hAnsi="宋体"/>
                <w:sz w:val="28"/>
              </w:rPr>
              <w:t>区教育学会意见</w:t>
            </w:r>
          </w:p>
        </w:tc>
        <w:tc>
          <w:tcPr>
            <w:tcW w:w="2261" w:type="dxa"/>
            <w:gridSpan w:val="2"/>
            <w:tcBorders>
              <w:top w:val="single" w:color="auto" w:sz="4" w:space="0"/>
              <w:left w:val="single" w:color="auto" w:sz="4" w:space="0"/>
              <w:bottom w:val="single" w:color="auto" w:sz="4" w:space="0"/>
              <w:right w:val="single" w:color="auto" w:sz="4" w:space="0"/>
            </w:tcBorders>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tabs>
                <w:tab w:val="left" w:pos="2040"/>
              </w:tabs>
              <w:spacing w:line="460" w:lineRule="exact"/>
              <w:ind w:right="-1"/>
              <w:jc w:val="right"/>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eastAsia="宋体"/>
                <w:sz w:val="28"/>
                <w:szCs w:val="20"/>
              </w:rPr>
            </w:pPr>
            <w:r>
              <w:rPr>
                <w:rFonts w:hint="eastAsia" w:ascii="宋体" w:hAnsi="宋体"/>
                <w:sz w:val="28"/>
              </w:rPr>
              <w:t>一等奖</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restar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sz w:val="24"/>
                <w:szCs w:val="24"/>
              </w:rPr>
            </w:pPr>
            <w:r>
              <w:rPr>
                <w:rFonts w:hint="eastAsia" w:ascii="仿宋" w:hAnsi="仿宋" w:eastAsia="仿宋"/>
                <w:sz w:val="24"/>
                <w:szCs w:val="24"/>
              </w:rPr>
              <w:t>评审意见及违规情况记载</w:t>
            </w:r>
          </w:p>
        </w:tc>
        <w:tc>
          <w:tcPr>
            <w:tcW w:w="4868" w:type="dxa"/>
            <w:gridSpan w:val="8"/>
            <w:vMerge w:val="restart"/>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sz w:val="28"/>
              </w:rPr>
            </w:pPr>
            <w:r>
              <w:rPr>
                <w:rFonts w:hint="eastAsia" w:ascii="宋体" w:hAnsi="宋体"/>
                <w:sz w:val="28"/>
              </w:rPr>
              <w:t>二等奖</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868"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sz w:val="28"/>
              </w:rPr>
            </w:pPr>
            <w:r>
              <w:rPr>
                <w:rFonts w:hint="eastAsia" w:ascii="宋体" w:hAnsi="宋体"/>
                <w:sz w:val="28"/>
              </w:rPr>
              <w:t>三等奖</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868"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sz w:val="28"/>
              </w:rPr>
            </w:pPr>
            <w:r>
              <w:rPr>
                <w:rFonts w:hint="eastAsia" w:ascii="宋体" w:hAnsi="宋体"/>
                <w:sz w:val="28"/>
              </w:rPr>
              <w:t>建议区级</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868"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sz w:val="28"/>
              </w:rPr>
            </w:pPr>
            <w:r>
              <w:rPr>
                <w:rFonts w:hint="eastAsia" w:ascii="宋体" w:hAnsi="宋体"/>
                <w:sz w:val="28"/>
              </w:rPr>
              <w:t>不予评审</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868"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1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sz w:val="28"/>
              </w:rPr>
            </w:pPr>
            <w:r>
              <w:rPr>
                <w:rFonts w:hint="eastAsia" w:ascii="宋体" w:hAnsi="宋体"/>
                <w:sz w:val="28"/>
              </w:rPr>
              <w:t>诚信违规</w:t>
            </w:r>
          </w:p>
        </w:tc>
        <w:tc>
          <w:tcPr>
            <w:tcW w:w="1415"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8"/>
              </w:rPr>
            </w:pPr>
          </w:p>
        </w:tc>
        <w:tc>
          <w:tcPr>
            <w:tcW w:w="5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868"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8"/>
              </w:rPr>
            </w:pPr>
            <w:r>
              <w:rPr>
                <w:rFonts w:hint="eastAsia" w:ascii="宋体" w:hAnsi="宋体"/>
                <w:sz w:val="28"/>
              </w:rPr>
              <w:t>备  注</w:t>
            </w:r>
          </w:p>
        </w:tc>
        <w:tc>
          <w:tcPr>
            <w:tcW w:w="7396"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bl>
    <w:p>
      <w:pPr>
        <w:jc w:val="center"/>
        <w:rPr>
          <w:rFonts w:ascii="宋体" w:hAnsi="宋体" w:eastAsia="宋体"/>
          <w:sz w:val="36"/>
          <w:szCs w:val="36"/>
        </w:rPr>
      </w:pPr>
      <w:r>
        <w:rPr>
          <w:rFonts w:hint="eastAsia" w:ascii="宋体" w:hAnsi="宋体" w:eastAsia="宋体"/>
          <w:sz w:val="36"/>
          <w:szCs w:val="36"/>
        </w:rPr>
        <w:t>巧用希沃白板 打造小学英语灵动高效课堂</w:t>
      </w:r>
    </w:p>
    <w:p>
      <w:pPr>
        <w:rPr>
          <w:rFonts w:ascii="仿宋_GB2312" w:hAnsi="仿宋" w:eastAsia="仿宋_GB2312"/>
          <w:sz w:val="30"/>
          <w:szCs w:val="30"/>
        </w:rPr>
      </w:pPr>
      <w:r>
        <w:rPr>
          <w:rFonts w:hint="eastAsia" w:ascii="仿宋_GB2312" w:hAnsi="仿宋" w:eastAsia="仿宋_GB2312"/>
          <w:sz w:val="30"/>
          <w:szCs w:val="30"/>
        </w:rPr>
        <w:t>摘要：如何提高小学英语教学效率，如何培养学生的核心素养，是我们一线教师一直再思考的课题。希沃电子白板的软件平台打破了以往PPT教学的授课模式，它配置的教学手段灵活多样，更有利于开展生生互动、师生互动。笔者在小学英语课堂教学中，结合希沃白板的优势，创设了一系列的互动情境，运用希沃白板的各种课堂活动，希沃传屏和希沃班级大师，给有限的课堂教学带来灵动立体的新体验，极大地激发了学生的学习热情，启迪学生的思维。</w:t>
      </w:r>
    </w:p>
    <w:p>
      <w:pPr>
        <w:rPr>
          <w:rFonts w:ascii="仿宋_GB2312" w:hAnsi="仿宋" w:eastAsia="仿宋_GB2312"/>
          <w:sz w:val="30"/>
          <w:szCs w:val="30"/>
        </w:rPr>
      </w:pPr>
      <w:r>
        <w:rPr>
          <w:rFonts w:hint="eastAsia" w:ascii="仿宋_GB2312" w:hAnsi="仿宋" w:eastAsia="仿宋_GB2312"/>
          <w:sz w:val="30"/>
          <w:szCs w:val="30"/>
        </w:rPr>
        <w:t>关键字：希沃白板 小学英语 高效课堂</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sz w:val="30"/>
          <w:szCs w:val="30"/>
        </w:rPr>
        <w:t>　</w:t>
      </w:r>
      <w:r>
        <w:rPr>
          <w:rFonts w:hint="eastAsia" w:ascii="仿宋_GB2312" w:hAnsi="仿宋" w:eastAsia="仿宋_GB2312"/>
          <w:color w:val="000000" w:themeColor="text1"/>
          <w:sz w:val="30"/>
          <w:szCs w:val="30"/>
          <w14:textFill>
            <w14:solidFill>
              <w14:schemeClr w14:val="tx1"/>
            </w14:solidFill>
          </w14:textFill>
        </w:rPr>
        <w:t xml:space="preserve"> 随着信息技术的发展，交互式电子白板走进了我们的课堂。它不仅为学生们提供了大量丰富的学习资源 ，更为教师优化课堂教学提供了很多实用性的工具，极大地提高了教学效率。它主要是为师生、生生互动提供便利，可克服传统的PPT教学重预设轻生成的弊端。教师课前备课，不受时间地点的限制；在云课件中随时能够修改。同时，又整合了现代多媒体能化小为大、化远为近、化虚为实、化静为动的优势，激发学习兴趣，促进动态生成，实现有效学习，构建灵动高效的现代课堂。笔者在小学英语课堂中大胆实践，运用希沃白板软件进行尝试授课，调动学生们学习英语的积极性，培养孩子们的英语核心素养。</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一、希沃白板巧设情境，演绎灵动英语课堂</w:t>
      </w:r>
    </w:p>
    <w:p>
      <w:pPr>
        <w:rPr>
          <w:rFonts w:hint="eastAsia" w:ascii="仿宋_GB2312" w:hAnsi="仿宋" w:eastAsia="仿宋_GB2312"/>
          <w:sz w:val="30"/>
          <w:szCs w:val="30"/>
        </w:rPr>
      </w:pPr>
      <w:r>
        <w:rPr>
          <w:rFonts w:hint="eastAsia" w:ascii="仿宋_GB2312" w:hAnsi="仿宋" w:eastAsia="仿宋_GB2312"/>
          <w:sz w:val="30"/>
          <w:szCs w:val="30"/>
        </w:rPr>
        <w:t>　　　交互式电子白板继承现代多媒体的优势，通过视听结合、声画并茂、动静结合的多媒体形式，生动、形象地展示教学内容，创建丰富多彩的学习环境。让学生真切地感受到学习的快乐，激发他们学习的兴趣，使学生积极主动地参与学习过程。</w:t>
      </w:r>
    </w:p>
    <w:p>
      <w:pPr>
        <w:rPr>
          <w:rFonts w:ascii="仿宋_GB2312" w:hAnsi="仿宋" w:eastAsia="仿宋_GB2312"/>
          <w:sz w:val="30"/>
          <w:szCs w:val="30"/>
        </w:rPr>
      </w:pP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例如</w:t>
      </w:r>
      <w:r>
        <w:rPr>
          <w:rFonts w:hint="eastAsia" w:ascii="仿宋_GB2312" w:hAnsi="仿宋" w:eastAsia="仿宋_GB2312"/>
          <w:sz w:val="30"/>
          <w:szCs w:val="30"/>
          <w:lang w:val="en-US" w:eastAsia="zh-CN"/>
        </w:rPr>
        <w:t>人教精通版英语</w:t>
      </w:r>
      <w:r>
        <w:rPr>
          <w:rFonts w:hint="eastAsia" w:ascii="仿宋_GB2312" w:hAnsi="仿宋" w:eastAsia="仿宋_GB2312"/>
          <w:sz w:val="30"/>
          <w:szCs w:val="30"/>
        </w:rPr>
        <w:t>五年级上册学习关于职业的单元时，我会播放关于职业的歌曲。一边播放歌曲一边可以进行抓图拍照。利用这些照片来进行自由谈论，进入学习职业的情境。用英语来谈论“三十年后的你”的时候，我运用希沃白板中的蒙层功能，让孩子们刮开自己的职业是什么，神秘感的任务趋势，孩子们都陶醉在创设的情境中。再例如学习我们去天津动物园的话题：白板上有很多天气的符号，孩子们可以任意选取一种天气。你要带上什么食物呢，孩子们又能够自选自己喜欢的食物。我们准备就绪，天津动物园在哪里呢？怎样去？我们可以上网来搜索地图，快速找到到达天津动物园的路线。老师带着孩子们到达了动物园，你喜欢什么小动物呢？他们能够通过电子白板挑选出自己喜欢的小动物。这时通过实时传屏功能，把自己的照片传上去，顿时会出现你和小动物的合影照片是多么开心的一件事情。这些活动都是通过希沃白板创设的情境下自主学习，个个跃跃欲试，学生学习兴趣盎然。孩子们都乐于参与到课堂中来，都敢于开口说英语。孩子们说英语的兴趣这么高，让谁来回答问题呢。我们可以运用电子白板的班级管理大师。抽出我们班级中的某一位同学，如果是小组任务也可以抽出某一小组的同学。表现的好可以进行及时加分评价。学生的参与课题的热情就更高了，我们的英语课堂就更加的高效。</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二、互动化的工具，突出重点，促进动态生成 </w:t>
      </w:r>
    </w:p>
    <w:p>
      <w:pPr>
        <w:ind w:firstLine="564"/>
        <w:rPr>
          <w:rFonts w:ascii="仿宋_GB2312" w:hAnsi="仿宋" w:eastAsia="仿宋_GB2312"/>
          <w:sz w:val="30"/>
          <w:szCs w:val="30"/>
        </w:rPr>
      </w:pPr>
      <w:r>
        <w:rPr>
          <w:rFonts w:hint="eastAsia" w:ascii="仿宋_GB2312" w:hAnsi="仿宋" w:eastAsia="仿宋_GB2312"/>
          <w:sz w:val="30"/>
          <w:szCs w:val="30"/>
        </w:rPr>
        <w:t>希沃白板改进了许多人性化的操作功能，便于教师突破教学重难点，并获得实时的教学生成，从而构建高效课堂。在课堂教学中，笔者根据教学需要会选择性的应用电子白板中的很多功能：书写、拖拽、蒙层、板中板、放大镜等等功能，设计灵活有趣的教学活动，帮助孩子们能够理解，建构知识，更好地达到语言应用的能力，培养孩子们的英语核心素养。我们在学习文本时，呈现语篇中重点段落后，笔者结合电子白板的标注功能，在让学生上台演示分析和阅读的过程中，或圈或点或解释或直接框出重点句型，标注出段落中出现的短语。学生对语篇的批注痕迹就直接记录在电子白板上，师生、生生根据这些痕迹互动交流。及时反馈、动态生成的课堂资源，进一步提高了学生的理解能力，对文本的理解自然而然就会水到渠成。拖拽功能的用途也很大，例如我出示一图空房子的图片，让孩子们来装饰一下自己的屋子。What’s in the living room? 学生就可以利用拖拽的功能把一下卧室里的物品拖拽进来，并且用英语进行描述。There is a … 每个孩子都想动手操作，任务驱动，乐于积极参与。学生们在学习语篇时，时常会遇到生单词，我们可以利用电子词典功能去查阅，既有范读和音标，又有中文释义，扫清阅读障碍。在单词认读环节，我经常运用“聚光灯”来读单词，学生们会紧紧地跟着老师走，提高了课堂教学效率。落实单词书写时，四线三格功能，快速呈现规范的板书，给学生良好的书写示范。还有“板中板”，可以自由书写单词句子。希沃白板中这些小功能的有机组合，有效地突出教学重点，且随用随取，十分便捷。</w:t>
      </w:r>
    </w:p>
    <w:p>
      <w:pPr>
        <w:rPr>
          <w:rFonts w:ascii="仿宋_GB2312" w:hAnsi="仿宋" w:eastAsia="仿宋_GB2312"/>
          <w:sz w:val="30"/>
          <w:szCs w:val="30"/>
        </w:rPr>
      </w:pPr>
      <w:r>
        <w:rPr>
          <w:rFonts w:hint="eastAsia" w:ascii="仿宋_GB2312" w:hAnsi="仿宋" w:eastAsia="仿宋_GB2312"/>
          <w:sz w:val="30"/>
          <w:szCs w:val="30"/>
        </w:rPr>
        <w:t>三、希沃白板多样的课堂活动，互动竞争中实现高效</w:t>
      </w:r>
    </w:p>
    <w:p>
      <w:pPr>
        <w:rPr>
          <w:rFonts w:ascii="仿宋_GB2312" w:hAnsi="仿宋" w:eastAsia="仿宋_GB2312"/>
          <w:sz w:val="30"/>
          <w:szCs w:val="30"/>
        </w:rPr>
      </w:pPr>
      <w:r>
        <w:rPr>
          <w:rFonts w:hint="eastAsia" w:ascii="仿宋_GB2312" w:hAnsi="仿宋" w:eastAsia="仿宋_GB2312"/>
          <w:sz w:val="30"/>
          <w:szCs w:val="30"/>
        </w:rPr>
        <w:t>有了希沃白板，我很自信，哪怕是一堂枯燥的复习课，也可以让孩子们意犹未尽。我们可以分层设计，兼顾学生需求。选择不同的难易程度，让学生分层练习；我将重难点知识制作成各类游戏，如趣味分类、知识配对、选词填空和</w:t>
      </w:r>
      <w:r>
        <w:rPr>
          <w:rFonts w:hint="eastAsia" w:ascii="仿宋_GB2312" w:hAnsi="仿宋" w:eastAsia="仿宋_GB2312"/>
          <w:sz w:val="30"/>
          <w:szCs w:val="30"/>
          <w:lang w:val="en-US" w:eastAsia="zh-CN"/>
        </w:rPr>
        <w:t>超级</w:t>
      </w:r>
      <w:r>
        <w:rPr>
          <w:rFonts w:hint="eastAsia" w:ascii="仿宋_GB2312" w:hAnsi="仿宋_GB2312" w:eastAsia="仿宋_GB2312" w:cs="仿宋_GB2312"/>
          <w:sz w:val="30"/>
          <w:szCs w:val="30"/>
        </w:rPr>
        <w:t>分类等课堂活动，</w:t>
      </w:r>
      <w:r>
        <w:rPr>
          <w:rFonts w:hint="eastAsia" w:ascii="仿宋_GB2312" w:hAnsi="仿宋" w:eastAsia="仿宋_GB2312"/>
          <w:sz w:val="30"/>
          <w:szCs w:val="30"/>
        </w:rPr>
        <w:t>结合所学的内容来进行编辑，学生们能够人机互动，而且进行及时反馈。如出示水果和饮料的名称，让学生们去分类。学习了职业名称和工作地点，让学生们去练习配对。出示一篇语篇，挖空让学生们去选词填空。都能够通过人机互动的功能，体现学生们自主学习的热情。在竞争中激发起学习的欲望。连平时最不起眼的后进生也跃跃欲试，想要“为组而战”；在整理知识点时，我还制作了思维导图，帮助学生分类记忆，构建起庞大的单词库和语法要点。希沃白板人性化的备课功能，最大限度地满足各个层次学生的学习需求，有的放矢，真正提升了教学的有效性。</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四、借助“网络”功能，丰富资源 </w:t>
      </w:r>
    </w:p>
    <w:p>
      <w:pPr>
        <w:ind w:firstLine="600" w:firstLineChars="200"/>
        <w:rPr>
          <w:rFonts w:ascii="仿宋_GB2312" w:hAnsi="仿宋" w:eastAsia="仿宋_GB2312"/>
          <w:sz w:val="30"/>
          <w:szCs w:val="30"/>
        </w:rPr>
      </w:pPr>
      <w:r>
        <w:rPr>
          <w:rFonts w:hint="eastAsia" w:ascii="仿宋_GB2312" w:hAnsi="仿宋" w:eastAsia="仿宋_GB2312"/>
          <w:sz w:val="30"/>
          <w:szCs w:val="30"/>
        </w:rPr>
        <w:t>希沃电子白板可以存贮一些自己的教学资源，可以师生共建教学资源，教师可以根据自己的需要和学生的特点选择合适的资源应用到教学过程中。我们可以借助口语100的平台自己制作一些结合课文内容的绘本教材，存放到我们的白板资源中。随时都能调出这些资源为孩子们进行知识的扩展。比如在学习圣诞节时我们可以调出关于圣诞节的一些视频让孩子们看，让其意识到中西方文化的不同。我们也可以让孩子们自己去录制一些小视屏，例如：介绍自己的家庭成员。我们把这些都放到我们的资源库中。这样，学生不但是教学资源的获益者，也是教学资源的提供者，极大地提高了学生对教学活动的参与度。</w:t>
      </w:r>
    </w:p>
    <w:p>
      <w:pPr>
        <w:rPr>
          <w:rFonts w:ascii="仿宋_GB2312" w:hAnsi="仿宋" w:eastAsia="仿宋_GB2312"/>
          <w:sz w:val="30"/>
          <w:szCs w:val="30"/>
        </w:rPr>
      </w:pPr>
      <w:r>
        <w:rPr>
          <w:rFonts w:hint="eastAsia" w:ascii="仿宋_GB2312" w:hAnsi="仿宋" w:eastAsia="仿宋_GB2312"/>
          <w:sz w:val="30"/>
          <w:szCs w:val="30"/>
        </w:rPr>
        <w:t>五、希沃授课助手，手机同屏促进互动高效</w:t>
      </w:r>
    </w:p>
    <w:p>
      <w:pPr>
        <w:ind w:firstLine="564"/>
        <w:rPr>
          <w:rFonts w:ascii="仿宋_GB2312" w:hAnsi="仿宋" w:eastAsia="仿宋_GB2312"/>
          <w:sz w:val="30"/>
          <w:szCs w:val="30"/>
        </w:rPr>
      </w:pPr>
      <w:r>
        <w:rPr>
          <w:rFonts w:hint="eastAsia" w:ascii="仿宋_GB2312" w:hAnsi="仿宋" w:eastAsia="仿宋_GB2312"/>
          <w:sz w:val="30"/>
          <w:szCs w:val="30"/>
        </w:rPr>
        <w:t>以前，每到课堂检测环节时，我们会把学生的作品放到投影仪旁。无法走进学生，也自然难以掌握学生答题的真实情况或典型错误。我们应用希沃白板和希沃授课助手，我可以在课堂巡视过程中将学生练习中的优秀作品或典型错误拍成照片直接投在大屏幕上，并进行放大、批注、统一讲解。也可用手机视频功能直播一些学生的学习过程，尤其是在全班分享优等生的学习方法，这样的方法借鉴可谓是简单直观。来自同伴的榜样影响力，常常比老师们“苦口婆心”的叮嘱更加有效。</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借助交互式电子白板，学生能够参与教学过程的设计，承担教学资源的提供任务，真实体会到自己是学习的主人。不同的学生总能在课堂上找到适合自己的资源，学习效果的提升不言而喻。 </w:t>
      </w:r>
    </w:p>
    <w:p>
      <w:pPr>
        <w:rPr>
          <w:rFonts w:ascii="仿宋_GB2312" w:hAnsi="仿宋" w:eastAsia="仿宋_GB2312"/>
          <w:sz w:val="30"/>
          <w:szCs w:val="30"/>
        </w:rPr>
      </w:pPr>
      <w:r>
        <w:rPr>
          <w:rFonts w:hint="eastAsia" w:ascii="仿宋_GB2312" w:hAnsi="仿宋" w:eastAsia="仿宋_GB2312"/>
          <w:sz w:val="30"/>
          <w:szCs w:val="30"/>
        </w:rPr>
        <w:t>希沃电子白板在小学英语教学中的运用，将教学活动转变成一个动态的过程，给教师提供良好的施展空间，给学生营造和谐的学习场域。希沃电子白板特有的功能，使学习内容不断细化深入，给予教学内容多方位的展示，给予学生多层次的参与，引发学生积极参与，促进有效生成，更好地建立生生、师生之间的互动协作。它为小学英语课堂创设了一个真实灵动的教学环境，极大地丰富了学生的想象力，提升了学生的审美能力和理解能力，使学生的英语核心素养得到真正的提高。</w:t>
      </w:r>
    </w:p>
    <w:p>
      <w:pPr>
        <w:rPr>
          <w:rFonts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sz w:val="30"/>
          <w:szCs w:val="30"/>
        </w:rPr>
        <w:t xml:space="preserve"> </w:t>
      </w:r>
      <w:r>
        <w:rPr>
          <w:rFonts w:hint="eastAsia" w:ascii="仿宋_GB2312" w:hAnsi="仿宋" w:eastAsia="仿宋_GB2312"/>
          <w:color w:val="000000" w:themeColor="text1"/>
          <w:sz w:val="30"/>
          <w:szCs w:val="30"/>
          <w14:textFill>
            <w14:solidFill>
              <w14:schemeClr w14:val="tx1"/>
            </w14:solidFill>
          </w14:textFill>
        </w:rPr>
        <w:t>参考文献：</w:t>
      </w:r>
      <w:r>
        <w:rPr>
          <w:rFonts w:hint="eastAsia" w:ascii="仿宋_GB2312" w:hAnsi="Calibri" w:eastAsia="仿宋_GB2312" w:cs="Calibri"/>
          <w:color w:val="000000" w:themeColor="text1"/>
          <w:sz w:val="30"/>
          <w:szCs w:val="30"/>
          <w14:textFill>
            <w14:solidFill>
              <w14:schemeClr w14:val="tx1"/>
            </w14:solidFill>
          </w14:textFill>
        </w:rPr>
        <w:t> </w:t>
      </w:r>
      <w:r>
        <w:rPr>
          <w:rFonts w:hint="eastAsia" w:ascii="仿宋_GB2312" w:hAnsi="仿宋" w:eastAsia="仿宋_GB2312"/>
          <w:color w:val="000000" w:themeColor="text1"/>
          <w:sz w:val="30"/>
          <w:szCs w:val="30"/>
          <w14:textFill>
            <w14:solidFill>
              <w14:schemeClr w14:val="tx1"/>
            </w14:solidFill>
          </w14:textFill>
        </w:rPr>
        <w:br w:type="textWrapping"/>
      </w:r>
      <w:r>
        <w:rPr>
          <w:rFonts w:hint="eastAsia" w:ascii="仿宋_GB2312" w:hAnsi="仿宋" w:eastAsia="仿宋_GB2312"/>
          <w:color w:val="000000" w:themeColor="text1"/>
          <w:sz w:val="30"/>
          <w:szCs w:val="30"/>
          <w14:textFill>
            <w14:solidFill>
              <w14:schemeClr w14:val="tx1"/>
            </w14:solidFill>
          </w14:textFill>
        </w:rPr>
        <w:t>[1]马雪梅.谈新课程理念下希沃软件教学[J].教育2015（1）.</w:t>
      </w:r>
      <w:r>
        <w:rPr>
          <w:rFonts w:hint="eastAsia" w:ascii="仿宋_GB2312" w:hAnsi="Calibri" w:eastAsia="仿宋_GB2312" w:cs="Calibri"/>
          <w:color w:val="000000" w:themeColor="text1"/>
          <w:sz w:val="30"/>
          <w:szCs w:val="30"/>
          <w14:textFill>
            <w14:solidFill>
              <w14:schemeClr w14:val="tx1"/>
            </w14:solidFill>
          </w14:textFill>
        </w:rPr>
        <w:t> </w:t>
      </w:r>
    </w:p>
    <w:p>
      <w:pPr>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[2]王芳.利用希沃授课助手实现互动课堂教学[J].教育2017（3）</w:t>
      </w: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14:textFill>
            <w14:solidFill>
              <w14:schemeClr w14:val="tx1"/>
            </w14:solidFill>
          </w14:textFill>
        </w:rPr>
      </w:pPr>
    </w:p>
    <w:p>
      <w:pPr>
        <w:rPr>
          <w:rFonts w:hint="eastAsia" w:ascii="仿宋_GB2312" w:hAnsi="仿宋" w:eastAsia="仿宋_GB2312" w:cs="宋体"/>
          <w:color w:val="000000" w:themeColor="text1"/>
          <w:kern w:val="0"/>
          <w:sz w:val="30"/>
          <w:szCs w:val="30"/>
          <w:lang w:eastAsia="zh-CN"/>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5987415" cy="8345170"/>
            <wp:effectExtent l="0" t="0" r="13335" b="17780"/>
            <wp:docPr id="1" name="图片 1" descr="529e8df4c21ecd96ba6f7c47140e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9e8df4c21ecd96ba6f7c47140eb12"/>
                    <pic:cNvPicPr>
                      <a:picLocks noChangeAspect="1"/>
                    </pic:cNvPicPr>
                  </pic:nvPicPr>
                  <pic:blipFill>
                    <a:blip r:embed="rId4"/>
                    <a:srcRect l="2296" t="11806" r="5740" b="13673"/>
                    <a:stretch>
                      <a:fillRect/>
                    </a:stretch>
                  </pic:blipFill>
                  <pic:spPr>
                    <a:xfrm>
                      <a:off x="0" y="0"/>
                      <a:ext cx="5987415" cy="8345170"/>
                    </a:xfrm>
                    <a:prstGeom prst="rect">
                      <a:avLst/>
                    </a:prstGeom>
                  </pic:spPr>
                </pic:pic>
              </a:graphicData>
            </a:graphic>
          </wp:inline>
        </w:drawing>
      </w:r>
    </w:p>
    <w:p>
      <w:pPr>
        <w:rPr>
          <w:rFonts w:hint="eastAsia" w:ascii="仿宋_GB2312" w:hAnsi="仿宋" w:eastAsia="仿宋_GB2312" w:cs="宋体"/>
          <w:color w:val="000000" w:themeColor="text1"/>
          <w:kern w:val="0"/>
          <w:sz w:val="30"/>
          <w:szCs w:val="30"/>
          <w:lang w:eastAsia="zh-CN"/>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6135370" cy="8256905"/>
            <wp:effectExtent l="0" t="0" r="17780" b="10795"/>
            <wp:docPr id="2" name="图片 2" descr="529e8df4c21ecd96ba6f7c47140e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9e8df4c21ecd96ba6f7c47140eb12"/>
                    <pic:cNvPicPr>
                      <a:picLocks noChangeAspect="1"/>
                    </pic:cNvPicPr>
                  </pic:nvPicPr>
                  <pic:blipFill>
                    <a:blip r:embed="rId4"/>
                    <a:srcRect l="5182" t="14224" r="7609" b="7605"/>
                    <a:stretch>
                      <a:fillRect/>
                    </a:stretch>
                  </pic:blipFill>
                  <pic:spPr>
                    <a:xfrm>
                      <a:off x="0" y="0"/>
                      <a:ext cx="6135370" cy="8256905"/>
                    </a:xfrm>
                    <a:prstGeom prst="rect">
                      <a:avLst/>
                    </a:prstGeom>
                  </pic:spPr>
                </pic:pic>
              </a:graphicData>
            </a:graphic>
          </wp:inline>
        </w:drawing>
      </w:r>
    </w:p>
    <w:p>
      <w:pPr>
        <w:rPr>
          <w:rFonts w:hint="eastAsia" w:ascii="仿宋_GB2312" w:hAnsi="仿宋" w:eastAsia="仿宋_GB2312" w:cs="宋体"/>
          <w:color w:val="000000" w:themeColor="text1"/>
          <w:kern w:val="0"/>
          <w:sz w:val="30"/>
          <w:szCs w:val="30"/>
          <w:lang w:eastAsia="zh-CN"/>
          <w14:textFill>
            <w14:solidFill>
              <w14:schemeClr w14:val="tx1"/>
            </w14:solidFill>
          </w14:textFill>
        </w:rPr>
      </w:pPr>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5796915" cy="8916670"/>
            <wp:effectExtent l="0" t="0" r="13335" b="17780"/>
            <wp:docPr id="3" name="图片 3" descr="ac62974ce86d36756e10bcbc7fa0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62974ce86d36756e10bcbc7fa06a9"/>
                    <pic:cNvPicPr>
                      <a:picLocks noChangeAspect="1"/>
                    </pic:cNvPicPr>
                  </pic:nvPicPr>
                  <pic:blipFill>
                    <a:blip r:embed="rId5"/>
                    <a:srcRect t="7426"/>
                    <a:stretch>
                      <a:fillRect/>
                    </a:stretch>
                  </pic:blipFill>
                  <pic:spPr>
                    <a:xfrm>
                      <a:off x="0" y="0"/>
                      <a:ext cx="5796915" cy="8916670"/>
                    </a:xfrm>
                    <a:prstGeom prst="rect">
                      <a:avLst/>
                    </a:prstGeom>
                  </pic:spPr>
                </pic:pic>
              </a:graphicData>
            </a:graphic>
          </wp:inline>
        </w:drawing>
      </w:r>
    </w:p>
    <w:p>
      <w:pPr>
        <w:rPr>
          <w:rFonts w:hint="eastAsia" w:ascii="仿宋_GB2312" w:hAnsi="仿宋" w:eastAsia="仿宋_GB2312" w:cs="宋体"/>
          <w:color w:val="000000" w:themeColor="text1"/>
          <w:kern w:val="0"/>
          <w:sz w:val="30"/>
          <w:szCs w:val="30"/>
          <w:lang w:eastAsia="zh-CN"/>
          <w14:textFill>
            <w14:solidFill>
              <w14:schemeClr w14:val="tx1"/>
            </w14:solidFill>
          </w14:textFill>
        </w:rPr>
      </w:pPr>
      <w:bookmarkStart w:id="0" w:name="_GoBack"/>
      <w:r>
        <w:rPr>
          <w:rFonts w:hint="eastAsia" w:ascii="仿宋_GB2312" w:hAnsi="仿宋" w:eastAsia="仿宋_GB2312" w:cs="宋体"/>
          <w:color w:val="000000" w:themeColor="text1"/>
          <w:kern w:val="0"/>
          <w:sz w:val="30"/>
          <w:szCs w:val="30"/>
          <w:lang w:eastAsia="zh-CN"/>
          <w14:textFill>
            <w14:solidFill>
              <w14:schemeClr w14:val="tx1"/>
            </w14:solidFill>
          </w14:textFill>
        </w:rPr>
        <w:drawing>
          <wp:inline distT="0" distB="0" distL="114300" distR="114300">
            <wp:extent cx="6916420" cy="5187950"/>
            <wp:effectExtent l="0" t="0" r="12700" b="17780"/>
            <wp:docPr id="4" name="图片 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
                    <pic:cNvPicPr>
                      <a:picLocks noChangeAspect="1"/>
                    </pic:cNvPicPr>
                  </pic:nvPicPr>
                  <pic:blipFill>
                    <a:blip r:embed="rId6"/>
                    <a:stretch>
                      <a:fillRect/>
                    </a:stretch>
                  </pic:blipFill>
                  <pic:spPr>
                    <a:xfrm rot="5400000">
                      <a:off x="0" y="0"/>
                      <a:ext cx="6916420" cy="51879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67"/>
    <w:rsid w:val="000B7817"/>
    <w:rsid w:val="00127390"/>
    <w:rsid w:val="00205B16"/>
    <w:rsid w:val="002823B1"/>
    <w:rsid w:val="00290A4A"/>
    <w:rsid w:val="002E3896"/>
    <w:rsid w:val="00351232"/>
    <w:rsid w:val="003E3D88"/>
    <w:rsid w:val="00415EE3"/>
    <w:rsid w:val="00462303"/>
    <w:rsid w:val="004A629C"/>
    <w:rsid w:val="004B1694"/>
    <w:rsid w:val="005110DC"/>
    <w:rsid w:val="005452D8"/>
    <w:rsid w:val="005B42F1"/>
    <w:rsid w:val="005E7E57"/>
    <w:rsid w:val="00675E9F"/>
    <w:rsid w:val="00682773"/>
    <w:rsid w:val="00850E4F"/>
    <w:rsid w:val="00883D14"/>
    <w:rsid w:val="008A348C"/>
    <w:rsid w:val="0098581D"/>
    <w:rsid w:val="00AA1B02"/>
    <w:rsid w:val="00AC3DEF"/>
    <w:rsid w:val="00B1546F"/>
    <w:rsid w:val="00B21667"/>
    <w:rsid w:val="00BE600B"/>
    <w:rsid w:val="00C13665"/>
    <w:rsid w:val="00E3256F"/>
    <w:rsid w:val="00E67476"/>
    <w:rsid w:val="00E93B55"/>
    <w:rsid w:val="00EC2126"/>
    <w:rsid w:val="00ED59B8"/>
    <w:rsid w:val="00F46A15"/>
    <w:rsid w:val="00FC508D"/>
    <w:rsid w:val="00FE26F8"/>
    <w:rsid w:val="05125025"/>
    <w:rsid w:val="15DD2FDC"/>
    <w:rsid w:val="34416920"/>
    <w:rsid w:val="7908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E48AD-EFAA-4091-AA89-D55BA38D42F3}">
  <ds:schemaRefs/>
</ds:datastoreItem>
</file>

<file path=docProps/app.xml><?xml version="1.0" encoding="utf-8"?>
<Properties xmlns="http://schemas.openxmlformats.org/officeDocument/2006/extended-properties" xmlns:vt="http://schemas.openxmlformats.org/officeDocument/2006/docPropsVTypes">
  <Template>Normal</Template>
  <Pages>7</Pages>
  <Words>547</Words>
  <Characters>3119</Characters>
  <Lines>25</Lines>
  <Paragraphs>7</Paragraphs>
  <TotalTime>1</TotalTime>
  <ScaleCrop>false</ScaleCrop>
  <LinksUpToDate>false</LinksUpToDate>
  <CharactersWithSpaces>3659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2018-10-18T12:24:00Z</dcterms:created>
  <dc:creator>13752201597@163.com</dc:creator>
  <cp:lastModifiedBy>Administrator</cp:lastModifiedBy>
  <dcterms:modified xsi:type="dcterms:W3CDTF">2020-11-02T01:18:10Z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