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6F7" w:rsidRDefault="003956F7" w:rsidP="003956F7">
      <w:pPr>
        <w:tabs>
          <w:tab w:val="left" w:pos="7740"/>
        </w:tabs>
        <w:spacing w:line="560" w:lineRule="exact"/>
        <w:rPr>
          <w:rFonts w:ascii="宋体" w:eastAsia="宋体" w:hAnsi="宋体"/>
          <w:sz w:val="28"/>
          <w:szCs w:val="28"/>
        </w:rPr>
      </w:pPr>
      <w:r>
        <w:rPr>
          <w:rFonts w:ascii="宋体" w:eastAsia="宋体" w:hAnsi="宋体" w:hint="eastAsia"/>
          <w:sz w:val="28"/>
          <w:szCs w:val="28"/>
        </w:rPr>
        <w:t>附件</w:t>
      </w:r>
      <w:r>
        <w:rPr>
          <w:rFonts w:ascii="宋体" w:eastAsia="宋体" w:hAnsi="宋体"/>
          <w:sz w:val="28"/>
          <w:szCs w:val="28"/>
        </w:rPr>
        <w:t>1</w:t>
      </w:r>
    </w:p>
    <w:p w:rsidR="003956F7" w:rsidRDefault="003956F7" w:rsidP="003956F7">
      <w:pPr>
        <w:tabs>
          <w:tab w:val="left" w:pos="7740"/>
        </w:tabs>
        <w:spacing w:line="560" w:lineRule="exact"/>
        <w:jc w:val="center"/>
        <w:rPr>
          <w:rFonts w:ascii="宋体" w:eastAsia="宋体" w:hAnsi="宋体"/>
          <w:sz w:val="28"/>
          <w:szCs w:val="28"/>
        </w:rPr>
      </w:pPr>
      <w:r>
        <w:rPr>
          <w:rFonts w:ascii="宋体" w:eastAsia="宋体" w:hAnsi="宋体" w:hint="eastAsia"/>
          <w:sz w:val="36"/>
          <w:szCs w:val="36"/>
        </w:rPr>
        <w:t>天津市教育学会教育教学科研成果认定申报表</w:t>
      </w:r>
    </w:p>
    <w:p w:rsidR="003956F7" w:rsidRDefault="003956F7" w:rsidP="003956F7">
      <w:pPr>
        <w:spacing w:line="360" w:lineRule="auto"/>
        <w:rPr>
          <w:rFonts w:ascii="仿宋" w:eastAsia="仿宋" w:hAnsi="仿宋"/>
          <w:sz w:val="24"/>
          <w:szCs w:val="24"/>
        </w:rPr>
      </w:pPr>
      <w:r>
        <w:rPr>
          <w:rFonts w:ascii="仿宋" w:eastAsia="仿宋" w:hAnsi="仿宋" w:hint="eastAsia"/>
          <w:sz w:val="24"/>
          <w:szCs w:val="24"/>
        </w:rPr>
        <w:t>单位 ：</w:t>
      </w:r>
      <w:r w:rsidR="00E83D9D">
        <w:rPr>
          <w:rFonts w:ascii="仿宋" w:eastAsia="仿宋" w:hAnsi="仿宋" w:hint="eastAsia"/>
          <w:sz w:val="24"/>
          <w:szCs w:val="24"/>
        </w:rPr>
        <w:t xml:space="preserve">天津市河北区教师进修学校 </w:t>
      </w:r>
      <w:r>
        <w:rPr>
          <w:rFonts w:ascii="仿宋" w:eastAsia="仿宋" w:hAnsi="仿宋" w:hint="eastAsia"/>
          <w:sz w:val="24"/>
          <w:szCs w:val="24"/>
        </w:rPr>
        <w:t xml:space="preserve">                  日期：</w:t>
      </w:r>
      <w:r w:rsidR="00E83D9D">
        <w:rPr>
          <w:rFonts w:ascii="仿宋" w:eastAsia="仿宋" w:hAnsi="仿宋" w:hint="eastAsia"/>
          <w:sz w:val="24"/>
          <w:szCs w:val="24"/>
        </w:rPr>
        <w:t>2018年6月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280"/>
        <w:gridCol w:w="519"/>
        <w:gridCol w:w="764"/>
        <w:gridCol w:w="654"/>
        <w:gridCol w:w="906"/>
        <w:gridCol w:w="512"/>
        <w:gridCol w:w="281"/>
        <w:gridCol w:w="907"/>
        <w:gridCol w:w="89"/>
        <w:gridCol w:w="992"/>
        <w:gridCol w:w="2131"/>
      </w:tblGrid>
      <w:tr w:rsidR="003956F7" w:rsidTr="003C63E2">
        <w:tc>
          <w:tcPr>
            <w:tcW w:w="1505" w:type="dxa"/>
            <w:gridSpan w:val="3"/>
          </w:tcPr>
          <w:p w:rsidR="003956F7" w:rsidRDefault="003956F7" w:rsidP="003C63E2">
            <w:pPr>
              <w:spacing w:line="400" w:lineRule="exact"/>
              <w:jc w:val="center"/>
              <w:rPr>
                <w:rFonts w:ascii="仿宋" w:eastAsia="仿宋" w:hAnsi="仿宋"/>
                <w:sz w:val="24"/>
                <w:szCs w:val="24"/>
              </w:rPr>
            </w:pPr>
            <w:r>
              <w:rPr>
                <w:rFonts w:ascii="仿宋" w:eastAsia="仿宋" w:hAnsi="仿宋" w:hint="eastAsia"/>
                <w:sz w:val="24"/>
                <w:szCs w:val="24"/>
              </w:rPr>
              <w:t>成果名称</w:t>
            </w:r>
          </w:p>
        </w:tc>
        <w:tc>
          <w:tcPr>
            <w:tcW w:w="7236" w:type="dxa"/>
            <w:gridSpan w:val="9"/>
          </w:tcPr>
          <w:p w:rsidR="003956F7" w:rsidRDefault="00E83D9D" w:rsidP="003C63E2">
            <w:pPr>
              <w:spacing w:line="360" w:lineRule="auto"/>
              <w:jc w:val="center"/>
              <w:rPr>
                <w:rFonts w:ascii="仿宋" w:eastAsia="仿宋" w:hAnsi="仿宋" w:hint="eastAsia"/>
                <w:sz w:val="24"/>
                <w:szCs w:val="24"/>
              </w:rPr>
            </w:pPr>
            <w:r>
              <w:rPr>
                <w:rFonts w:ascii="仿宋" w:eastAsia="仿宋" w:hAnsi="仿宋" w:hint="eastAsia"/>
                <w:sz w:val="24"/>
                <w:szCs w:val="24"/>
              </w:rPr>
              <w:t>MOOCs与教学手段之间的融合之道</w:t>
            </w:r>
          </w:p>
        </w:tc>
      </w:tr>
      <w:tr w:rsidR="003956F7" w:rsidTr="003C63E2">
        <w:tc>
          <w:tcPr>
            <w:tcW w:w="1505" w:type="dxa"/>
            <w:gridSpan w:val="3"/>
          </w:tcPr>
          <w:p w:rsidR="003956F7" w:rsidRDefault="003956F7" w:rsidP="003C63E2">
            <w:pPr>
              <w:spacing w:line="400" w:lineRule="exact"/>
              <w:jc w:val="center"/>
              <w:rPr>
                <w:rFonts w:ascii="仿宋" w:eastAsia="仿宋" w:hAnsi="仿宋"/>
                <w:sz w:val="24"/>
                <w:szCs w:val="24"/>
              </w:rPr>
            </w:pPr>
            <w:r>
              <w:rPr>
                <w:rFonts w:ascii="仿宋" w:eastAsia="仿宋" w:hAnsi="仿宋" w:hint="eastAsia"/>
                <w:sz w:val="24"/>
                <w:szCs w:val="24"/>
              </w:rPr>
              <w:t>成果编号</w:t>
            </w:r>
          </w:p>
        </w:tc>
        <w:tc>
          <w:tcPr>
            <w:tcW w:w="4113" w:type="dxa"/>
            <w:gridSpan w:val="7"/>
          </w:tcPr>
          <w:p w:rsidR="003956F7" w:rsidRDefault="003956F7" w:rsidP="003C63E2">
            <w:pPr>
              <w:spacing w:line="360" w:lineRule="auto"/>
              <w:jc w:val="center"/>
              <w:rPr>
                <w:rFonts w:ascii="仿宋" w:eastAsia="仿宋" w:hAnsi="仿宋"/>
                <w:sz w:val="24"/>
                <w:szCs w:val="24"/>
              </w:rPr>
            </w:pPr>
          </w:p>
        </w:tc>
        <w:tc>
          <w:tcPr>
            <w:tcW w:w="992" w:type="dxa"/>
            <w:vAlign w:val="center"/>
          </w:tcPr>
          <w:p w:rsidR="003956F7" w:rsidRDefault="003956F7" w:rsidP="003C63E2">
            <w:pPr>
              <w:spacing w:line="360" w:lineRule="auto"/>
              <w:jc w:val="center"/>
              <w:rPr>
                <w:rFonts w:ascii="仿宋" w:eastAsia="仿宋" w:hAnsi="仿宋"/>
                <w:sz w:val="24"/>
                <w:szCs w:val="24"/>
              </w:rPr>
            </w:pPr>
            <w:r>
              <w:rPr>
                <w:rFonts w:ascii="仿宋" w:eastAsia="仿宋" w:hAnsi="仿宋" w:hint="eastAsia"/>
                <w:sz w:val="24"/>
                <w:szCs w:val="24"/>
              </w:rPr>
              <w:t>学科</w:t>
            </w:r>
          </w:p>
        </w:tc>
        <w:tc>
          <w:tcPr>
            <w:tcW w:w="2131" w:type="dxa"/>
          </w:tcPr>
          <w:p w:rsidR="003956F7" w:rsidRDefault="00E83D9D" w:rsidP="003C63E2">
            <w:pPr>
              <w:spacing w:line="360" w:lineRule="auto"/>
              <w:jc w:val="center"/>
              <w:rPr>
                <w:rFonts w:ascii="仿宋" w:eastAsia="仿宋" w:hAnsi="仿宋"/>
                <w:sz w:val="24"/>
                <w:szCs w:val="24"/>
              </w:rPr>
            </w:pPr>
            <w:r>
              <w:rPr>
                <w:rFonts w:ascii="仿宋" w:eastAsia="仿宋" w:hAnsi="仿宋" w:hint="eastAsia"/>
                <w:sz w:val="24"/>
                <w:szCs w:val="24"/>
              </w:rPr>
              <w:t>生物</w:t>
            </w:r>
          </w:p>
        </w:tc>
      </w:tr>
      <w:tr w:rsidR="003956F7" w:rsidTr="003C63E2">
        <w:trPr>
          <w:trHeight w:val="630"/>
        </w:trPr>
        <w:tc>
          <w:tcPr>
            <w:tcW w:w="1505" w:type="dxa"/>
            <w:gridSpan w:val="3"/>
            <w:vMerge w:val="restart"/>
            <w:vAlign w:val="center"/>
          </w:tcPr>
          <w:p w:rsidR="003956F7" w:rsidRDefault="003956F7" w:rsidP="003C63E2">
            <w:pPr>
              <w:spacing w:line="360" w:lineRule="exact"/>
              <w:jc w:val="center"/>
              <w:rPr>
                <w:rFonts w:ascii="仿宋" w:eastAsia="仿宋" w:hAnsi="仿宋"/>
                <w:sz w:val="24"/>
                <w:szCs w:val="24"/>
              </w:rPr>
            </w:pPr>
            <w:r>
              <w:rPr>
                <w:rFonts w:ascii="仿宋" w:eastAsia="仿宋" w:hAnsi="仿宋" w:hint="eastAsia"/>
                <w:sz w:val="24"/>
                <w:szCs w:val="24"/>
              </w:rPr>
              <w:t>第一</w:t>
            </w:r>
          </w:p>
          <w:p w:rsidR="003956F7" w:rsidRDefault="003956F7" w:rsidP="003C63E2">
            <w:pPr>
              <w:spacing w:line="360" w:lineRule="exact"/>
              <w:jc w:val="center"/>
              <w:rPr>
                <w:rFonts w:ascii="仿宋" w:eastAsia="仿宋" w:hAnsi="仿宋"/>
                <w:sz w:val="24"/>
                <w:szCs w:val="24"/>
              </w:rPr>
            </w:pPr>
            <w:r>
              <w:rPr>
                <w:rFonts w:ascii="仿宋" w:eastAsia="仿宋" w:hAnsi="仿宋" w:hint="eastAsia"/>
                <w:sz w:val="24"/>
                <w:szCs w:val="24"/>
              </w:rPr>
              <w:t>作者</w:t>
            </w:r>
          </w:p>
          <w:p w:rsidR="003956F7" w:rsidRDefault="003956F7" w:rsidP="003C63E2">
            <w:pPr>
              <w:spacing w:line="360" w:lineRule="exact"/>
              <w:jc w:val="center"/>
              <w:rPr>
                <w:rFonts w:ascii="仿宋" w:eastAsia="仿宋" w:hAnsi="仿宋"/>
                <w:sz w:val="24"/>
                <w:szCs w:val="24"/>
              </w:rPr>
            </w:pPr>
            <w:r>
              <w:rPr>
                <w:rFonts w:ascii="仿宋" w:eastAsia="仿宋" w:hAnsi="仿宋" w:hint="eastAsia"/>
                <w:sz w:val="24"/>
                <w:szCs w:val="24"/>
              </w:rPr>
              <w:t>（执笔）</w:t>
            </w:r>
          </w:p>
        </w:tc>
        <w:tc>
          <w:tcPr>
            <w:tcW w:w="1418" w:type="dxa"/>
            <w:gridSpan w:val="2"/>
            <w:vAlign w:val="center"/>
          </w:tcPr>
          <w:p w:rsidR="003956F7" w:rsidRDefault="003956F7" w:rsidP="003C63E2">
            <w:pPr>
              <w:spacing w:line="360" w:lineRule="auto"/>
              <w:jc w:val="center"/>
              <w:rPr>
                <w:rFonts w:ascii="仿宋" w:eastAsia="仿宋" w:hAnsi="仿宋"/>
                <w:sz w:val="24"/>
                <w:szCs w:val="24"/>
              </w:rPr>
            </w:pPr>
            <w:r>
              <w:rPr>
                <w:rFonts w:ascii="仿宋" w:eastAsia="仿宋" w:hAnsi="仿宋" w:hint="eastAsia"/>
                <w:sz w:val="24"/>
                <w:szCs w:val="24"/>
              </w:rPr>
              <w:t>姓名</w:t>
            </w:r>
          </w:p>
        </w:tc>
        <w:tc>
          <w:tcPr>
            <w:tcW w:w="1418" w:type="dxa"/>
            <w:gridSpan w:val="2"/>
            <w:vAlign w:val="center"/>
          </w:tcPr>
          <w:p w:rsidR="003956F7" w:rsidRDefault="00E83D9D" w:rsidP="003C63E2">
            <w:pPr>
              <w:spacing w:line="360" w:lineRule="auto"/>
              <w:jc w:val="center"/>
              <w:rPr>
                <w:rFonts w:ascii="仿宋" w:eastAsia="仿宋" w:hAnsi="仿宋"/>
                <w:sz w:val="24"/>
                <w:szCs w:val="24"/>
              </w:rPr>
            </w:pPr>
            <w:r>
              <w:rPr>
                <w:rFonts w:ascii="仿宋" w:eastAsia="仿宋" w:hAnsi="仿宋" w:hint="eastAsia"/>
                <w:sz w:val="24"/>
                <w:szCs w:val="24"/>
              </w:rPr>
              <w:t>纪琳</w:t>
            </w:r>
          </w:p>
        </w:tc>
        <w:tc>
          <w:tcPr>
            <w:tcW w:w="1277" w:type="dxa"/>
            <w:gridSpan w:val="3"/>
            <w:vAlign w:val="center"/>
          </w:tcPr>
          <w:p w:rsidR="003956F7" w:rsidRDefault="003956F7" w:rsidP="003C63E2">
            <w:pPr>
              <w:spacing w:line="360" w:lineRule="auto"/>
              <w:jc w:val="center"/>
              <w:rPr>
                <w:rFonts w:ascii="仿宋" w:eastAsia="仿宋" w:hAnsi="仿宋"/>
                <w:sz w:val="24"/>
                <w:szCs w:val="24"/>
              </w:rPr>
            </w:pPr>
            <w:r>
              <w:rPr>
                <w:rFonts w:ascii="仿宋" w:eastAsia="仿宋" w:hAnsi="仿宋" w:hint="eastAsia"/>
                <w:sz w:val="24"/>
                <w:szCs w:val="24"/>
              </w:rPr>
              <w:t>工作单位</w:t>
            </w:r>
          </w:p>
        </w:tc>
        <w:tc>
          <w:tcPr>
            <w:tcW w:w="3123" w:type="dxa"/>
            <w:gridSpan w:val="2"/>
            <w:vAlign w:val="center"/>
          </w:tcPr>
          <w:p w:rsidR="003956F7" w:rsidRDefault="00E83D9D" w:rsidP="003C63E2">
            <w:pPr>
              <w:spacing w:line="360" w:lineRule="auto"/>
              <w:jc w:val="center"/>
              <w:rPr>
                <w:rFonts w:ascii="仿宋" w:eastAsia="仿宋" w:hAnsi="仿宋"/>
                <w:sz w:val="24"/>
                <w:szCs w:val="24"/>
              </w:rPr>
            </w:pPr>
            <w:r>
              <w:rPr>
                <w:rFonts w:ascii="仿宋" w:eastAsia="仿宋" w:hAnsi="仿宋" w:hint="eastAsia"/>
                <w:sz w:val="24"/>
                <w:szCs w:val="24"/>
              </w:rPr>
              <w:t>天津市河北区教师进修学校</w:t>
            </w:r>
          </w:p>
        </w:tc>
      </w:tr>
      <w:tr w:rsidR="003956F7" w:rsidTr="003C63E2">
        <w:trPr>
          <w:trHeight w:val="630"/>
        </w:trPr>
        <w:tc>
          <w:tcPr>
            <w:tcW w:w="1505" w:type="dxa"/>
            <w:gridSpan w:val="3"/>
            <w:vMerge/>
          </w:tcPr>
          <w:p w:rsidR="003956F7" w:rsidRDefault="003956F7" w:rsidP="003C63E2">
            <w:pPr>
              <w:spacing w:line="360" w:lineRule="auto"/>
              <w:jc w:val="center"/>
              <w:rPr>
                <w:rFonts w:ascii="仿宋" w:eastAsia="仿宋" w:hAnsi="仿宋"/>
                <w:sz w:val="24"/>
                <w:szCs w:val="24"/>
              </w:rPr>
            </w:pPr>
          </w:p>
        </w:tc>
        <w:tc>
          <w:tcPr>
            <w:tcW w:w="1418" w:type="dxa"/>
            <w:gridSpan w:val="2"/>
            <w:vAlign w:val="center"/>
          </w:tcPr>
          <w:p w:rsidR="003956F7" w:rsidRDefault="003956F7" w:rsidP="003C63E2">
            <w:pPr>
              <w:spacing w:line="360" w:lineRule="auto"/>
              <w:jc w:val="center"/>
              <w:rPr>
                <w:rFonts w:ascii="仿宋" w:eastAsia="仿宋" w:hAnsi="仿宋"/>
                <w:sz w:val="24"/>
                <w:szCs w:val="24"/>
              </w:rPr>
            </w:pPr>
            <w:r>
              <w:rPr>
                <w:rFonts w:ascii="仿宋" w:eastAsia="仿宋" w:hAnsi="仿宋" w:hint="eastAsia"/>
                <w:sz w:val="24"/>
                <w:szCs w:val="24"/>
              </w:rPr>
              <w:t>职务职称</w:t>
            </w:r>
          </w:p>
        </w:tc>
        <w:tc>
          <w:tcPr>
            <w:tcW w:w="1418" w:type="dxa"/>
            <w:gridSpan w:val="2"/>
            <w:vAlign w:val="center"/>
          </w:tcPr>
          <w:p w:rsidR="003956F7" w:rsidRDefault="00E83D9D" w:rsidP="003C63E2">
            <w:pPr>
              <w:spacing w:line="360" w:lineRule="auto"/>
              <w:jc w:val="center"/>
              <w:rPr>
                <w:rFonts w:ascii="仿宋" w:eastAsia="仿宋" w:hAnsi="仿宋"/>
                <w:sz w:val="24"/>
                <w:szCs w:val="24"/>
              </w:rPr>
            </w:pPr>
            <w:r>
              <w:rPr>
                <w:rFonts w:ascii="仿宋" w:eastAsia="仿宋" w:hAnsi="仿宋" w:hint="eastAsia"/>
                <w:sz w:val="18"/>
                <w:szCs w:val="18"/>
              </w:rPr>
              <w:t>教师中学一级</w:t>
            </w:r>
          </w:p>
        </w:tc>
        <w:tc>
          <w:tcPr>
            <w:tcW w:w="1277" w:type="dxa"/>
            <w:gridSpan w:val="3"/>
            <w:vAlign w:val="center"/>
          </w:tcPr>
          <w:p w:rsidR="003956F7" w:rsidRDefault="003956F7" w:rsidP="003C63E2">
            <w:pPr>
              <w:spacing w:line="360" w:lineRule="auto"/>
              <w:jc w:val="center"/>
              <w:rPr>
                <w:rFonts w:ascii="仿宋" w:eastAsia="仿宋" w:hAnsi="仿宋"/>
                <w:sz w:val="24"/>
                <w:szCs w:val="24"/>
              </w:rPr>
            </w:pPr>
            <w:r>
              <w:rPr>
                <w:rFonts w:ascii="仿宋" w:eastAsia="仿宋" w:hAnsi="仿宋" w:hint="eastAsia"/>
                <w:sz w:val="24"/>
                <w:szCs w:val="24"/>
              </w:rPr>
              <w:t>会员编号</w:t>
            </w:r>
          </w:p>
        </w:tc>
        <w:tc>
          <w:tcPr>
            <w:tcW w:w="3123" w:type="dxa"/>
            <w:gridSpan w:val="2"/>
          </w:tcPr>
          <w:p w:rsidR="003956F7" w:rsidRDefault="00E83D9D" w:rsidP="003C63E2">
            <w:pPr>
              <w:spacing w:line="360" w:lineRule="auto"/>
              <w:jc w:val="center"/>
              <w:rPr>
                <w:rFonts w:ascii="仿宋" w:eastAsia="仿宋" w:hAnsi="仿宋"/>
                <w:sz w:val="24"/>
                <w:szCs w:val="24"/>
              </w:rPr>
            </w:pPr>
            <w:r>
              <w:rPr>
                <w:rFonts w:ascii="仿宋" w:eastAsia="仿宋" w:hAnsi="仿宋" w:hint="eastAsia"/>
                <w:sz w:val="24"/>
                <w:szCs w:val="24"/>
              </w:rPr>
              <w:t>HY-004-z002-073</w:t>
            </w:r>
          </w:p>
        </w:tc>
      </w:tr>
      <w:tr w:rsidR="003956F7" w:rsidTr="003C63E2">
        <w:trPr>
          <w:trHeight w:val="630"/>
        </w:trPr>
        <w:tc>
          <w:tcPr>
            <w:tcW w:w="1505" w:type="dxa"/>
            <w:gridSpan w:val="3"/>
            <w:vMerge/>
          </w:tcPr>
          <w:p w:rsidR="003956F7" w:rsidRDefault="003956F7" w:rsidP="003C63E2">
            <w:pPr>
              <w:spacing w:line="360" w:lineRule="auto"/>
              <w:jc w:val="center"/>
              <w:rPr>
                <w:rFonts w:ascii="仿宋" w:eastAsia="仿宋" w:hAnsi="仿宋"/>
                <w:sz w:val="24"/>
                <w:szCs w:val="24"/>
              </w:rPr>
            </w:pPr>
          </w:p>
        </w:tc>
        <w:tc>
          <w:tcPr>
            <w:tcW w:w="1418" w:type="dxa"/>
            <w:gridSpan w:val="2"/>
            <w:vAlign w:val="center"/>
          </w:tcPr>
          <w:p w:rsidR="003956F7" w:rsidRDefault="003956F7" w:rsidP="003C63E2">
            <w:pPr>
              <w:spacing w:line="360" w:lineRule="auto"/>
              <w:jc w:val="center"/>
              <w:rPr>
                <w:rFonts w:ascii="仿宋" w:eastAsia="仿宋" w:hAnsi="仿宋"/>
                <w:sz w:val="24"/>
                <w:szCs w:val="24"/>
              </w:rPr>
            </w:pPr>
            <w:r>
              <w:rPr>
                <w:rFonts w:ascii="仿宋" w:eastAsia="仿宋" w:hAnsi="仿宋" w:hint="eastAsia"/>
                <w:sz w:val="24"/>
                <w:szCs w:val="24"/>
              </w:rPr>
              <w:t>联系电话</w:t>
            </w:r>
          </w:p>
        </w:tc>
        <w:tc>
          <w:tcPr>
            <w:tcW w:w="1418" w:type="dxa"/>
            <w:gridSpan w:val="2"/>
            <w:vAlign w:val="center"/>
          </w:tcPr>
          <w:p w:rsidR="003956F7" w:rsidRDefault="00E83D9D" w:rsidP="003C63E2">
            <w:pPr>
              <w:spacing w:line="360" w:lineRule="auto"/>
              <w:jc w:val="center"/>
              <w:rPr>
                <w:rFonts w:ascii="仿宋" w:eastAsia="仿宋" w:hAnsi="仿宋"/>
                <w:sz w:val="24"/>
                <w:szCs w:val="24"/>
              </w:rPr>
            </w:pPr>
            <w:r>
              <w:rPr>
                <w:rFonts w:ascii="仿宋" w:eastAsia="仿宋" w:hAnsi="仿宋" w:hint="eastAsia"/>
                <w:sz w:val="24"/>
                <w:szCs w:val="24"/>
              </w:rPr>
              <w:t>26292289</w:t>
            </w:r>
          </w:p>
        </w:tc>
        <w:tc>
          <w:tcPr>
            <w:tcW w:w="1277" w:type="dxa"/>
            <w:gridSpan w:val="3"/>
            <w:vAlign w:val="center"/>
          </w:tcPr>
          <w:p w:rsidR="003956F7" w:rsidRDefault="003956F7" w:rsidP="003C63E2">
            <w:pPr>
              <w:spacing w:line="360" w:lineRule="auto"/>
              <w:jc w:val="center"/>
              <w:rPr>
                <w:rFonts w:ascii="仿宋" w:eastAsia="仿宋" w:hAnsi="仿宋"/>
                <w:sz w:val="24"/>
                <w:szCs w:val="24"/>
              </w:rPr>
            </w:pPr>
            <w:r>
              <w:rPr>
                <w:rFonts w:ascii="仿宋" w:eastAsia="仿宋" w:hAnsi="仿宋" w:hint="eastAsia"/>
                <w:sz w:val="24"/>
                <w:szCs w:val="24"/>
              </w:rPr>
              <w:t>电子邮箱</w:t>
            </w:r>
          </w:p>
        </w:tc>
        <w:tc>
          <w:tcPr>
            <w:tcW w:w="3123" w:type="dxa"/>
            <w:gridSpan w:val="2"/>
          </w:tcPr>
          <w:p w:rsidR="003956F7" w:rsidRDefault="00E83D9D" w:rsidP="003C63E2">
            <w:pPr>
              <w:spacing w:line="360" w:lineRule="auto"/>
              <w:jc w:val="center"/>
              <w:rPr>
                <w:rFonts w:ascii="仿宋" w:eastAsia="仿宋" w:hAnsi="仿宋"/>
                <w:sz w:val="24"/>
                <w:szCs w:val="24"/>
              </w:rPr>
            </w:pPr>
            <w:r>
              <w:rPr>
                <w:rFonts w:ascii="仿宋" w:eastAsia="仿宋" w:hAnsi="仿宋" w:hint="eastAsia"/>
                <w:sz w:val="24"/>
                <w:szCs w:val="24"/>
              </w:rPr>
              <w:t>beautyet123@163.com</w:t>
            </w:r>
          </w:p>
        </w:tc>
      </w:tr>
      <w:tr w:rsidR="003956F7" w:rsidTr="003C63E2">
        <w:trPr>
          <w:trHeight w:val="522"/>
        </w:trPr>
        <w:tc>
          <w:tcPr>
            <w:tcW w:w="1505" w:type="dxa"/>
            <w:gridSpan w:val="3"/>
          </w:tcPr>
          <w:p w:rsidR="003956F7" w:rsidRDefault="003956F7" w:rsidP="003C63E2">
            <w:pPr>
              <w:spacing w:line="360" w:lineRule="auto"/>
              <w:jc w:val="center"/>
              <w:rPr>
                <w:rFonts w:ascii="仿宋" w:eastAsia="仿宋" w:hAnsi="仿宋"/>
                <w:sz w:val="24"/>
                <w:szCs w:val="24"/>
              </w:rPr>
            </w:pPr>
            <w:r>
              <w:rPr>
                <w:rFonts w:ascii="仿宋" w:eastAsia="仿宋" w:hAnsi="仿宋" w:hint="eastAsia"/>
                <w:sz w:val="24"/>
                <w:szCs w:val="24"/>
              </w:rPr>
              <w:t>合作者</w:t>
            </w:r>
          </w:p>
        </w:tc>
        <w:tc>
          <w:tcPr>
            <w:tcW w:w="7236" w:type="dxa"/>
            <w:gridSpan w:val="9"/>
            <w:vAlign w:val="center"/>
          </w:tcPr>
          <w:p w:rsidR="003956F7" w:rsidRDefault="003956F7" w:rsidP="003C63E2">
            <w:pPr>
              <w:rPr>
                <w:rFonts w:ascii="仿宋" w:eastAsia="仿宋" w:hAnsi="仿宋"/>
                <w:sz w:val="24"/>
                <w:szCs w:val="24"/>
              </w:rPr>
            </w:pPr>
          </w:p>
        </w:tc>
      </w:tr>
      <w:tr w:rsidR="003956F7" w:rsidTr="003C63E2">
        <w:trPr>
          <w:trHeight w:val="2367"/>
        </w:trPr>
        <w:tc>
          <w:tcPr>
            <w:tcW w:w="986" w:type="dxa"/>
            <w:gridSpan w:val="2"/>
            <w:vAlign w:val="center"/>
          </w:tcPr>
          <w:p w:rsidR="003956F7" w:rsidRDefault="003956F7" w:rsidP="003C63E2">
            <w:pPr>
              <w:spacing w:beforeLines="50" w:before="156" w:afterLines="50" w:after="156" w:line="360" w:lineRule="exact"/>
              <w:ind w:left="1920" w:hangingChars="800" w:hanging="1920"/>
              <w:jc w:val="center"/>
              <w:rPr>
                <w:rFonts w:ascii="仿宋" w:eastAsia="仿宋" w:hAnsi="仿宋"/>
                <w:sz w:val="24"/>
                <w:szCs w:val="24"/>
              </w:rPr>
            </w:pPr>
            <w:r>
              <w:rPr>
                <w:rFonts w:ascii="仿宋" w:eastAsia="仿宋" w:hAnsi="仿宋" w:hint="eastAsia"/>
                <w:sz w:val="24"/>
                <w:szCs w:val="24"/>
              </w:rPr>
              <w:t>申报人</w:t>
            </w:r>
          </w:p>
          <w:p w:rsidR="003956F7" w:rsidRDefault="003956F7" w:rsidP="003C63E2">
            <w:pPr>
              <w:spacing w:beforeLines="50" w:before="156" w:afterLines="50" w:after="156" w:line="360" w:lineRule="exact"/>
              <w:ind w:left="1920" w:hangingChars="800" w:hanging="1920"/>
              <w:jc w:val="center"/>
              <w:rPr>
                <w:rFonts w:ascii="仿宋" w:eastAsia="仿宋" w:hAnsi="仿宋"/>
                <w:sz w:val="24"/>
                <w:szCs w:val="24"/>
              </w:rPr>
            </w:pPr>
            <w:r>
              <w:rPr>
                <w:rFonts w:ascii="仿宋" w:eastAsia="仿宋" w:hAnsi="仿宋" w:hint="eastAsia"/>
                <w:sz w:val="24"/>
                <w:szCs w:val="24"/>
              </w:rPr>
              <w:t>郑重</w:t>
            </w:r>
          </w:p>
          <w:p w:rsidR="003956F7" w:rsidRDefault="003956F7" w:rsidP="003C63E2">
            <w:pPr>
              <w:spacing w:beforeLines="50" w:before="156" w:afterLines="50" w:after="156" w:line="360" w:lineRule="exact"/>
              <w:ind w:left="1920" w:hangingChars="800" w:hanging="1920"/>
              <w:jc w:val="center"/>
              <w:rPr>
                <w:rFonts w:ascii="仿宋" w:eastAsia="仿宋" w:hAnsi="仿宋"/>
                <w:sz w:val="24"/>
                <w:szCs w:val="24"/>
              </w:rPr>
            </w:pPr>
            <w:r>
              <w:rPr>
                <w:rFonts w:ascii="仿宋" w:eastAsia="仿宋" w:hAnsi="仿宋" w:hint="eastAsia"/>
                <w:sz w:val="24"/>
                <w:szCs w:val="24"/>
              </w:rPr>
              <w:t>声明</w:t>
            </w:r>
          </w:p>
        </w:tc>
        <w:tc>
          <w:tcPr>
            <w:tcW w:w="3636" w:type="dxa"/>
            <w:gridSpan w:val="6"/>
          </w:tcPr>
          <w:p w:rsidR="003956F7" w:rsidRDefault="003956F7" w:rsidP="003C63E2">
            <w:pPr>
              <w:spacing w:beforeLines="50" w:before="156" w:afterLines="50" w:after="156" w:line="360" w:lineRule="exact"/>
              <w:ind w:leftChars="-37" w:left="-118" w:firstLineChars="139" w:firstLine="334"/>
              <w:jc w:val="left"/>
              <w:rPr>
                <w:rFonts w:ascii="仿宋" w:eastAsia="仿宋" w:hAnsi="仿宋"/>
                <w:sz w:val="24"/>
                <w:szCs w:val="24"/>
              </w:rPr>
            </w:pPr>
            <w:r>
              <w:rPr>
                <w:rFonts w:ascii="仿宋" w:eastAsia="仿宋" w:hAnsi="仿宋" w:hint="eastAsia"/>
                <w:sz w:val="24"/>
                <w:szCs w:val="24"/>
              </w:rPr>
              <w:t xml:space="preserve">对填写的各项内容负责，成果申报材料真实、可靠，不存在知识产权争议，未弄虚作假、未剽窃他人成果。        </w:t>
            </w:r>
          </w:p>
          <w:p w:rsidR="003956F7" w:rsidRDefault="003956F7" w:rsidP="003C63E2">
            <w:pPr>
              <w:spacing w:beforeLines="50" w:before="156" w:afterLines="50" w:after="156" w:line="360" w:lineRule="exact"/>
              <w:jc w:val="left"/>
              <w:rPr>
                <w:rFonts w:ascii="仿宋" w:eastAsia="仿宋" w:hAnsi="仿宋"/>
                <w:sz w:val="24"/>
                <w:szCs w:val="24"/>
              </w:rPr>
            </w:pPr>
            <w:r>
              <w:rPr>
                <w:rFonts w:ascii="仿宋" w:eastAsia="仿宋" w:hAnsi="仿宋" w:hint="eastAsia"/>
                <w:sz w:val="24"/>
                <w:szCs w:val="24"/>
              </w:rPr>
              <w:t xml:space="preserve">申请人签章：         </w:t>
            </w:r>
          </w:p>
        </w:tc>
        <w:tc>
          <w:tcPr>
            <w:tcW w:w="996" w:type="dxa"/>
            <w:gridSpan w:val="2"/>
            <w:vAlign w:val="center"/>
          </w:tcPr>
          <w:p w:rsidR="003956F7" w:rsidRDefault="003956F7" w:rsidP="003C63E2">
            <w:pPr>
              <w:spacing w:line="360" w:lineRule="exact"/>
              <w:jc w:val="center"/>
              <w:rPr>
                <w:rFonts w:ascii="仿宋" w:eastAsia="仿宋" w:hAnsi="仿宋"/>
                <w:sz w:val="24"/>
                <w:szCs w:val="24"/>
              </w:rPr>
            </w:pPr>
            <w:r>
              <w:rPr>
                <w:rFonts w:ascii="仿宋" w:eastAsia="仿宋" w:hAnsi="仿宋" w:hint="eastAsia"/>
                <w:sz w:val="24"/>
                <w:szCs w:val="24"/>
              </w:rPr>
              <w:t>申报</w:t>
            </w:r>
          </w:p>
          <w:p w:rsidR="003956F7" w:rsidRDefault="003956F7" w:rsidP="003C63E2">
            <w:pPr>
              <w:spacing w:line="360" w:lineRule="exact"/>
              <w:jc w:val="center"/>
              <w:rPr>
                <w:rFonts w:ascii="仿宋" w:eastAsia="仿宋" w:hAnsi="仿宋"/>
                <w:sz w:val="24"/>
                <w:szCs w:val="24"/>
              </w:rPr>
            </w:pPr>
            <w:r>
              <w:rPr>
                <w:rFonts w:ascii="仿宋" w:eastAsia="仿宋" w:hAnsi="仿宋" w:hint="eastAsia"/>
                <w:sz w:val="24"/>
                <w:szCs w:val="24"/>
              </w:rPr>
              <w:t>单位</w:t>
            </w:r>
          </w:p>
          <w:p w:rsidR="003956F7" w:rsidRDefault="003956F7" w:rsidP="003C63E2">
            <w:pPr>
              <w:spacing w:line="360" w:lineRule="exact"/>
              <w:jc w:val="center"/>
              <w:rPr>
                <w:rFonts w:ascii="仿宋" w:eastAsia="仿宋" w:hAnsi="仿宋"/>
                <w:sz w:val="24"/>
                <w:szCs w:val="24"/>
              </w:rPr>
            </w:pPr>
            <w:r>
              <w:rPr>
                <w:rFonts w:ascii="仿宋" w:eastAsia="仿宋" w:hAnsi="仿宋" w:hint="eastAsia"/>
                <w:sz w:val="24"/>
                <w:szCs w:val="24"/>
              </w:rPr>
              <w:t>负责人</w:t>
            </w:r>
          </w:p>
          <w:p w:rsidR="003956F7" w:rsidRDefault="003956F7" w:rsidP="003C63E2">
            <w:pPr>
              <w:spacing w:line="360" w:lineRule="exact"/>
              <w:jc w:val="center"/>
              <w:rPr>
                <w:rFonts w:ascii="仿宋" w:eastAsia="仿宋" w:hAnsi="仿宋"/>
                <w:sz w:val="24"/>
                <w:szCs w:val="24"/>
              </w:rPr>
            </w:pPr>
            <w:r>
              <w:rPr>
                <w:rFonts w:ascii="仿宋" w:eastAsia="仿宋" w:hAnsi="仿宋" w:hint="eastAsia"/>
                <w:sz w:val="24"/>
                <w:szCs w:val="24"/>
              </w:rPr>
              <w:t>意见</w:t>
            </w:r>
          </w:p>
        </w:tc>
        <w:tc>
          <w:tcPr>
            <w:tcW w:w="3123" w:type="dxa"/>
            <w:gridSpan w:val="2"/>
          </w:tcPr>
          <w:p w:rsidR="003956F7" w:rsidRDefault="003956F7" w:rsidP="003C63E2">
            <w:pPr>
              <w:spacing w:line="400" w:lineRule="exact"/>
              <w:rPr>
                <w:rFonts w:ascii="仿宋" w:eastAsia="仿宋" w:hAnsi="仿宋"/>
                <w:sz w:val="24"/>
                <w:szCs w:val="24"/>
              </w:rPr>
            </w:pPr>
            <w:r>
              <w:rPr>
                <w:rFonts w:ascii="仿宋" w:eastAsia="仿宋" w:hAnsi="仿宋" w:hint="eastAsia"/>
                <w:sz w:val="24"/>
                <w:szCs w:val="24"/>
              </w:rPr>
              <w:t>单位盖章：</w:t>
            </w:r>
          </w:p>
          <w:p w:rsidR="003956F7" w:rsidRDefault="003956F7" w:rsidP="003C63E2">
            <w:pPr>
              <w:spacing w:line="400" w:lineRule="exact"/>
              <w:rPr>
                <w:rFonts w:ascii="仿宋" w:eastAsia="仿宋" w:hAnsi="仿宋"/>
                <w:sz w:val="24"/>
                <w:szCs w:val="24"/>
              </w:rPr>
            </w:pPr>
          </w:p>
          <w:p w:rsidR="003956F7" w:rsidRDefault="003956F7" w:rsidP="003C63E2">
            <w:pPr>
              <w:spacing w:line="400" w:lineRule="exact"/>
              <w:rPr>
                <w:rFonts w:ascii="仿宋" w:eastAsia="仿宋" w:hAnsi="仿宋"/>
                <w:sz w:val="24"/>
                <w:szCs w:val="24"/>
              </w:rPr>
            </w:pPr>
          </w:p>
          <w:p w:rsidR="003956F7" w:rsidRDefault="003956F7" w:rsidP="003C63E2">
            <w:pPr>
              <w:spacing w:line="400" w:lineRule="exact"/>
              <w:rPr>
                <w:rFonts w:ascii="仿宋" w:eastAsia="仿宋" w:hAnsi="仿宋"/>
                <w:sz w:val="24"/>
                <w:szCs w:val="24"/>
              </w:rPr>
            </w:pPr>
            <w:r>
              <w:rPr>
                <w:rFonts w:ascii="仿宋" w:eastAsia="仿宋" w:hAnsi="仿宋" w:hint="eastAsia"/>
                <w:sz w:val="24"/>
                <w:szCs w:val="24"/>
              </w:rPr>
              <w:t>负责人签字：</w:t>
            </w:r>
          </w:p>
          <w:p w:rsidR="003956F7" w:rsidRDefault="003956F7" w:rsidP="003C63E2">
            <w:pPr>
              <w:spacing w:line="400" w:lineRule="exact"/>
              <w:ind w:firstLineChars="700" w:firstLine="1680"/>
              <w:rPr>
                <w:rFonts w:ascii="仿宋" w:eastAsia="仿宋" w:hAnsi="仿宋"/>
                <w:sz w:val="24"/>
                <w:szCs w:val="24"/>
              </w:rPr>
            </w:pPr>
          </w:p>
          <w:p w:rsidR="003956F7" w:rsidRDefault="003956F7" w:rsidP="003C63E2">
            <w:pPr>
              <w:spacing w:line="400" w:lineRule="exact"/>
              <w:ind w:firstLineChars="700" w:firstLine="1680"/>
              <w:rPr>
                <w:rFonts w:ascii="仿宋" w:eastAsia="仿宋" w:hAnsi="仿宋"/>
                <w:sz w:val="24"/>
                <w:szCs w:val="24"/>
              </w:rPr>
            </w:pPr>
            <w:r>
              <w:rPr>
                <w:rFonts w:ascii="仿宋" w:eastAsia="仿宋" w:hAnsi="仿宋" w:hint="eastAsia"/>
                <w:sz w:val="24"/>
                <w:szCs w:val="24"/>
              </w:rPr>
              <w:t>年  月  日</w:t>
            </w:r>
          </w:p>
        </w:tc>
      </w:tr>
      <w:tr w:rsidR="003956F7" w:rsidTr="003C63E2">
        <w:trPr>
          <w:trHeight w:val="2075"/>
        </w:trPr>
        <w:tc>
          <w:tcPr>
            <w:tcW w:w="986" w:type="dxa"/>
            <w:gridSpan w:val="2"/>
            <w:vAlign w:val="center"/>
          </w:tcPr>
          <w:p w:rsidR="003956F7" w:rsidRDefault="003956F7" w:rsidP="003C63E2">
            <w:pPr>
              <w:spacing w:line="320" w:lineRule="exact"/>
              <w:jc w:val="center"/>
              <w:rPr>
                <w:rFonts w:ascii="仿宋" w:eastAsia="仿宋" w:hAnsi="仿宋"/>
                <w:sz w:val="24"/>
                <w:szCs w:val="24"/>
              </w:rPr>
            </w:pPr>
            <w:r>
              <w:rPr>
                <w:rFonts w:ascii="仿宋" w:eastAsia="仿宋" w:hAnsi="仿宋" w:hint="eastAsia"/>
                <w:sz w:val="24"/>
                <w:szCs w:val="24"/>
              </w:rPr>
              <w:t>区级</w:t>
            </w:r>
          </w:p>
          <w:p w:rsidR="003956F7" w:rsidRDefault="003956F7" w:rsidP="003C63E2">
            <w:pPr>
              <w:spacing w:line="320" w:lineRule="exact"/>
              <w:jc w:val="center"/>
              <w:rPr>
                <w:rFonts w:ascii="仿宋" w:eastAsia="仿宋" w:hAnsi="仿宋"/>
                <w:sz w:val="24"/>
                <w:szCs w:val="24"/>
              </w:rPr>
            </w:pPr>
            <w:r>
              <w:rPr>
                <w:rFonts w:ascii="仿宋" w:eastAsia="仿宋" w:hAnsi="仿宋" w:hint="eastAsia"/>
                <w:sz w:val="24"/>
                <w:szCs w:val="24"/>
              </w:rPr>
              <w:t>推荐</w:t>
            </w:r>
          </w:p>
          <w:p w:rsidR="003956F7" w:rsidRDefault="003956F7" w:rsidP="003C63E2">
            <w:pPr>
              <w:spacing w:line="320" w:lineRule="exact"/>
              <w:jc w:val="center"/>
              <w:rPr>
                <w:rFonts w:ascii="仿宋" w:eastAsia="仿宋" w:hAnsi="仿宋"/>
                <w:sz w:val="24"/>
                <w:szCs w:val="24"/>
              </w:rPr>
            </w:pPr>
            <w:r>
              <w:rPr>
                <w:rFonts w:ascii="仿宋" w:eastAsia="仿宋" w:hAnsi="仿宋" w:hint="eastAsia"/>
                <w:sz w:val="24"/>
                <w:szCs w:val="24"/>
              </w:rPr>
              <w:t>市级</w:t>
            </w:r>
          </w:p>
          <w:p w:rsidR="003956F7" w:rsidRDefault="003956F7" w:rsidP="003C63E2">
            <w:pPr>
              <w:spacing w:line="320" w:lineRule="exact"/>
              <w:jc w:val="center"/>
              <w:rPr>
                <w:rFonts w:ascii="仿宋" w:eastAsia="仿宋" w:hAnsi="仿宋"/>
                <w:sz w:val="24"/>
                <w:szCs w:val="24"/>
              </w:rPr>
            </w:pPr>
            <w:r>
              <w:rPr>
                <w:rFonts w:ascii="仿宋" w:eastAsia="仿宋" w:hAnsi="仿宋" w:hint="eastAsia"/>
                <w:sz w:val="24"/>
                <w:szCs w:val="24"/>
              </w:rPr>
              <w:t>突出</w:t>
            </w:r>
          </w:p>
          <w:p w:rsidR="003956F7" w:rsidRDefault="003956F7" w:rsidP="003C63E2">
            <w:pPr>
              <w:spacing w:line="320" w:lineRule="exact"/>
              <w:jc w:val="center"/>
              <w:rPr>
                <w:rFonts w:ascii="仿宋" w:eastAsia="仿宋" w:hAnsi="仿宋"/>
                <w:sz w:val="24"/>
                <w:szCs w:val="24"/>
              </w:rPr>
            </w:pPr>
            <w:r>
              <w:rPr>
                <w:rFonts w:ascii="仿宋" w:eastAsia="仿宋" w:hAnsi="仿宋" w:hint="eastAsia"/>
                <w:sz w:val="24"/>
                <w:szCs w:val="24"/>
              </w:rPr>
              <w:t>成果</w:t>
            </w:r>
          </w:p>
          <w:p w:rsidR="003956F7" w:rsidRDefault="003956F7" w:rsidP="003C63E2">
            <w:pPr>
              <w:spacing w:line="320" w:lineRule="exact"/>
              <w:jc w:val="center"/>
              <w:rPr>
                <w:rFonts w:ascii="仿宋" w:eastAsia="仿宋" w:hAnsi="仿宋"/>
                <w:sz w:val="24"/>
                <w:szCs w:val="24"/>
              </w:rPr>
            </w:pPr>
            <w:r>
              <w:rPr>
                <w:rFonts w:ascii="仿宋" w:eastAsia="仿宋" w:hAnsi="仿宋" w:hint="eastAsia"/>
                <w:sz w:val="24"/>
                <w:szCs w:val="24"/>
              </w:rPr>
              <w:t>理由</w:t>
            </w:r>
          </w:p>
        </w:tc>
        <w:tc>
          <w:tcPr>
            <w:tcW w:w="7755" w:type="dxa"/>
            <w:gridSpan w:val="10"/>
          </w:tcPr>
          <w:p w:rsidR="003956F7" w:rsidRDefault="003956F7" w:rsidP="003C63E2">
            <w:pPr>
              <w:spacing w:line="400" w:lineRule="exact"/>
              <w:rPr>
                <w:rFonts w:ascii="仿宋" w:eastAsia="仿宋" w:hAnsi="仿宋"/>
                <w:b/>
                <w:sz w:val="21"/>
                <w:szCs w:val="21"/>
              </w:rPr>
            </w:pPr>
            <w:r>
              <w:rPr>
                <w:rFonts w:ascii="仿宋" w:eastAsia="仿宋" w:hAnsi="仿宋" w:hint="eastAsia"/>
                <w:b/>
                <w:sz w:val="21"/>
                <w:szCs w:val="21"/>
              </w:rPr>
              <w:t>注</w:t>
            </w:r>
            <w:r>
              <w:rPr>
                <w:rFonts w:ascii="仿宋" w:eastAsia="仿宋" w:hAnsi="仿宋"/>
                <w:b/>
                <w:sz w:val="21"/>
                <w:szCs w:val="21"/>
              </w:rPr>
              <w:t>：</w:t>
            </w:r>
            <w:r>
              <w:rPr>
                <w:rFonts w:ascii="仿宋" w:eastAsia="仿宋" w:hAnsi="仿宋" w:hint="eastAsia"/>
                <w:b/>
                <w:sz w:val="21"/>
                <w:szCs w:val="21"/>
              </w:rPr>
              <w:t>不申报市级</w:t>
            </w:r>
            <w:r>
              <w:rPr>
                <w:rFonts w:ascii="仿宋" w:eastAsia="仿宋" w:hAnsi="仿宋"/>
                <w:b/>
                <w:sz w:val="21"/>
                <w:szCs w:val="21"/>
              </w:rPr>
              <w:t>突出成果的可以不填此项内容</w:t>
            </w:r>
            <w:r>
              <w:rPr>
                <w:rFonts w:ascii="仿宋" w:eastAsia="仿宋" w:hAnsi="仿宋" w:hint="eastAsia"/>
                <w:b/>
                <w:sz w:val="21"/>
                <w:szCs w:val="21"/>
              </w:rPr>
              <w:t>。</w:t>
            </w:r>
          </w:p>
        </w:tc>
      </w:tr>
      <w:tr w:rsidR="003956F7" w:rsidTr="003C63E2">
        <w:trPr>
          <w:trHeight w:val="634"/>
        </w:trPr>
        <w:tc>
          <w:tcPr>
            <w:tcW w:w="3829" w:type="dxa"/>
            <w:gridSpan w:val="6"/>
            <w:vAlign w:val="center"/>
          </w:tcPr>
          <w:p w:rsidR="003956F7" w:rsidRDefault="003956F7" w:rsidP="003C63E2">
            <w:pPr>
              <w:jc w:val="center"/>
              <w:rPr>
                <w:rFonts w:ascii="仿宋" w:eastAsia="仿宋" w:hAnsi="仿宋"/>
                <w:sz w:val="24"/>
                <w:szCs w:val="24"/>
              </w:rPr>
            </w:pPr>
            <w:r>
              <w:rPr>
                <w:rFonts w:ascii="仿宋" w:eastAsia="仿宋" w:hAnsi="仿宋" w:hint="eastAsia"/>
                <w:sz w:val="24"/>
                <w:szCs w:val="24"/>
              </w:rPr>
              <w:t>市教育学会专家组认定结果</w:t>
            </w:r>
          </w:p>
        </w:tc>
        <w:tc>
          <w:tcPr>
            <w:tcW w:w="4912" w:type="dxa"/>
            <w:gridSpan w:val="6"/>
            <w:vAlign w:val="center"/>
          </w:tcPr>
          <w:p w:rsidR="003956F7" w:rsidRDefault="003956F7" w:rsidP="003C63E2">
            <w:pPr>
              <w:jc w:val="center"/>
              <w:rPr>
                <w:rFonts w:ascii="仿宋" w:eastAsia="仿宋" w:hAnsi="仿宋"/>
                <w:sz w:val="24"/>
                <w:szCs w:val="24"/>
              </w:rPr>
            </w:pPr>
            <w:r>
              <w:rPr>
                <w:rFonts w:ascii="仿宋" w:eastAsia="仿宋" w:hAnsi="仿宋" w:hint="eastAsia"/>
                <w:sz w:val="24"/>
                <w:szCs w:val="24"/>
              </w:rPr>
              <w:t>推荐市级突出成果理由或诚信违规说明</w:t>
            </w:r>
          </w:p>
        </w:tc>
      </w:tr>
      <w:tr w:rsidR="003956F7" w:rsidTr="003C63E2">
        <w:trPr>
          <w:trHeight w:val="627"/>
        </w:trPr>
        <w:tc>
          <w:tcPr>
            <w:tcW w:w="706" w:type="dxa"/>
            <w:vAlign w:val="center"/>
          </w:tcPr>
          <w:p w:rsidR="003956F7" w:rsidRDefault="003956F7" w:rsidP="003C63E2">
            <w:pPr>
              <w:spacing w:line="520" w:lineRule="exact"/>
              <w:jc w:val="center"/>
              <w:rPr>
                <w:rFonts w:ascii="仿宋" w:eastAsia="仿宋" w:hAnsi="仿宋"/>
                <w:sz w:val="24"/>
                <w:szCs w:val="24"/>
              </w:rPr>
            </w:pPr>
            <w:r>
              <w:rPr>
                <w:rFonts w:ascii="仿宋" w:eastAsia="仿宋" w:hAnsi="仿宋" w:hint="eastAsia"/>
                <w:sz w:val="24"/>
                <w:szCs w:val="24"/>
              </w:rPr>
              <w:t>A</w:t>
            </w:r>
          </w:p>
        </w:tc>
        <w:tc>
          <w:tcPr>
            <w:tcW w:w="1563" w:type="dxa"/>
            <w:gridSpan w:val="3"/>
            <w:vAlign w:val="center"/>
          </w:tcPr>
          <w:p w:rsidR="003956F7" w:rsidRDefault="003956F7" w:rsidP="003C63E2">
            <w:pPr>
              <w:tabs>
                <w:tab w:val="left" w:pos="190"/>
                <w:tab w:val="center" w:pos="704"/>
              </w:tabs>
              <w:jc w:val="center"/>
              <w:rPr>
                <w:rFonts w:ascii="仿宋" w:eastAsia="仿宋" w:hAnsi="仿宋"/>
                <w:sz w:val="24"/>
                <w:szCs w:val="24"/>
              </w:rPr>
            </w:pPr>
            <w:r>
              <w:rPr>
                <w:rFonts w:ascii="仿宋" w:eastAsia="仿宋" w:hAnsi="仿宋" w:hint="eastAsia"/>
                <w:sz w:val="24"/>
                <w:szCs w:val="24"/>
              </w:rPr>
              <w:t>推荐市级</w:t>
            </w:r>
          </w:p>
          <w:p w:rsidR="003956F7" w:rsidRDefault="003956F7" w:rsidP="003C63E2">
            <w:pPr>
              <w:tabs>
                <w:tab w:val="left" w:pos="190"/>
                <w:tab w:val="center" w:pos="704"/>
              </w:tabs>
              <w:jc w:val="center"/>
              <w:rPr>
                <w:rFonts w:ascii="仿宋" w:eastAsia="仿宋" w:hAnsi="仿宋"/>
                <w:sz w:val="24"/>
                <w:szCs w:val="24"/>
              </w:rPr>
            </w:pPr>
            <w:r>
              <w:rPr>
                <w:rFonts w:ascii="仿宋" w:eastAsia="仿宋" w:hAnsi="仿宋" w:hint="eastAsia"/>
                <w:sz w:val="24"/>
                <w:szCs w:val="24"/>
              </w:rPr>
              <w:t>突出成果</w:t>
            </w:r>
          </w:p>
        </w:tc>
        <w:tc>
          <w:tcPr>
            <w:tcW w:w="1560" w:type="dxa"/>
            <w:gridSpan w:val="2"/>
            <w:vAlign w:val="center"/>
          </w:tcPr>
          <w:p w:rsidR="003956F7" w:rsidRDefault="003956F7" w:rsidP="003C63E2">
            <w:pPr>
              <w:jc w:val="center"/>
              <w:rPr>
                <w:rFonts w:ascii="仿宋" w:eastAsia="仿宋" w:hAnsi="仿宋"/>
                <w:sz w:val="24"/>
                <w:szCs w:val="24"/>
              </w:rPr>
            </w:pPr>
          </w:p>
        </w:tc>
        <w:tc>
          <w:tcPr>
            <w:tcW w:w="4912" w:type="dxa"/>
            <w:gridSpan w:val="6"/>
            <w:vMerge w:val="restart"/>
            <w:vAlign w:val="center"/>
          </w:tcPr>
          <w:p w:rsidR="003956F7" w:rsidRDefault="003956F7" w:rsidP="003C63E2">
            <w:pPr>
              <w:spacing w:line="520" w:lineRule="exact"/>
              <w:rPr>
                <w:rFonts w:ascii="仿宋" w:eastAsia="仿宋" w:hAnsi="仿宋"/>
                <w:sz w:val="24"/>
                <w:szCs w:val="24"/>
              </w:rPr>
            </w:pPr>
          </w:p>
        </w:tc>
      </w:tr>
      <w:tr w:rsidR="003956F7" w:rsidTr="003C63E2">
        <w:trPr>
          <w:trHeight w:val="421"/>
        </w:trPr>
        <w:tc>
          <w:tcPr>
            <w:tcW w:w="706" w:type="dxa"/>
            <w:vAlign w:val="center"/>
          </w:tcPr>
          <w:p w:rsidR="003956F7" w:rsidRDefault="003956F7" w:rsidP="003C63E2">
            <w:pPr>
              <w:spacing w:line="520" w:lineRule="exact"/>
              <w:jc w:val="center"/>
              <w:rPr>
                <w:rFonts w:ascii="仿宋" w:eastAsia="仿宋" w:hAnsi="仿宋"/>
                <w:sz w:val="24"/>
                <w:szCs w:val="24"/>
              </w:rPr>
            </w:pPr>
            <w:r>
              <w:rPr>
                <w:rFonts w:ascii="仿宋" w:eastAsia="仿宋" w:hAnsi="仿宋" w:hint="eastAsia"/>
                <w:sz w:val="24"/>
                <w:szCs w:val="24"/>
              </w:rPr>
              <w:t>B</w:t>
            </w:r>
          </w:p>
        </w:tc>
        <w:tc>
          <w:tcPr>
            <w:tcW w:w="1563" w:type="dxa"/>
            <w:gridSpan w:val="3"/>
          </w:tcPr>
          <w:p w:rsidR="003956F7" w:rsidRDefault="003956F7" w:rsidP="003C63E2">
            <w:pPr>
              <w:tabs>
                <w:tab w:val="left" w:pos="190"/>
                <w:tab w:val="center" w:pos="704"/>
              </w:tabs>
              <w:jc w:val="left"/>
              <w:rPr>
                <w:rFonts w:ascii="仿宋" w:eastAsia="仿宋" w:hAnsi="仿宋"/>
                <w:sz w:val="24"/>
                <w:szCs w:val="24"/>
              </w:rPr>
            </w:pPr>
            <w:r>
              <w:rPr>
                <w:rFonts w:ascii="仿宋" w:eastAsia="仿宋" w:hAnsi="仿宋"/>
                <w:sz w:val="24"/>
                <w:szCs w:val="24"/>
              </w:rPr>
              <w:tab/>
            </w:r>
            <w:r>
              <w:rPr>
                <w:rFonts w:ascii="仿宋" w:eastAsia="仿宋" w:hAnsi="仿宋" w:hint="eastAsia"/>
                <w:sz w:val="24"/>
                <w:szCs w:val="24"/>
              </w:rPr>
              <w:t>推荐</w:t>
            </w:r>
            <w:r>
              <w:rPr>
                <w:rFonts w:ascii="仿宋" w:eastAsia="仿宋" w:hAnsi="仿宋"/>
                <w:sz w:val="24"/>
                <w:szCs w:val="24"/>
              </w:rPr>
              <w:tab/>
            </w:r>
            <w:r>
              <w:rPr>
                <w:rFonts w:ascii="仿宋" w:eastAsia="仿宋" w:hAnsi="仿宋" w:hint="eastAsia"/>
                <w:sz w:val="24"/>
                <w:szCs w:val="24"/>
              </w:rPr>
              <w:t>市级</w:t>
            </w:r>
          </w:p>
          <w:p w:rsidR="003956F7" w:rsidRDefault="003956F7" w:rsidP="003C63E2">
            <w:pPr>
              <w:tabs>
                <w:tab w:val="left" w:pos="190"/>
                <w:tab w:val="center" w:pos="704"/>
              </w:tabs>
              <w:jc w:val="center"/>
              <w:rPr>
                <w:rFonts w:ascii="仿宋" w:eastAsia="仿宋" w:hAnsi="仿宋"/>
                <w:sz w:val="24"/>
                <w:szCs w:val="24"/>
              </w:rPr>
            </w:pPr>
            <w:r>
              <w:rPr>
                <w:rFonts w:ascii="仿宋" w:eastAsia="仿宋" w:hAnsi="仿宋" w:hint="eastAsia"/>
                <w:sz w:val="24"/>
                <w:szCs w:val="24"/>
              </w:rPr>
              <w:t>成果认定</w:t>
            </w:r>
          </w:p>
        </w:tc>
        <w:tc>
          <w:tcPr>
            <w:tcW w:w="1560" w:type="dxa"/>
            <w:gridSpan w:val="2"/>
          </w:tcPr>
          <w:p w:rsidR="003956F7" w:rsidRDefault="003956F7" w:rsidP="003C63E2">
            <w:pPr>
              <w:rPr>
                <w:rFonts w:ascii="仿宋" w:eastAsia="仿宋" w:hAnsi="仿宋"/>
                <w:sz w:val="24"/>
                <w:szCs w:val="24"/>
              </w:rPr>
            </w:pPr>
          </w:p>
        </w:tc>
        <w:tc>
          <w:tcPr>
            <w:tcW w:w="4912" w:type="dxa"/>
            <w:gridSpan w:val="6"/>
            <w:vMerge/>
            <w:vAlign w:val="center"/>
          </w:tcPr>
          <w:p w:rsidR="003956F7" w:rsidRDefault="003956F7" w:rsidP="003C63E2">
            <w:pPr>
              <w:spacing w:line="520" w:lineRule="exact"/>
              <w:rPr>
                <w:rFonts w:ascii="仿宋" w:eastAsia="仿宋" w:hAnsi="仿宋"/>
                <w:sz w:val="24"/>
                <w:szCs w:val="24"/>
              </w:rPr>
            </w:pPr>
          </w:p>
        </w:tc>
      </w:tr>
      <w:tr w:rsidR="003956F7" w:rsidTr="003C63E2">
        <w:trPr>
          <w:trHeight w:val="600"/>
        </w:trPr>
        <w:tc>
          <w:tcPr>
            <w:tcW w:w="706" w:type="dxa"/>
            <w:vAlign w:val="center"/>
          </w:tcPr>
          <w:p w:rsidR="003956F7" w:rsidRDefault="003956F7" w:rsidP="003C63E2">
            <w:pPr>
              <w:spacing w:line="520" w:lineRule="exact"/>
              <w:jc w:val="center"/>
              <w:rPr>
                <w:rFonts w:ascii="仿宋" w:eastAsia="仿宋" w:hAnsi="仿宋"/>
                <w:sz w:val="24"/>
                <w:szCs w:val="24"/>
              </w:rPr>
            </w:pPr>
            <w:r>
              <w:rPr>
                <w:rFonts w:ascii="仿宋" w:eastAsia="仿宋" w:hAnsi="仿宋" w:hint="eastAsia"/>
                <w:sz w:val="24"/>
                <w:szCs w:val="24"/>
              </w:rPr>
              <w:t>C</w:t>
            </w:r>
          </w:p>
        </w:tc>
        <w:tc>
          <w:tcPr>
            <w:tcW w:w="1563" w:type="dxa"/>
            <w:gridSpan w:val="3"/>
          </w:tcPr>
          <w:p w:rsidR="003956F7" w:rsidRDefault="003956F7" w:rsidP="003C63E2">
            <w:pPr>
              <w:spacing w:line="520" w:lineRule="exact"/>
              <w:jc w:val="center"/>
              <w:rPr>
                <w:rFonts w:ascii="仿宋" w:eastAsia="仿宋" w:hAnsi="仿宋"/>
                <w:sz w:val="24"/>
                <w:szCs w:val="24"/>
              </w:rPr>
            </w:pPr>
            <w:r>
              <w:rPr>
                <w:rFonts w:ascii="仿宋" w:eastAsia="仿宋" w:hAnsi="仿宋" w:hint="eastAsia"/>
                <w:sz w:val="24"/>
                <w:szCs w:val="24"/>
              </w:rPr>
              <w:t>区级认定</w:t>
            </w:r>
          </w:p>
        </w:tc>
        <w:tc>
          <w:tcPr>
            <w:tcW w:w="1560" w:type="dxa"/>
            <w:gridSpan w:val="2"/>
          </w:tcPr>
          <w:p w:rsidR="003956F7" w:rsidRDefault="003956F7" w:rsidP="003C63E2">
            <w:pPr>
              <w:spacing w:line="520" w:lineRule="exact"/>
              <w:rPr>
                <w:rFonts w:ascii="仿宋" w:eastAsia="仿宋" w:hAnsi="仿宋"/>
                <w:sz w:val="24"/>
                <w:szCs w:val="24"/>
              </w:rPr>
            </w:pPr>
          </w:p>
        </w:tc>
        <w:tc>
          <w:tcPr>
            <w:tcW w:w="4912" w:type="dxa"/>
            <w:gridSpan w:val="6"/>
            <w:vMerge/>
            <w:vAlign w:val="center"/>
          </w:tcPr>
          <w:p w:rsidR="003956F7" w:rsidRDefault="003956F7" w:rsidP="003C63E2">
            <w:pPr>
              <w:spacing w:line="520" w:lineRule="exact"/>
              <w:rPr>
                <w:rFonts w:ascii="仿宋" w:eastAsia="仿宋" w:hAnsi="仿宋"/>
                <w:sz w:val="24"/>
                <w:szCs w:val="24"/>
              </w:rPr>
            </w:pPr>
          </w:p>
        </w:tc>
      </w:tr>
      <w:tr w:rsidR="003956F7" w:rsidTr="003C63E2">
        <w:trPr>
          <w:trHeight w:val="600"/>
        </w:trPr>
        <w:tc>
          <w:tcPr>
            <w:tcW w:w="706" w:type="dxa"/>
            <w:vAlign w:val="center"/>
          </w:tcPr>
          <w:p w:rsidR="003956F7" w:rsidRDefault="003956F7" w:rsidP="003C63E2">
            <w:pPr>
              <w:spacing w:line="520" w:lineRule="exact"/>
              <w:jc w:val="center"/>
              <w:rPr>
                <w:rFonts w:ascii="仿宋" w:eastAsia="仿宋" w:hAnsi="仿宋"/>
                <w:sz w:val="24"/>
                <w:szCs w:val="24"/>
              </w:rPr>
            </w:pPr>
            <w:r>
              <w:rPr>
                <w:rFonts w:ascii="仿宋" w:eastAsia="仿宋" w:hAnsi="仿宋" w:hint="eastAsia"/>
                <w:sz w:val="24"/>
                <w:szCs w:val="24"/>
              </w:rPr>
              <w:t>D</w:t>
            </w:r>
          </w:p>
        </w:tc>
        <w:tc>
          <w:tcPr>
            <w:tcW w:w="1563" w:type="dxa"/>
            <w:gridSpan w:val="3"/>
          </w:tcPr>
          <w:p w:rsidR="003956F7" w:rsidRDefault="003956F7" w:rsidP="003C63E2">
            <w:pPr>
              <w:spacing w:line="520" w:lineRule="exact"/>
              <w:jc w:val="center"/>
              <w:rPr>
                <w:rFonts w:ascii="仿宋" w:eastAsia="仿宋" w:hAnsi="仿宋"/>
                <w:sz w:val="24"/>
                <w:szCs w:val="24"/>
              </w:rPr>
            </w:pPr>
            <w:r>
              <w:rPr>
                <w:rFonts w:ascii="仿宋" w:eastAsia="仿宋" w:hAnsi="仿宋" w:hint="eastAsia"/>
                <w:sz w:val="24"/>
                <w:szCs w:val="24"/>
              </w:rPr>
              <w:t>不予认定</w:t>
            </w:r>
          </w:p>
        </w:tc>
        <w:tc>
          <w:tcPr>
            <w:tcW w:w="1560" w:type="dxa"/>
            <w:gridSpan w:val="2"/>
          </w:tcPr>
          <w:p w:rsidR="003956F7" w:rsidRDefault="003956F7" w:rsidP="003C63E2">
            <w:pPr>
              <w:spacing w:line="520" w:lineRule="exact"/>
              <w:rPr>
                <w:rFonts w:ascii="仿宋" w:eastAsia="仿宋" w:hAnsi="仿宋"/>
                <w:sz w:val="24"/>
                <w:szCs w:val="24"/>
              </w:rPr>
            </w:pPr>
          </w:p>
        </w:tc>
        <w:tc>
          <w:tcPr>
            <w:tcW w:w="4912" w:type="dxa"/>
            <w:gridSpan w:val="6"/>
            <w:vMerge/>
            <w:vAlign w:val="center"/>
          </w:tcPr>
          <w:p w:rsidR="003956F7" w:rsidRDefault="003956F7" w:rsidP="003C63E2">
            <w:pPr>
              <w:spacing w:line="520" w:lineRule="exact"/>
              <w:rPr>
                <w:rFonts w:ascii="仿宋" w:eastAsia="仿宋" w:hAnsi="仿宋"/>
                <w:sz w:val="24"/>
                <w:szCs w:val="24"/>
              </w:rPr>
            </w:pPr>
          </w:p>
        </w:tc>
      </w:tr>
      <w:tr w:rsidR="003956F7" w:rsidTr="003C63E2">
        <w:trPr>
          <w:trHeight w:val="600"/>
        </w:trPr>
        <w:tc>
          <w:tcPr>
            <w:tcW w:w="706" w:type="dxa"/>
            <w:vAlign w:val="center"/>
          </w:tcPr>
          <w:p w:rsidR="003956F7" w:rsidRDefault="003956F7" w:rsidP="003C63E2">
            <w:pPr>
              <w:spacing w:line="520" w:lineRule="exact"/>
              <w:jc w:val="center"/>
              <w:rPr>
                <w:rFonts w:ascii="仿宋" w:eastAsia="仿宋" w:hAnsi="仿宋"/>
                <w:sz w:val="24"/>
                <w:szCs w:val="24"/>
              </w:rPr>
            </w:pPr>
            <w:r>
              <w:rPr>
                <w:rFonts w:ascii="仿宋" w:eastAsia="仿宋" w:hAnsi="仿宋" w:hint="eastAsia"/>
                <w:sz w:val="24"/>
                <w:szCs w:val="24"/>
              </w:rPr>
              <w:t>E</w:t>
            </w:r>
          </w:p>
        </w:tc>
        <w:tc>
          <w:tcPr>
            <w:tcW w:w="1563" w:type="dxa"/>
            <w:gridSpan w:val="3"/>
          </w:tcPr>
          <w:p w:rsidR="003956F7" w:rsidRDefault="003956F7" w:rsidP="003C63E2">
            <w:pPr>
              <w:spacing w:line="520" w:lineRule="exact"/>
              <w:jc w:val="center"/>
              <w:rPr>
                <w:rFonts w:ascii="仿宋" w:eastAsia="仿宋" w:hAnsi="仿宋"/>
                <w:sz w:val="24"/>
                <w:szCs w:val="24"/>
              </w:rPr>
            </w:pPr>
            <w:r>
              <w:rPr>
                <w:rFonts w:ascii="仿宋" w:eastAsia="仿宋" w:hAnsi="仿宋" w:hint="eastAsia"/>
                <w:sz w:val="24"/>
                <w:szCs w:val="24"/>
              </w:rPr>
              <w:t>诚信违规</w:t>
            </w:r>
          </w:p>
        </w:tc>
        <w:tc>
          <w:tcPr>
            <w:tcW w:w="1560" w:type="dxa"/>
            <w:gridSpan w:val="2"/>
          </w:tcPr>
          <w:p w:rsidR="003956F7" w:rsidRDefault="003956F7" w:rsidP="003C63E2">
            <w:pPr>
              <w:spacing w:line="520" w:lineRule="exact"/>
              <w:rPr>
                <w:rFonts w:ascii="仿宋" w:eastAsia="仿宋" w:hAnsi="仿宋"/>
                <w:sz w:val="24"/>
                <w:szCs w:val="24"/>
              </w:rPr>
            </w:pPr>
          </w:p>
        </w:tc>
        <w:tc>
          <w:tcPr>
            <w:tcW w:w="4912" w:type="dxa"/>
            <w:gridSpan w:val="6"/>
            <w:vMerge/>
            <w:vAlign w:val="center"/>
          </w:tcPr>
          <w:p w:rsidR="003956F7" w:rsidRDefault="003956F7" w:rsidP="003C63E2">
            <w:pPr>
              <w:spacing w:line="520" w:lineRule="exact"/>
              <w:rPr>
                <w:rFonts w:ascii="仿宋" w:eastAsia="仿宋" w:hAnsi="仿宋"/>
                <w:sz w:val="24"/>
                <w:szCs w:val="24"/>
              </w:rPr>
            </w:pPr>
          </w:p>
        </w:tc>
      </w:tr>
      <w:tr w:rsidR="003956F7" w:rsidTr="003C63E2">
        <w:trPr>
          <w:trHeight w:val="694"/>
        </w:trPr>
        <w:tc>
          <w:tcPr>
            <w:tcW w:w="2269" w:type="dxa"/>
            <w:gridSpan w:val="4"/>
            <w:vAlign w:val="center"/>
          </w:tcPr>
          <w:p w:rsidR="003956F7" w:rsidRDefault="003956F7" w:rsidP="003C63E2">
            <w:pPr>
              <w:spacing w:line="520" w:lineRule="exact"/>
              <w:jc w:val="center"/>
              <w:rPr>
                <w:rFonts w:ascii="仿宋" w:eastAsia="仿宋" w:hAnsi="仿宋"/>
                <w:sz w:val="24"/>
                <w:szCs w:val="24"/>
              </w:rPr>
            </w:pPr>
            <w:r>
              <w:rPr>
                <w:rFonts w:ascii="仿宋" w:eastAsia="仿宋" w:hAnsi="仿宋" w:hint="eastAsia"/>
                <w:sz w:val="24"/>
                <w:szCs w:val="24"/>
              </w:rPr>
              <w:t>市学术委员会意见</w:t>
            </w:r>
          </w:p>
        </w:tc>
        <w:tc>
          <w:tcPr>
            <w:tcW w:w="1560" w:type="dxa"/>
            <w:gridSpan w:val="2"/>
            <w:vAlign w:val="center"/>
          </w:tcPr>
          <w:p w:rsidR="003956F7" w:rsidRDefault="003956F7" w:rsidP="003C63E2">
            <w:pPr>
              <w:spacing w:line="520" w:lineRule="exact"/>
              <w:jc w:val="center"/>
              <w:rPr>
                <w:rFonts w:ascii="仿宋" w:eastAsia="仿宋" w:hAnsi="仿宋"/>
                <w:sz w:val="24"/>
                <w:szCs w:val="24"/>
              </w:rPr>
            </w:pPr>
          </w:p>
        </w:tc>
        <w:tc>
          <w:tcPr>
            <w:tcW w:w="1700" w:type="dxa"/>
            <w:gridSpan w:val="3"/>
            <w:vAlign w:val="center"/>
          </w:tcPr>
          <w:p w:rsidR="003956F7" w:rsidRDefault="003956F7" w:rsidP="003C63E2">
            <w:pPr>
              <w:spacing w:line="320" w:lineRule="exact"/>
              <w:rPr>
                <w:rFonts w:ascii="仿宋" w:eastAsia="仿宋" w:hAnsi="仿宋"/>
                <w:sz w:val="24"/>
                <w:szCs w:val="24"/>
              </w:rPr>
            </w:pPr>
            <w:r>
              <w:rPr>
                <w:rFonts w:ascii="仿宋" w:eastAsia="仿宋" w:hAnsi="仿宋" w:hint="eastAsia"/>
                <w:sz w:val="24"/>
                <w:szCs w:val="24"/>
              </w:rPr>
              <w:t>学术委员签字</w:t>
            </w:r>
          </w:p>
        </w:tc>
        <w:tc>
          <w:tcPr>
            <w:tcW w:w="3212" w:type="dxa"/>
            <w:gridSpan w:val="3"/>
            <w:vAlign w:val="center"/>
          </w:tcPr>
          <w:p w:rsidR="003956F7" w:rsidRDefault="003956F7" w:rsidP="003C63E2">
            <w:pPr>
              <w:spacing w:line="320" w:lineRule="exact"/>
              <w:rPr>
                <w:rFonts w:ascii="仿宋" w:eastAsia="仿宋" w:hAnsi="仿宋"/>
                <w:sz w:val="24"/>
                <w:szCs w:val="24"/>
              </w:rPr>
            </w:pPr>
          </w:p>
        </w:tc>
      </w:tr>
    </w:tbl>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tabs>
          <w:tab w:val="left" w:pos="1620"/>
          <w:tab w:val="left" w:pos="7740"/>
        </w:tabs>
        <w:spacing w:line="20" w:lineRule="exact"/>
        <w:rPr>
          <w:rFonts w:ascii="仿宋" w:eastAsia="仿宋" w:hAnsi="仿宋"/>
          <w:sz w:val="24"/>
          <w:szCs w:val="24"/>
        </w:rPr>
      </w:pPr>
    </w:p>
    <w:p w:rsidR="003956F7" w:rsidRDefault="003956F7" w:rsidP="003956F7">
      <w:pPr>
        <w:snapToGrid w:val="0"/>
        <w:spacing w:line="400" w:lineRule="exact"/>
        <w:rPr>
          <w:rFonts w:ascii="仿宋" w:eastAsia="仿宋" w:hAnsi="仿宋"/>
          <w:b/>
          <w:sz w:val="24"/>
          <w:szCs w:val="24"/>
        </w:rPr>
      </w:pPr>
      <w:r>
        <w:rPr>
          <w:rFonts w:ascii="仿宋" w:eastAsia="仿宋" w:hAnsi="仿宋" w:hint="eastAsia"/>
          <w:b/>
          <w:sz w:val="24"/>
          <w:szCs w:val="24"/>
        </w:rPr>
        <w:t>一、成果简介</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7200"/>
      </w:tblGrid>
      <w:tr w:rsidR="003956F7" w:rsidTr="003C63E2">
        <w:trPr>
          <w:trHeight w:val="607"/>
        </w:trPr>
        <w:tc>
          <w:tcPr>
            <w:tcW w:w="1440"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研究时间</w:t>
            </w:r>
          </w:p>
        </w:tc>
        <w:tc>
          <w:tcPr>
            <w:tcW w:w="7200" w:type="dxa"/>
            <w:vAlign w:val="center"/>
          </w:tcPr>
          <w:p w:rsidR="003956F7" w:rsidRDefault="003956F7" w:rsidP="00415AFA">
            <w:pPr>
              <w:snapToGrid w:val="0"/>
              <w:spacing w:line="400" w:lineRule="exact"/>
              <w:rPr>
                <w:rFonts w:ascii="仿宋" w:eastAsia="仿宋" w:hAnsi="仿宋"/>
                <w:sz w:val="24"/>
                <w:szCs w:val="24"/>
              </w:rPr>
            </w:pPr>
            <w:r>
              <w:rPr>
                <w:rFonts w:ascii="仿宋" w:eastAsia="仿宋" w:hAnsi="仿宋" w:hint="eastAsia"/>
                <w:sz w:val="24"/>
                <w:szCs w:val="24"/>
              </w:rPr>
              <w:t xml:space="preserve">起始：  </w:t>
            </w:r>
            <w:r w:rsidR="00415AFA">
              <w:rPr>
                <w:rFonts w:ascii="仿宋" w:eastAsia="仿宋" w:hAnsi="仿宋" w:hint="eastAsia"/>
                <w:sz w:val="24"/>
                <w:szCs w:val="24"/>
              </w:rPr>
              <w:t>2013</w:t>
            </w:r>
            <w:r>
              <w:rPr>
                <w:rFonts w:ascii="仿宋" w:eastAsia="仿宋" w:hAnsi="仿宋" w:hint="eastAsia"/>
                <w:sz w:val="24"/>
                <w:szCs w:val="24"/>
              </w:rPr>
              <w:t xml:space="preserve">  年 </w:t>
            </w:r>
            <w:r w:rsidR="00415AFA">
              <w:rPr>
                <w:rFonts w:ascii="仿宋" w:eastAsia="仿宋" w:hAnsi="仿宋" w:hint="eastAsia"/>
                <w:sz w:val="24"/>
                <w:szCs w:val="24"/>
              </w:rPr>
              <w:t>9</w:t>
            </w:r>
            <w:r>
              <w:rPr>
                <w:rFonts w:ascii="仿宋" w:eastAsia="仿宋" w:hAnsi="仿宋" w:hint="eastAsia"/>
                <w:sz w:val="24"/>
                <w:szCs w:val="24"/>
              </w:rPr>
              <w:t xml:space="preserve">  月；    完成：      </w:t>
            </w:r>
            <w:r w:rsidR="00415AFA">
              <w:rPr>
                <w:rFonts w:ascii="仿宋" w:eastAsia="仿宋" w:hAnsi="仿宋" w:hint="eastAsia"/>
                <w:sz w:val="24"/>
                <w:szCs w:val="24"/>
              </w:rPr>
              <w:t>2014</w:t>
            </w:r>
            <w:r>
              <w:rPr>
                <w:rFonts w:ascii="仿宋" w:eastAsia="仿宋" w:hAnsi="仿宋" w:hint="eastAsia"/>
                <w:sz w:val="24"/>
                <w:szCs w:val="24"/>
              </w:rPr>
              <w:t xml:space="preserve">  年 </w:t>
            </w:r>
            <w:r w:rsidR="000D2A1F">
              <w:rPr>
                <w:rFonts w:ascii="仿宋" w:eastAsia="仿宋" w:hAnsi="仿宋" w:hint="eastAsia"/>
                <w:sz w:val="24"/>
                <w:szCs w:val="24"/>
              </w:rPr>
              <w:t>10</w:t>
            </w:r>
            <w:r>
              <w:rPr>
                <w:rFonts w:ascii="仿宋" w:eastAsia="仿宋" w:hAnsi="仿宋" w:hint="eastAsia"/>
                <w:sz w:val="24"/>
                <w:szCs w:val="24"/>
              </w:rPr>
              <w:t xml:space="preserve"> 月</w:t>
            </w:r>
          </w:p>
        </w:tc>
      </w:tr>
      <w:tr w:rsidR="003956F7" w:rsidTr="003C63E2">
        <w:trPr>
          <w:trHeight w:val="568"/>
        </w:trPr>
        <w:tc>
          <w:tcPr>
            <w:tcW w:w="8640" w:type="dxa"/>
            <w:gridSpan w:val="2"/>
            <w:vAlign w:val="center"/>
          </w:tcPr>
          <w:p w:rsidR="003956F7" w:rsidRDefault="003956F7" w:rsidP="003C63E2">
            <w:pPr>
              <w:snapToGrid w:val="0"/>
              <w:spacing w:line="400" w:lineRule="exact"/>
              <w:rPr>
                <w:rFonts w:ascii="仿宋" w:eastAsia="仿宋" w:hAnsi="仿宋"/>
                <w:sz w:val="24"/>
                <w:szCs w:val="24"/>
              </w:rPr>
            </w:pPr>
            <w:r>
              <w:rPr>
                <w:rFonts w:ascii="仿宋" w:eastAsia="仿宋" w:hAnsi="仿宋" w:hint="eastAsia"/>
                <w:sz w:val="24"/>
                <w:szCs w:val="24"/>
              </w:rPr>
              <w:t>关键词（3-5个）：</w:t>
            </w:r>
            <w:r w:rsidR="00415AFA">
              <w:rPr>
                <w:rFonts w:ascii="楷体_GB2312" w:eastAsia="楷体_GB2312" w:hint="eastAsia"/>
                <w:sz w:val="24"/>
              </w:rPr>
              <w:t>MOOCs、分合之道、问卷星、概念前测</w:t>
            </w:r>
          </w:p>
        </w:tc>
      </w:tr>
      <w:tr w:rsidR="003956F7" w:rsidTr="003C63E2">
        <w:trPr>
          <w:trHeight w:val="3920"/>
        </w:trPr>
        <w:tc>
          <w:tcPr>
            <w:tcW w:w="8640" w:type="dxa"/>
            <w:gridSpan w:val="2"/>
          </w:tcPr>
          <w:p w:rsidR="003956F7" w:rsidRDefault="003956F7" w:rsidP="003C63E2">
            <w:pPr>
              <w:snapToGrid w:val="0"/>
              <w:spacing w:line="400" w:lineRule="exact"/>
              <w:rPr>
                <w:rFonts w:ascii="仿宋" w:eastAsia="仿宋" w:hAnsi="仿宋"/>
                <w:sz w:val="24"/>
                <w:szCs w:val="24"/>
              </w:rPr>
            </w:pPr>
            <w:r>
              <w:rPr>
                <w:rFonts w:ascii="仿宋" w:eastAsia="仿宋" w:hAnsi="仿宋" w:hint="eastAsia"/>
                <w:sz w:val="24"/>
                <w:szCs w:val="24"/>
              </w:rPr>
              <w:t>1. 成果概要</w:t>
            </w:r>
          </w:p>
          <w:p w:rsidR="00415AFA" w:rsidRDefault="00415AFA" w:rsidP="00415AFA">
            <w:pPr>
              <w:spacing w:line="60" w:lineRule="auto"/>
              <w:ind w:firstLineChars="205" w:firstLine="492"/>
              <w:rPr>
                <w:rFonts w:ascii="楷体_GB2312" w:eastAsia="楷体_GB2312" w:hAnsi="Times New Roman"/>
                <w:sz w:val="24"/>
              </w:rPr>
            </w:pPr>
            <w:r>
              <w:rPr>
                <w:rFonts w:ascii="楷体_GB2312" w:eastAsia="楷体_GB2312" w:hint="eastAsia"/>
                <w:sz w:val="24"/>
              </w:rPr>
              <w:t>随着我市基础教育信息化的发展，逐步实现信息技术与教育教学的深度融合，本区教师初步探索了MOOCs在中学理科教学中的实施方式，深入分析了将教师板书演示、PPT展示、电子白板和实验操作（例如生物显微投影仪、物理电路连接）等融合在一起的MOOCs分合之道。以及“问卷星”软件在概念前测方面的应用。</w:t>
            </w:r>
          </w:p>
          <w:p w:rsidR="003956F7" w:rsidRDefault="003956F7" w:rsidP="003C63E2">
            <w:pPr>
              <w:snapToGrid w:val="0"/>
              <w:spacing w:line="400" w:lineRule="exact"/>
              <w:rPr>
                <w:rFonts w:ascii="仿宋" w:eastAsia="仿宋" w:hAnsi="仿宋"/>
                <w:sz w:val="24"/>
                <w:szCs w:val="24"/>
              </w:rPr>
            </w:pPr>
          </w:p>
        </w:tc>
      </w:tr>
      <w:tr w:rsidR="003956F7" w:rsidTr="003C63E2">
        <w:trPr>
          <w:trHeight w:val="935"/>
        </w:trPr>
        <w:tc>
          <w:tcPr>
            <w:tcW w:w="8640" w:type="dxa"/>
            <w:gridSpan w:val="2"/>
          </w:tcPr>
          <w:p w:rsidR="003956F7" w:rsidRDefault="003956F7" w:rsidP="003C63E2">
            <w:pPr>
              <w:snapToGrid w:val="0"/>
              <w:spacing w:line="400" w:lineRule="exact"/>
              <w:rPr>
                <w:rFonts w:ascii="仿宋" w:eastAsia="仿宋" w:hAnsi="仿宋"/>
                <w:sz w:val="24"/>
                <w:szCs w:val="24"/>
              </w:rPr>
            </w:pPr>
            <w:r>
              <w:rPr>
                <w:rFonts w:ascii="仿宋" w:eastAsia="仿宋" w:hAnsi="仿宋" w:hint="eastAsia"/>
                <w:sz w:val="24"/>
                <w:szCs w:val="24"/>
              </w:rPr>
              <w:t>2.解决的主要问题、解决问题的过程与方法（概述）</w:t>
            </w:r>
          </w:p>
          <w:p w:rsidR="003956F7" w:rsidRDefault="00415AFA" w:rsidP="00415AFA">
            <w:pPr>
              <w:ind w:firstLineChars="205" w:firstLine="492"/>
              <w:rPr>
                <w:rFonts w:ascii="仿宋" w:eastAsia="仿宋" w:hAnsi="仿宋"/>
                <w:sz w:val="24"/>
                <w:szCs w:val="24"/>
              </w:rPr>
            </w:pPr>
            <w:r w:rsidRPr="00415AFA">
              <w:rPr>
                <w:rFonts w:ascii="仿宋" w:eastAsia="仿宋" w:hAnsi="仿宋" w:hint="eastAsia"/>
                <w:sz w:val="24"/>
                <w:szCs w:val="24"/>
              </w:rPr>
              <w:t>随着文明的演进，人类获得的知识就会累积得越来越多，这就意味着越新时代的学生比起原来的学生在同一时间段内将要学习的东西也就越多，教育的方式被迫也会往有效率的方向改变，但根据大家的经验，高效往往不能出现很好的结果。例如：现阶段被人们广泛认同并推广的“高效课堂”，提出了“精讲多练”、“将课堂还给学生”等的课堂形式，甚至要求教师在一堂课上的讲话不超过20分钟，10分钟，甚至更少。起初这种轰轰轰烈烈的课堂形式很是吸引大家的眼球，但不久人们发现这种缺少引领的课堂带来的更多的是盲目，浅入浅出的教学效果。学生们开始变得缺少全局感、没有感激、没有动机。越来越多的一线教师们开始意识到课堂上的时间已经不够用了，我们需要规划和利用学生课堂之外的时间了，于是MOOCs的本土化势在必行。本文将以此为切入点，深入分析在微课制作过程中对于教材资源的切割，也就是所谓的“分”；同时在中学生物教学中各种教学资源的融合，也就是所谓的“合”。</w:t>
            </w:r>
          </w:p>
        </w:tc>
      </w:tr>
      <w:tr w:rsidR="003956F7" w:rsidTr="003C63E2">
        <w:trPr>
          <w:trHeight w:val="935"/>
        </w:trPr>
        <w:tc>
          <w:tcPr>
            <w:tcW w:w="8640" w:type="dxa"/>
            <w:gridSpan w:val="2"/>
          </w:tcPr>
          <w:p w:rsidR="003956F7" w:rsidRDefault="003956F7" w:rsidP="003C63E2">
            <w:pPr>
              <w:snapToGrid w:val="0"/>
              <w:spacing w:line="400" w:lineRule="exact"/>
              <w:rPr>
                <w:rFonts w:ascii="仿宋" w:eastAsia="仿宋" w:hAnsi="仿宋"/>
                <w:sz w:val="24"/>
                <w:szCs w:val="24"/>
              </w:rPr>
            </w:pPr>
            <w:r>
              <w:rPr>
                <w:rFonts w:ascii="仿宋" w:eastAsia="仿宋" w:hAnsi="仿宋" w:hint="eastAsia"/>
                <w:sz w:val="24"/>
                <w:szCs w:val="24"/>
              </w:rPr>
              <w:t>3．成果创新点（概述）</w:t>
            </w:r>
          </w:p>
          <w:p w:rsidR="003956F7" w:rsidRDefault="00415AFA" w:rsidP="00415AFA">
            <w:pPr>
              <w:snapToGrid w:val="0"/>
              <w:spacing w:line="400" w:lineRule="exact"/>
              <w:ind w:firstLineChars="200" w:firstLine="480"/>
              <w:rPr>
                <w:rFonts w:ascii="仿宋" w:eastAsia="仿宋" w:hAnsi="仿宋"/>
                <w:sz w:val="24"/>
                <w:szCs w:val="24"/>
              </w:rPr>
            </w:pPr>
            <w:r w:rsidRPr="00415AFA">
              <w:rPr>
                <w:rFonts w:ascii="仿宋" w:eastAsia="仿宋" w:hAnsi="仿宋" w:hint="eastAsia"/>
                <w:sz w:val="24"/>
                <w:szCs w:val="24"/>
              </w:rPr>
              <w:t>教师在教学设计过程中MOOCs内容要分，形式要合。学生在学习的过程中，问卷星的前测和MOOCs的学习要分，师生课上讨论和交流的过程中是合的。</w:t>
            </w:r>
          </w:p>
          <w:p w:rsidR="003956F7" w:rsidRDefault="003956F7" w:rsidP="003C63E2">
            <w:pPr>
              <w:snapToGrid w:val="0"/>
              <w:spacing w:line="400" w:lineRule="exact"/>
              <w:rPr>
                <w:rFonts w:ascii="仿宋" w:eastAsia="仿宋" w:hAnsi="仿宋"/>
                <w:sz w:val="24"/>
                <w:szCs w:val="24"/>
              </w:rPr>
            </w:pPr>
          </w:p>
          <w:p w:rsidR="003956F7" w:rsidRDefault="003956F7" w:rsidP="003C63E2">
            <w:pPr>
              <w:snapToGrid w:val="0"/>
              <w:spacing w:line="400" w:lineRule="exact"/>
              <w:rPr>
                <w:rFonts w:ascii="仿宋" w:eastAsia="仿宋" w:hAnsi="仿宋"/>
                <w:sz w:val="24"/>
                <w:szCs w:val="24"/>
              </w:rPr>
            </w:pPr>
          </w:p>
          <w:p w:rsidR="003956F7" w:rsidRDefault="003956F7" w:rsidP="003C63E2">
            <w:pPr>
              <w:snapToGrid w:val="0"/>
              <w:spacing w:line="400" w:lineRule="exact"/>
              <w:rPr>
                <w:rFonts w:ascii="仿宋" w:eastAsia="仿宋" w:hAnsi="仿宋"/>
                <w:sz w:val="24"/>
                <w:szCs w:val="24"/>
              </w:rPr>
            </w:pPr>
          </w:p>
          <w:p w:rsidR="003956F7" w:rsidRDefault="003956F7" w:rsidP="003C63E2">
            <w:pPr>
              <w:snapToGrid w:val="0"/>
              <w:spacing w:line="400" w:lineRule="exact"/>
              <w:rPr>
                <w:rFonts w:ascii="仿宋" w:eastAsia="仿宋" w:hAnsi="仿宋"/>
                <w:sz w:val="24"/>
                <w:szCs w:val="24"/>
              </w:rPr>
            </w:pPr>
          </w:p>
          <w:p w:rsidR="003956F7" w:rsidRDefault="003956F7" w:rsidP="003C63E2">
            <w:pPr>
              <w:snapToGrid w:val="0"/>
              <w:spacing w:line="400" w:lineRule="exact"/>
              <w:rPr>
                <w:rFonts w:ascii="仿宋" w:eastAsia="仿宋" w:hAnsi="仿宋"/>
                <w:sz w:val="24"/>
                <w:szCs w:val="24"/>
              </w:rPr>
            </w:pPr>
          </w:p>
        </w:tc>
      </w:tr>
    </w:tbl>
    <w:p w:rsidR="003956F7" w:rsidRDefault="003956F7" w:rsidP="003956F7">
      <w:pPr>
        <w:snapToGrid w:val="0"/>
        <w:spacing w:line="400" w:lineRule="exact"/>
        <w:rPr>
          <w:rFonts w:ascii="仿宋" w:eastAsia="仿宋" w:hAnsi="仿宋"/>
          <w:b/>
          <w:sz w:val="24"/>
          <w:szCs w:val="24"/>
        </w:rPr>
      </w:pPr>
    </w:p>
    <w:p w:rsidR="003956F7" w:rsidRDefault="003956F7" w:rsidP="003956F7">
      <w:pPr>
        <w:snapToGrid w:val="0"/>
        <w:spacing w:line="400" w:lineRule="exact"/>
        <w:rPr>
          <w:rFonts w:ascii="仿宋" w:eastAsia="仿宋" w:hAnsi="仿宋"/>
          <w:b/>
          <w:sz w:val="24"/>
          <w:szCs w:val="24"/>
        </w:rPr>
      </w:pPr>
      <w:r>
        <w:rPr>
          <w:rFonts w:ascii="仿宋" w:eastAsia="仿宋" w:hAnsi="仿宋" w:hint="eastAsia"/>
          <w:b/>
          <w:sz w:val="24"/>
          <w:szCs w:val="24"/>
        </w:rPr>
        <w:lastRenderedPageBreak/>
        <w:t>二、成果应用及效果（概述）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410"/>
        <w:gridCol w:w="4609"/>
      </w:tblGrid>
      <w:tr w:rsidR="003956F7" w:rsidTr="003C63E2">
        <w:trPr>
          <w:trHeight w:val="625"/>
        </w:trPr>
        <w:tc>
          <w:tcPr>
            <w:tcW w:w="3686" w:type="dxa"/>
            <w:gridSpan w:val="2"/>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成果应用</w:t>
            </w:r>
          </w:p>
        </w:tc>
        <w:tc>
          <w:tcPr>
            <w:tcW w:w="4609"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检验效果</w:t>
            </w:r>
          </w:p>
        </w:tc>
      </w:tr>
      <w:tr w:rsidR="003956F7" w:rsidTr="003C63E2">
        <w:trPr>
          <w:trHeight w:val="1245"/>
        </w:trPr>
        <w:tc>
          <w:tcPr>
            <w:tcW w:w="1276" w:type="dxa"/>
            <w:vAlign w:val="center"/>
          </w:tcPr>
          <w:p w:rsidR="003956F7" w:rsidRDefault="003956F7" w:rsidP="003C63E2">
            <w:pPr>
              <w:snapToGrid w:val="0"/>
              <w:spacing w:line="400" w:lineRule="exact"/>
              <w:jc w:val="center"/>
              <w:rPr>
                <w:rFonts w:ascii="仿宋" w:eastAsia="仿宋" w:hAnsi="仿宋"/>
                <w:b/>
                <w:sz w:val="24"/>
                <w:szCs w:val="24"/>
              </w:rPr>
            </w:pPr>
            <w:r>
              <w:rPr>
                <w:rFonts w:ascii="仿宋" w:eastAsia="仿宋" w:hAnsi="仿宋" w:hint="eastAsia"/>
                <w:sz w:val="24"/>
                <w:szCs w:val="24"/>
              </w:rPr>
              <w:t>实践单位</w:t>
            </w:r>
          </w:p>
        </w:tc>
        <w:tc>
          <w:tcPr>
            <w:tcW w:w="2410" w:type="dxa"/>
          </w:tcPr>
          <w:p w:rsidR="003956F7" w:rsidRDefault="00415AFA" w:rsidP="003C63E2">
            <w:pPr>
              <w:snapToGrid w:val="0"/>
              <w:spacing w:line="400" w:lineRule="exact"/>
              <w:rPr>
                <w:rFonts w:ascii="仿宋" w:eastAsia="仿宋" w:hAnsi="仿宋"/>
                <w:b/>
                <w:sz w:val="24"/>
                <w:szCs w:val="24"/>
              </w:rPr>
            </w:pPr>
            <w:r>
              <w:rPr>
                <w:rFonts w:ascii="仿宋" w:eastAsia="仿宋" w:hAnsi="仿宋" w:hint="eastAsia"/>
                <w:sz w:val="24"/>
                <w:szCs w:val="24"/>
              </w:rPr>
              <w:t>河北区教师进修学校初中生物教研</w:t>
            </w:r>
          </w:p>
        </w:tc>
        <w:tc>
          <w:tcPr>
            <w:tcW w:w="4609" w:type="dxa"/>
            <w:vMerge w:val="restart"/>
          </w:tcPr>
          <w:p w:rsidR="003956F7" w:rsidRDefault="000D2A1F" w:rsidP="000D2A1F">
            <w:pPr>
              <w:snapToGrid w:val="0"/>
              <w:spacing w:line="400" w:lineRule="exact"/>
              <w:rPr>
                <w:rFonts w:ascii="仿宋" w:eastAsia="仿宋" w:hAnsi="仿宋"/>
                <w:b/>
                <w:sz w:val="24"/>
                <w:szCs w:val="24"/>
              </w:rPr>
            </w:pPr>
            <w:r>
              <w:rPr>
                <w:rFonts w:ascii="仿宋" w:eastAsia="仿宋" w:hAnsi="仿宋" w:hint="eastAsia"/>
                <w:sz w:val="24"/>
                <w:szCs w:val="24"/>
              </w:rPr>
              <w:t>全体初中生物教师分组筛选适于作为MOOCs的初中生物课眼，共同</w:t>
            </w:r>
            <w:r w:rsidR="00415AFA">
              <w:rPr>
                <w:rFonts w:ascii="仿宋" w:eastAsia="仿宋" w:hAnsi="仿宋" w:hint="eastAsia"/>
                <w:sz w:val="24"/>
                <w:szCs w:val="24"/>
              </w:rPr>
              <w:t>研讨此方法在不同层次校的实施方案。此项活动教师培训和教师学习部分已完成，现推广到课堂教学实施层面，在</w:t>
            </w:r>
            <w:r>
              <w:rPr>
                <w:rFonts w:ascii="仿宋" w:eastAsia="仿宋" w:hAnsi="仿宋" w:hint="eastAsia"/>
                <w:sz w:val="24"/>
                <w:szCs w:val="24"/>
              </w:rPr>
              <w:t>一</w:t>
            </w:r>
            <w:r w:rsidR="00415AFA">
              <w:rPr>
                <w:rFonts w:ascii="仿宋" w:eastAsia="仿宋" w:hAnsi="仿宋" w:hint="eastAsia"/>
                <w:sz w:val="24"/>
                <w:szCs w:val="24"/>
              </w:rPr>
              <w:t>年的实施过程中，已经</w:t>
            </w:r>
            <w:r>
              <w:rPr>
                <w:rFonts w:ascii="仿宋" w:eastAsia="仿宋" w:hAnsi="仿宋" w:hint="eastAsia"/>
                <w:sz w:val="24"/>
                <w:szCs w:val="24"/>
              </w:rPr>
              <w:t>录制50多个微课，并集结成为系统性的MOOCs课程</w:t>
            </w:r>
            <w:r w:rsidR="00415AFA">
              <w:rPr>
                <w:rFonts w:ascii="仿宋" w:eastAsia="仿宋" w:hAnsi="仿宋" w:hint="eastAsia"/>
                <w:sz w:val="24"/>
                <w:szCs w:val="24"/>
              </w:rPr>
              <w:t>。</w:t>
            </w:r>
            <w:r>
              <w:rPr>
                <w:rFonts w:ascii="仿宋" w:eastAsia="仿宋" w:hAnsi="仿宋" w:hint="eastAsia"/>
                <w:sz w:val="24"/>
                <w:szCs w:val="24"/>
              </w:rPr>
              <w:t>在学生中系统性投放，取得了良好的收效，同时减轻了教师的重复劳动的工作量。</w:t>
            </w:r>
          </w:p>
        </w:tc>
      </w:tr>
      <w:tr w:rsidR="003956F7" w:rsidTr="003C63E2">
        <w:trPr>
          <w:trHeight w:val="1245"/>
        </w:trPr>
        <w:tc>
          <w:tcPr>
            <w:tcW w:w="1276"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起止时间</w:t>
            </w:r>
          </w:p>
        </w:tc>
        <w:tc>
          <w:tcPr>
            <w:tcW w:w="2410" w:type="dxa"/>
          </w:tcPr>
          <w:p w:rsidR="003956F7" w:rsidRDefault="00415AFA" w:rsidP="003C63E2">
            <w:pPr>
              <w:snapToGrid w:val="0"/>
              <w:spacing w:line="400" w:lineRule="exact"/>
              <w:rPr>
                <w:rFonts w:ascii="仿宋" w:eastAsia="仿宋" w:hAnsi="仿宋"/>
                <w:sz w:val="24"/>
                <w:szCs w:val="24"/>
              </w:rPr>
            </w:pPr>
            <w:r>
              <w:rPr>
                <w:rFonts w:ascii="仿宋" w:eastAsia="仿宋" w:hAnsi="仿宋" w:hint="eastAsia"/>
                <w:sz w:val="24"/>
                <w:szCs w:val="24"/>
              </w:rPr>
              <w:t>2013.9</w:t>
            </w:r>
            <w:r>
              <w:rPr>
                <w:rFonts w:ascii="仿宋" w:eastAsia="仿宋" w:hAnsi="仿宋"/>
                <w:sz w:val="24"/>
                <w:szCs w:val="24"/>
              </w:rPr>
              <w:t>—</w:t>
            </w:r>
            <w:r>
              <w:rPr>
                <w:rFonts w:ascii="仿宋" w:eastAsia="仿宋" w:hAnsi="仿宋" w:hint="eastAsia"/>
                <w:sz w:val="24"/>
                <w:szCs w:val="24"/>
              </w:rPr>
              <w:t>201</w:t>
            </w:r>
            <w:r w:rsidR="000D2A1F">
              <w:rPr>
                <w:rFonts w:ascii="仿宋" w:eastAsia="仿宋" w:hAnsi="仿宋" w:hint="eastAsia"/>
                <w:sz w:val="24"/>
                <w:szCs w:val="24"/>
              </w:rPr>
              <w:t>3</w:t>
            </w:r>
            <w:r>
              <w:rPr>
                <w:rFonts w:ascii="仿宋" w:eastAsia="仿宋" w:hAnsi="仿宋" w:hint="eastAsia"/>
                <w:sz w:val="24"/>
                <w:szCs w:val="24"/>
              </w:rPr>
              <w:t>.</w:t>
            </w:r>
            <w:r w:rsidR="000D2A1F">
              <w:rPr>
                <w:rFonts w:ascii="仿宋" w:eastAsia="仿宋" w:hAnsi="仿宋" w:hint="eastAsia"/>
                <w:sz w:val="24"/>
                <w:szCs w:val="24"/>
              </w:rPr>
              <w:t>10</w:t>
            </w:r>
          </w:p>
        </w:tc>
        <w:tc>
          <w:tcPr>
            <w:tcW w:w="4609" w:type="dxa"/>
            <w:vMerge/>
          </w:tcPr>
          <w:p w:rsidR="003956F7" w:rsidRDefault="003956F7" w:rsidP="003C63E2">
            <w:pPr>
              <w:snapToGrid w:val="0"/>
              <w:spacing w:line="400" w:lineRule="exact"/>
              <w:rPr>
                <w:rFonts w:ascii="仿宋" w:eastAsia="仿宋" w:hAnsi="仿宋"/>
                <w:sz w:val="24"/>
                <w:szCs w:val="24"/>
              </w:rPr>
            </w:pPr>
          </w:p>
        </w:tc>
      </w:tr>
      <w:tr w:rsidR="003956F7" w:rsidTr="003C63E2">
        <w:trPr>
          <w:trHeight w:val="1245"/>
        </w:trPr>
        <w:tc>
          <w:tcPr>
            <w:tcW w:w="1276"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承担任务</w:t>
            </w:r>
          </w:p>
        </w:tc>
        <w:tc>
          <w:tcPr>
            <w:tcW w:w="2410" w:type="dxa"/>
          </w:tcPr>
          <w:p w:rsidR="003956F7" w:rsidRDefault="00415AFA" w:rsidP="003C63E2">
            <w:pPr>
              <w:snapToGrid w:val="0"/>
              <w:spacing w:line="400" w:lineRule="exact"/>
              <w:rPr>
                <w:rFonts w:ascii="仿宋" w:eastAsia="仿宋" w:hAnsi="仿宋"/>
                <w:sz w:val="24"/>
                <w:szCs w:val="24"/>
              </w:rPr>
            </w:pPr>
            <w:r>
              <w:rPr>
                <w:rFonts w:ascii="仿宋" w:eastAsia="仿宋" w:hAnsi="仿宋" w:hint="eastAsia"/>
                <w:sz w:val="21"/>
                <w:szCs w:val="21"/>
              </w:rPr>
              <w:t>完成该成果的教师培训部分，以及基于不同层次学校的实施办法研讨</w:t>
            </w:r>
          </w:p>
        </w:tc>
        <w:tc>
          <w:tcPr>
            <w:tcW w:w="4609" w:type="dxa"/>
            <w:vMerge/>
          </w:tcPr>
          <w:p w:rsidR="003956F7" w:rsidRDefault="003956F7" w:rsidP="003C63E2">
            <w:pPr>
              <w:snapToGrid w:val="0"/>
              <w:spacing w:line="400" w:lineRule="exact"/>
              <w:rPr>
                <w:rFonts w:ascii="仿宋" w:eastAsia="仿宋" w:hAnsi="仿宋"/>
                <w:sz w:val="24"/>
                <w:szCs w:val="24"/>
              </w:rPr>
            </w:pPr>
          </w:p>
        </w:tc>
      </w:tr>
      <w:tr w:rsidR="003956F7" w:rsidTr="003C63E2">
        <w:trPr>
          <w:trHeight w:val="1245"/>
        </w:trPr>
        <w:tc>
          <w:tcPr>
            <w:tcW w:w="1276" w:type="dxa"/>
            <w:vAlign w:val="center"/>
          </w:tcPr>
          <w:p w:rsidR="003956F7" w:rsidRDefault="003956F7" w:rsidP="003C63E2">
            <w:pPr>
              <w:snapToGrid w:val="0"/>
              <w:spacing w:line="400" w:lineRule="exact"/>
              <w:jc w:val="center"/>
              <w:rPr>
                <w:rFonts w:ascii="仿宋" w:eastAsia="仿宋" w:hAnsi="仿宋"/>
                <w:b/>
                <w:sz w:val="24"/>
                <w:szCs w:val="24"/>
              </w:rPr>
            </w:pPr>
            <w:r>
              <w:rPr>
                <w:rFonts w:ascii="仿宋" w:eastAsia="仿宋" w:hAnsi="仿宋" w:hint="eastAsia"/>
                <w:sz w:val="24"/>
                <w:szCs w:val="24"/>
              </w:rPr>
              <w:t>实践单位</w:t>
            </w:r>
          </w:p>
        </w:tc>
        <w:tc>
          <w:tcPr>
            <w:tcW w:w="2410" w:type="dxa"/>
          </w:tcPr>
          <w:p w:rsidR="003956F7" w:rsidRDefault="00415AFA" w:rsidP="003C63E2">
            <w:pPr>
              <w:snapToGrid w:val="0"/>
              <w:spacing w:line="400" w:lineRule="exact"/>
              <w:rPr>
                <w:rFonts w:ascii="仿宋" w:eastAsia="仿宋" w:hAnsi="仿宋"/>
                <w:sz w:val="24"/>
                <w:szCs w:val="24"/>
              </w:rPr>
            </w:pPr>
            <w:r>
              <w:rPr>
                <w:rFonts w:ascii="仿宋" w:eastAsia="仿宋" w:hAnsi="仿宋" w:hint="eastAsia"/>
                <w:sz w:val="24"/>
                <w:szCs w:val="24"/>
              </w:rPr>
              <w:t>天津市第十四中学初中生物学科组</w:t>
            </w:r>
          </w:p>
        </w:tc>
        <w:tc>
          <w:tcPr>
            <w:tcW w:w="4609" w:type="dxa"/>
            <w:vMerge w:val="restart"/>
          </w:tcPr>
          <w:p w:rsidR="003956F7" w:rsidRDefault="00415AFA" w:rsidP="003C63E2">
            <w:pPr>
              <w:snapToGrid w:val="0"/>
              <w:spacing w:line="400" w:lineRule="exact"/>
              <w:rPr>
                <w:rFonts w:ascii="仿宋" w:eastAsia="仿宋" w:hAnsi="仿宋"/>
                <w:sz w:val="24"/>
                <w:szCs w:val="24"/>
              </w:rPr>
            </w:pPr>
            <w:r>
              <w:rPr>
                <w:rFonts w:ascii="仿宋" w:eastAsia="仿宋" w:hAnsi="仿宋" w:hint="eastAsia"/>
                <w:sz w:val="24"/>
                <w:szCs w:val="24"/>
              </w:rPr>
              <w:t>十四中学是一所以“科技见长”的市级重点校，</w:t>
            </w:r>
            <w:r w:rsidR="000D2A1F">
              <w:rPr>
                <w:rFonts w:ascii="仿宋" w:eastAsia="仿宋" w:hAnsi="仿宋" w:hint="eastAsia"/>
                <w:sz w:val="24"/>
                <w:szCs w:val="24"/>
              </w:rPr>
              <w:t>MOOCs融合</w:t>
            </w:r>
            <w:r>
              <w:rPr>
                <w:rFonts w:ascii="仿宋" w:eastAsia="仿宋" w:hAnsi="仿宋" w:hint="eastAsia"/>
                <w:sz w:val="24"/>
                <w:szCs w:val="24"/>
              </w:rPr>
              <w:t>方法引进课堂教学已有5年时间。此次将成果利用到该校“人人通”教学平台，实现了成果的落地生根。此成果实施</w:t>
            </w:r>
            <w:r w:rsidR="000D2A1F">
              <w:rPr>
                <w:rFonts w:ascii="仿宋" w:eastAsia="仿宋" w:hAnsi="仿宋" w:hint="eastAsia"/>
                <w:sz w:val="24"/>
                <w:szCs w:val="24"/>
              </w:rPr>
              <w:t>一</w:t>
            </w:r>
            <w:r>
              <w:rPr>
                <w:rFonts w:ascii="仿宋" w:eastAsia="仿宋" w:hAnsi="仿宋" w:hint="eastAsia"/>
                <w:sz w:val="24"/>
                <w:szCs w:val="24"/>
              </w:rPr>
              <w:t>年来，初中生物学科组已经形成一整套适合本校教师讲授水平和学生学习水平的</w:t>
            </w:r>
            <w:r w:rsidR="000D2A1F">
              <w:rPr>
                <w:rFonts w:ascii="仿宋" w:eastAsia="仿宋" w:hAnsi="仿宋" w:hint="eastAsia"/>
                <w:sz w:val="24"/>
                <w:szCs w:val="24"/>
              </w:rPr>
              <w:t>MOOCs课程</w:t>
            </w:r>
            <w:r>
              <w:rPr>
                <w:rFonts w:ascii="仿宋" w:eastAsia="仿宋" w:hAnsi="仿宋" w:hint="eastAsia"/>
                <w:sz w:val="24"/>
                <w:szCs w:val="24"/>
              </w:rPr>
              <w:t>。初中生物会考成绩优秀率稳定在99.5%以上，较实施之前提高两个百分点。</w:t>
            </w:r>
          </w:p>
        </w:tc>
      </w:tr>
      <w:tr w:rsidR="003956F7" w:rsidTr="003C63E2">
        <w:trPr>
          <w:trHeight w:val="1245"/>
        </w:trPr>
        <w:tc>
          <w:tcPr>
            <w:tcW w:w="1276"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起止时间</w:t>
            </w:r>
          </w:p>
        </w:tc>
        <w:tc>
          <w:tcPr>
            <w:tcW w:w="2410" w:type="dxa"/>
          </w:tcPr>
          <w:p w:rsidR="003956F7" w:rsidRDefault="000D2A1F" w:rsidP="003C63E2">
            <w:pPr>
              <w:snapToGrid w:val="0"/>
              <w:spacing w:line="400" w:lineRule="exact"/>
              <w:rPr>
                <w:rFonts w:ascii="仿宋" w:eastAsia="仿宋" w:hAnsi="仿宋"/>
                <w:sz w:val="24"/>
                <w:szCs w:val="24"/>
              </w:rPr>
            </w:pPr>
            <w:r>
              <w:rPr>
                <w:rFonts w:ascii="仿宋" w:eastAsia="仿宋" w:hAnsi="仿宋" w:hint="eastAsia"/>
                <w:sz w:val="24"/>
                <w:szCs w:val="24"/>
              </w:rPr>
              <w:t>2013.10</w:t>
            </w:r>
            <w:r>
              <w:rPr>
                <w:rFonts w:ascii="仿宋" w:eastAsia="仿宋" w:hAnsi="仿宋"/>
                <w:sz w:val="24"/>
                <w:szCs w:val="24"/>
              </w:rPr>
              <w:t>—</w:t>
            </w:r>
            <w:r>
              <w:rPr>
                <w:rFonts w:ascii="仿宋" w:eastAsia="仿宋" w:hAnsi="仿宋" w:hint="eastAsia"/>
                <w:sz w:val="24"/>
                <w:szCs w:val="24"/>
              </w:rPr>
              <w:t>2014.10</w:t>
            </w:r>
          </w:p>
        </w:tc>
        <w:tc>
          <w:tcPr>
            <w:tcW w:w="4609" w:type="dxa"/>
            <w:vMerge/>
          </w:tcPr>
          <w:p w:rsidR="003956F7" w:rsidRDefault="003956F7" w:rsidP="003C63E2">
            <w:pPr>
              <w:snapToGrid w:val="0"/>
              <w:spacing w:line="400" w:lineRule="exact"/>
              <w:rPr>
                <w:rFonts w:ascii="仿宋" w:eastAsia="仿宋" w:hAnsi="仿宋"/>
                <w:sz w:val="24"/>
                <w:szCs w:val="24"/>
              </w:rPr>
            </w:pPr>
          </w:p>
        </w:tc>
      </w:tr>
      <w:tr w:rsidR="003956F7" w:rsidTr="003C63E2">
        <w:trPr>
          <w:trHeight w:val="1245"/>
        </w:trPr>
        <w:tc>
          <w:tcPr>
            <w:tcW w:w="1276"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承担任务</w:t>
            </w:r>
          </w:p>
        </w:tc>
        <w:tc>
          <w:tcPr>
            <w:tcW w:w="2410" w:type="dxa"/>
          </w:tcPr>
          <w:p w:rsidR="003956F7" w:rsidRDefault="003956F7" w:rsidP="003C63E2">
            <w:pPr>
              <w:snapToGrid w:val="0"/>
              <w:spacing w:line="400" w:lineRule="exact"/>
              <w:rPr>
                <w:rFonts w:ascii="仿宋" w:eastAsia="仿宋" w:hAnsi="仿宋"/>
                <w:sz w:val="24"/>
                <w:szCs w:val="24"/>
              </w:rPr>
            </w:pPr>
          </w:p>
        </w:tc>
        <w:tc>
          <w:tcPr>
            <w:tcW w:w="4609" w:type="dxa"/>
            <w:vMerge/>
          </w:tcPr>
          <w:p w:rsidR="003956F7" w:rsidRDefault="003956F7" w:rsidP="003C63E2">
            <w:pPr>
              <w:snapToGrid w:val="0"/>
              <w:spacing w:line="400" w:lineRule="exact"/>
              <w:rPr>
                <w:rFonts w:ascii="仿宋" w:eastAsia="仿宋" w:hAnsi="仿宋"/>
                <w:sz w:val="24"/>
                <w:szCs w:val="24"/>
              </w:rPr>
            </w:pPr>
          </w:p>
        </w:tc>
      </w:tr>
      <w:tr w:rsidR="003956F7" w:rsidTr="003C63E2">
        <w:trPr>
          <w:trHeight w:val="917"/>
        </w:trPr>
        <w:tc>
          <w:tcPr>
            <w:tcW w:w="1276" w:type="dxa"/>
            <w:vAlign w:val="center"/>
          </w:tcPr>
          <w:p w:rsidR="003956F7" w:rsidRDefault="003956F7" w:rsidP="003C63E2">
            <w:pPr>
              <w:snapToGrid w:val="0"/>
              <w:spacing w:line="400" w:lineRule="exact"/>
              <w:jc w:val="center"/>
              <w:rPr>
                <w:rFonts w:ascii="仿宋" w:eastAsia="仿宋" w:hAnsi="仿宋"/>
                <w:b/>
                <w:sz w:val="24"/>
                <w:szCs w:val="24"/>
              </w:rPr>
            </w:pPr>
            <w:r>
              <w:rPr>
                <w:rFonts w:ascii="仿宋" w:eastAsia="仿宋" w:hAnsi="仿宋" w:hint="eastAsia"/>
                <w:sz w:val="24"/>
                <w:szCs w:val="24"/>
              </w:rPr>
              <w:t>备注</w:t>
            </w:r>
          </w:p>
        </w:tc>
        <w:tc>
          <w:tcPr>
            <w:tcW w:w="7019" w:type="dxa"/>
            <w:gridSpan w:val="2"/>
          </w:tcPr>
          <w:p w:rsidR="003956F7" w:rsidRDefault="003956F7" w:rsidP="003C63E2">
            <w:pPr>
              <w:snapToGrid w:val="0"/>
              <w:spacing w:line="400" w:lineRule="exact"/>
              <w:rPr>
                <w:rFonts w:ascii="仿宋" w:eastAsia="仿宋" w:hAnsi="仿宋"/>
                <w:sz w:val="24"/>
                <w:szCs w:val="24"/>
              </w:rPr>
            </w:pPr>
            <w:r>
              <w:rPr>
                <w:rFonts w:ascii="仿宋" w:eastAsia="仿宋" w:hAnsi="仿宋" w:hint="eastAsia"/>
                <w:sz w:val="24"/>
                <w:szCs w:val="24"/>
              </w:rPr>
              <w:t>至少填写一项。实践单位可以是一个区，一个学校，也可以是一个年级、一个班级。应有一至几位执行人。</w:t>
            </w:r>
          </w:p>
        </w:tc>
      </w:tr>
    </w:tbl>
    <w:p w:rsidR="003956F7" w:rsidRDefault="003956F7" w:rsidP="003956F7">
      <w:pPr>
        <w:snapToGrid w:val="0"/>
        <w:spacing w:line="540" w:lineRule="exact"/>
        <w:rPr>
          <w:rFonts w:ascii="仿宋" w:eastAsia="仿宋" w:hAnsi="仿宋"/>
          <w:b/>
          <w:sz w:val="24"/>
          <w:szCs w:val="24"/>
        </w:rPr>
      </w:pPr>
      <w:r>
        <w:rPr>
          <w:rFonts w:ascii="仿宋" w:eastAsia="仿宋" w:hAnsi="仿宋" w:hint="eastAsia"/>
          <w:b/>
          <w:sz w:val="24"/>
          <w:szCs w:val="24"/>
        </w:rPr>
        <w:t>三、成果曾获奖励情况（限填3项）</w:t>
      </w:r>
    </w:p>
    <w:p w:rsidR="003956F7" w:rsidRDefault="003956F7" w:rsidP="003956F7">
      <w:pPr>
        <w:snapToGrid w:val="0"/>
        <w:rPr>
          <w:rFonts w:ascii="仿宋" w:eastAsia="仿宋" w:hAnsi="仿宋"/>
          <w:b/>
          <w:sz w:val="24"/>
          <w:szCs w:val="24"/>
        </w:rPr>
      </w:pP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419"/>
        <w:gridCol w:w="1476"/>
        <w:gridCol w:w="1053"/>
        <w:gridCol w:w="1247"/>
      </w:tblGrid>
      <w:tr w:rsidR="003956F7" w:rsidTr="000D2A1F">
        <w:trPr>
          <w:trHeight w:val="600"/>
          <w:jc w:val="center"/>
        </w:trPr>
        <w:tc>
          <w:tcPr>
            <w:tcW w:w="1129"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时间</w:t>
            </w:r>
          </w:p>
        </w:tc>
        <w:tc>
          <w:tcPr>
            <w:tcW w:w="3419"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成果名称</w:t>
            </w:r>
          </w:p>
        </w:tc>
        <w:tc>
          <w:tcPr>
            <w:tcW w:w="1476"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奖项名称</w:t>
            </w:r>
          </w:p>
        </w:tc>
        <w:tc>
          <w:tcPr>
            <w:tcW w:w="1053" w:type="dxa"/>
            <w:vAlign w:val="center"/>
          </w:tcPr>
          <w:p w:rsidR="003956F7" w:rsidRDefault="003956F7" w:rsidP="003C63E2">
            <w:pPr>
              <w:snapToGrid w:val="0"/>
              <w:spacing w:line="400" w:lineRule="exact"/>
              <w:ind w:rightChars="-27" w:right="-86"/>
              <w:jc w:val="center"/>
              <w:rPr>
                <w:rFonts w:ascii="仿宋" w:eastAsia="仿宋" w:hAnsi="仿宋"/>
                <w:sz w:val="24"/>
                <w:szCs w:val="24"/>
              </w:rPr>
            </w:pPr>
            <w:r>
              <w:rPr>
                <w:rFonts w:ascii="仿宋" w:eastAsia="仿宋" w:hAnsi="仿宋" w:hint="eastAsia"/>
                <w:sz w:val="24"/>
                <w:szCs w:val="24"/>
              </w:rPr>
              <w:t>获奖</w:t>
            </w:r>
          </w:p>
          <w:p w:rsidR="003956F7" w:rsidRDefault="003956F7" w:rsidP="003C63E2">
            <w:pPr>
              <w:snapToGrid w:val="0"/>
              <w:spacing w:line="400" w:lineRule="exact"/>
              <w:ind w:rightChars="-27" w:right="-86"/>
              <w:jc w:val="center"/>
              <w:rPr>
                <w:rFonts w:ascii="仿宋" w:eastAsia="仿宋" w:hAnsi="仿宋"/>
                <w:sz w:val="24"/>
                <w:szCs w:val="24"/>
              </w:rPr>
            </w:pPr>
            <w:r>
              <w:rPr>
                <w:rFonts w:ascii="仿宋" w:eastAsia="仿宋" w:hAnsi="仿宋" w:hint="eastAsia"/>
                <w:sz w:val="24"/>
                <w:szCs w:val="24"/>
              </w:rPr>
              <w:t>等级</w:t>
            </w:r>
          </w:p>
        </w:tc>
        <w:tc>
          <w:tcPr>
            <w:tcW w:w="1247" w:type="dxa"/>
            <w:vAlign w:val="center"/>
          </w:tcPr>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颁奖</w:t>
            </w:r>
          </w:p>
          <w:p w:rsidR="003956F7" w:rsidRDefault="003956F7" w:rsidP="003C63E2">
            <w:pPr>
              <w:snapToGrid w:val="0"/>
              <w:spacing w:line="400" w:lineRule="exact"/>
              <w:jc w:val="center"/>
              <w:rPr>
                <w:rFonts w:ascii="仿宋" w:eastAsia="仿宋" w:hAnsi="仿宋"/>
                <w:sz w:val="24"/>
                <w:szCs w:val="24"/>
              </w:rPr>
            </w:pPr>
            <w:r>
              <w:rPr>
                <w:rFonts w:ascii="仿宋" w:eastAsia="仿宋" w:hAnsi="仿宋" w:hint="eastAsia"/>
                <w:sz w:val="24"/>
                <w:szCs w:val="24"/>
              </w:rPr>
              <w:t>部门</w:t>
            </w:r>
          </w:p>
        </w:tc>
      </w:tr>
      <w:tr w:rsidR="003956F7" w:rsidTr="000D2A1F">
        <w:trPr>
          <w:trHeight w:val="600"/>
          <w:jc w:val="center"/>
        </w:trPr>
        <w:tc>
          <w:tcPr>
            <w:tcW w:w="1129" w:type="dxa"/>
          </w:tcPr>
          <w:p w:rsidR="003956F7" w:rsidRDefault="000D2A1F" w:rsidP="003C63E2">
            <w:pPr>
              <w:snapToGrid w:val="0"/>
              <w:spacing w:line="400" w:lineRule="exact"/>
              <w:rPr>
                <w:rFonts w:ascii="仿宋" w:eastAsia="仿宋" w:hAnsi="仿宋"/>
                <w:b/>
                <w:sz w:val="24"/>
                <w:szCs w:val="24"/>
              </w:rPr>
            </w:pPr>
            <w:r>
              <w:rPr>
                <w:rFonts w:ascii="仿宋" w:eastAsia="仿宋" w:hAnsi="仿宋" w:hint="eastAsia"/>
                <w:b/>
                <w:sz w:val="24"/>
                <w:szCs w:val="24"/>
              </w:rPr>
              <w:t>2015.12</w:t>
            </w:r>
          </w:p>
        </w:tc>
        <w:tc>
          <w:tcPr>
            <w:tcW w:w="3419" w:type="dxa"/>
          </w:tcPr>
          <w:p w:rsidR="003956F7" w:rsidRDefault="000D2A1F" w:rsidP="003C63E2">
            <w:pPr>
              <w:snapToGrid w:val="0"/>
              <w:spacing w:line="400" w:lineRule="exact"/>
              <w:rPr>
                <w:rFonts w:ascii="仿宋" w:eastAsia="仿宋" w:hAnsi="仿宋"/>
                <w:b/>
                <w:sz w:val="24"/>
                <w:szCs w:val="24"/>
              </w:rPr>
            </w:pPr>
            <w:r>
              <w:rPr>
                <w:rFonts w:ascii="仿宋" w:eastAsia="仿宋" w:hAnsi="仿宋" w:hint="eastAsia"/>
                <w:b/>
                <w:sz w:val="24"/>
                <w:szCs w:val="24"/>
              </w:rPr>
              <w:t>《</w:t>
            </w:r>
            <w:r>
              <w:rPr>
                <w:rFonts w:ascii="仿宋" w:eastAsia="仿宋" w:hAnsi="仿宋" w:hint="eastAsia"/>
                <w:sz w:val="24"/>
                <w:szCs w:val="24"/>
              </w:rPr>
              <w:t>MOOCs与教学手段之间的融合之道</w:t>
            </w:r>
            <w:r>
              <w:rPr>
                <w:rFonts w:ascii="仿宋" w:eastAsia="仿宋" w:hAnsi="仿宋" w:hint="eastAsia"/>
                <w:b/>
                <w:sz w:val="24"/>
                <w:szCs w:val="24"/>
              </w:rPr>
              <w:t>》</w:t>
            </w:r>
          </w:p>
        </w:tc>
        <w:tc>
          <w:tcPr>
            <w:tcW w:w="1476" w:type="dxa"/>
          </w:tcPr>
          <w:p w:rsidR="003956F7" w:rsidRPr="000D2A1F" w:rsidRDefault="000D2A1F" w:rsidP="003C63E2">
            <w:pPr>
              <w:snapToGrid w:val="0"/>
              <w:spacing w:line="400" w:lineRule="exact"/>
              <w:rPr>
                <w:rFonts w:ascii="仿宋" w:eastAsia="仿宋" w:hAnsi="仿宋"/>
                <w:b/>
                <w:sz w:val="24"/>
                <w:szCs w:val="24"/>
              </w:rPr>
            </w:pPr>
            <w:r>
              <w:rPr>
                <w:rFonts w:ascii="仿宋" w:eastAsia="仿宋" w:hAnsi="仿宋" w:hint="eastAsia"/>
                <w:b/>
                <w:sz w:val="24"/>
                <w:szCs w:val="24"/>
              </w:rPr>
              <w:t>天津市中小学第十五届教研教改成果</w:t>
            </w:r>
          </w:p>
        </w:tc>
        <w:tc>
          <w:tcPr>
            <w:tcW w:w="1053" w:type="dxa"/>
          </w:tcPr>
          <w:p w:rsidR="003956F7" w:rsidRDefault="000D2A1F" w:rsidP="003C63E2">
            <w:pPr>
              <w:snapToGrid w:val="0"/>
              <w:spacing w:line="400" w:lineRule="exact"/>
              <w:rPr>
                <w:rFonts w:ascii="仿宋" w:eastAsia="仿宋" w:hAnsi="仿宋"/>
                <w:b/>
                <w:sz w:val="24"/>
                <w:szCs w:val="24"/>
              </w:rPr>
            </w:pPr>
            <w:r>
              <w:rPr>
                <w:rFonts w:ascii="仿宋" w:eastAsia="仿宋" w:hAnsi="仿宋" w:hint="eastAsia"/>
                <w:b/>
                <w:sz w:val="24"/>
                <w:szCs w:val="24"/>
              </w:rPr>
              <w:t>市级二等奖</w:t>
            </w:r>
          </w:p>
        </w:tc>
        <w:tc>
          <w:tcPr>
            <w:tcW w:w="1247" w:type="dxa"/>
          </w:tcPr>
          <w:p w:rsidR="003956F7" w:rsidRDefault="000D2A1F" w:rsidP="003C63E2">
            <w:pPr>
              <w:snapToGrid w:val="0"/>
              <w:spacing w:line="400" w:lineRule="exact"/>
              <w:rPr>
                <w:rFonts w:ascii="仿宋" w:eastAsia="仿宋" w:hAnsi="仿宋" w:hint="eastAsia"/>
                <w:b/>
                <w:sz w:val="24"/>
                <w:szCs w:val="24"/>
              </w:rPr>
            </w:pPr>
            <w:r>
              <w:rPr>
                <w:rFonts w:ascii="仿宋" w:eastAsia="仿宋" w:hAnsi="仿宋" w:hint="eastAsia"/>
                <w:b/>
                <w:sz w:val="24"/>
                <w:szCs w:val="24"/>
              </w:rPr>
              <w:t>天津市中小学教育教学研究室</w:t>
            </w:r>
          </w:p>
        </w:tc>
      </w:tr>
      <w:tr w:rsidR="003956F7" w:rsidTr="000D2A1F">
        <w:trPr>
          <w:trHeight w:val="600"/>
          <w:jc w:val="center"/>
        </w:trPr>
        <w:tc>
          <w:tcPr>
            <w:tcW w:w="1129" w:type="dxa"/>
          </w:tcPr>
          <w:p w:rsidR="003956F7" w:rsidRDefault="003956F7" w:rsidP="003C63E2">
            <w:pPr>
              <w:snapToGrid w:val="0"/>
              <w:spacing w:line="400" w:lineRule="exact"/>
              <w:rPr>
                <w:rFonts w:ascii="仿宋" w:eastAsia="仿宋" w:hAnsi="仿宋"/>
                <w:b/>
                <w:sz w:val="24"/>
                <w:szCs w:val="24"/>
              </w:rPr>
            </w:pPr>
          </w:p>
        </w:tc>
        <w:tc>
          <w:tcPr>
            <w:tcW w:w="3419" w:type="dxa"/>
          </w:tcPr>
          <w:p w:rsidR="003956F7" w:rsidRDefault="003956F7" w:rsidP="003C63E2">
            <w:pPr>
              <w:snapToGrid w:val="0"/>
              <w:spacing w:line="400" w:lineRule="exact"/>
              <w:rPr>
                <w:rFonts w:ascii="仿宋" w:eastAsia="仿宋" w:hAnsi="仿宋"/>
                <w:b/>
                <w:sz w:val="24"/>
                <w:szCs w:val="24"/>
              </w:rPr>
            </w:pPr>
          </w:p>
          <w:p w:rsidR="003956F7" w:rsidRDefault="003956F7" w:rsidP="003C63E2">
            <w:pPr>
              <w:snapToGrid w:val="0"/>
              <w:spacing w:line="400" w:lineRule="exact"/>
              <w:rPr>
                <w:rFonts w:ascii="仿宋" w:eastAsia="仿宋" w:hAnsi="仿宋"/>
                <w:b/>
                <w:sz w:val="24"/>
                <w:szCs w:val="24"/>
              </w:rPr>
            </w:pPr>
          </w:p>
        </w:tc>
        <w:tc>
          <w:tcPr>
            <w:tcW w:w="1476" w:type="dxa"/>
          </w:tcPr>
          <w:p w:rsidR="003956F7" w:rsidRDefault="003956F7" w:rsidP="003C63E2">
            <w:pPr>
              <w:snapToGrid w:val="0"/>
              <w:spacing w:line="400" w:lineRule="exact"/>
              <w:rPr>
                <w:rFonts w:ascii="仿宋" w:eastAsia="仿宋" w:hAnsi="仿宋"/>
                <w:b/>
                <w:sz w:val="24"/>
                <w:szCs w:val="24"/>
              </w:rPr>
            </w:pPr>
          </w:p>
        </w:tc>
        <w:tc>
          <w:tcPr>
            <w:tcW w:w="1053" w:type="dxa"/>
          </w:tcPr>
          <w:p w:rsidR="003956F7" w:rsidRDefault="003956F7" w:rsidP="003C63E2">
            <w:pPr>
              <w:snapToGrid w:val="0"/>
              <w:spacing w:line="400" w:lineRule="exact"/>
              <w:rPr>
                <w:rFonts w:ascii="仿宋" w:eastAsia="仿宋" w:hAnsi="仿宋"/>
                <w:b/>
                <w:sz w:val="24"/>
                <w:szCs w:val="24"/>
              </w:rPr>
            </w:pPr>
          </w:p>
        </w:tc>
        <w:tc>
          <w:tcPr>
            <w:tcW w:w="1247" w:type="dxa"/>
          </w:tcPr>
          <w:p w:rsidR="003956F7" w:rsidRDefault="003956F7" w:rsidP="003C63E2">
            <w:pPr>
              <w:snapToGrid w:val="0"/>
              <w:spacing w:line="400" w:lineRule="exact"/>
              <w:rPr>
                <w:rFonts w:ascii="仿宋" w:eastAsia="仿宋" w:hAnsi="仿宋"/>
                <w:b/>
                <w:sz w:val="24"/>
                <w:szCs w:val="24"/>
              </w:rPr>
            </w:pPr>
          </w:p>
        </w:tc>
      </w:tr>
    </w:tbl>
    <w:p w:rsidR="00514130" w:rsidRDefault="00514130" w:rsidP="00514130">
      <w:pPr>
        <w:spacing w:line="60" w:lineRule="auto"/>
        <w:ind w:firstLineChars="205" w:firstLine="659"/>
        <w:jc w:val="center"/>
        <w:rPr>
          <w:rFonts w:ascii="黑体" w:eastAsia="黑体" w:hAnsi="Times New Roman"/>
          <w:b/>
          <w:szCs w:val="32"/>
        </w:rPr>
      </w:pPr>
      <w:r>
        <w:rPr>
          <w:rFonts w:ascii="黑体" w:eastAsia="黑体" w:hint="eastAsia"/>
          <w:b/>
          <w:szCs w:val="32"/>
        </w:rPr>
        <w:lastRenderedPageBreak/>
        <w:t>MOOCs与教学手段之间的</w:t>
      </w:r>
      <w:r>
        <w:rPr>
          <w:rFonts w:ascii="黑体" w:eastAsia="黑体" w:hint="eastAsia"/>
          <w:b/>
          <w:szCs w:val="32"/>
        </w:rPr>
        <w:t>融合</w:t>
      </w:r>
      <w:bookmarkStart w:id="0" w:name="_GoBack"/>
      <w:bookmarkEnd w:id="0"/>
      <w:r>
        <w:rPr>
          <w:rFonts w:ascii="黑体" w:eastAsia="黑体" w:hint="eastAsia"/>
          <w:b/>
          <w:szCs w:val="32"/>
        </w:rPr>
        <w:t>之道</w:t>
      </w:r>
    </w:p>
    <w:p w:rsidR="00514130" w:rsidRDefault="00514130" w:rsidP="00514130">
      <w:pPr>
        <w:spacing w:line="60" w:lineRule="auto"/>
        <w:ind w:firstLineChars="205" w:firstLine="576"/>
        <w:jc w:val="center"/>
        <w:rPr>
          <w:rFonts w:ascii="楷体_GB2312" w:eastAsia="楷体_GB2312" w:hint="eastAsia"/>
          <w:b/>
          <w:sz w:val="28"/>
          <w:szCs w:val="28"/>
        </w:rPr>
      </w:pPr>
      <w:r>
        <w:rPr>
          <w:rFonts w:ascii="楷体_GB2312" w:eastAsia="楷体_GB2312" w:hint="eastAsia"/>
          <w:b/>
          <w:sz w:val="28"/>
          <w:szCs w:val="28"/>
        </w:rPr>
        <w:t>河北区教师进修学校</w:t>
      </w:r>
    </w:p>
    <w:p w:rsidR="00514130" w:rsidRDefault="00514130" w:rsidP="00514130">
      <w:pPr>
        <w:spacing w:line="60" w:lineRule="auto"/>
        <w:ind w:firstLineChars="205" w:firstLine="576"/>
        <w:jc w:val="center"/>
        <w:rPr>
          <w:rFonts w:ascii="楷体_GB2312" w:eastAsia="楷体_GB2312" w:hint="eastAsia"/>
          <w:b/>
          <w:sz w:val="28"/>
          <w:szCs w:val="28"/>
        </w:rPr>
      </w:pPr>
      <w:r>
        <w:rPr>
          <w:rFonts w:ascii="楷体_GB2312" w:eastAsia="楷体_GB2312" w:hint="eastAsia"/>
          <w:b/>
          <w:sz w:val="28"/>
          <w:szCs w:val="28"/>
        </w:rPr>
        <w:t>纪琳</w:t>
      </w:r>
    </w:p>
    <w:p w:rsidR="00514130" w:rsidRDefault="00514130" w:rsidP="00514130">
      <w:pPr>
        <w:spacing w:line="60" w:lineRule="auto"/>
        <w:ind w:firstLineChars="205" w:firstLine="492"/>
        <w:rPr>
          <w:rFonts w:ascii="楷体_GB2312" w:eastAsia="楷体_GB2312" w:hint="eastAsia"/>
          <w:sz w:val="24"/>
          <w:szCs w:val="24"/>
        </w:rPr>
      </w:pPr>
      <w:r>
        <w:rPr>
          <w:rFonts w:ascii="楷体_GB2312" w:eastAsia="楷体_GB2312" w:hint="eastAsia"/>
          <w:sz w:val="24"/>
        </w:rPr>
        <w:t>摘要：随着我市基础教育信息化的发展，逐步实现信息技术与教育教学的深度融合，本区教师初步探索了MOOCs在中学理科教学中的实施方式，深入分析了将教师板书演示、PPT展示、电子白板和实验操作（例如生物显微投影仪、物理电路连接）等融合在一起的MOOCs分合之道。以及“问卷星”软件在概念前测方面的应用。</w:t>
      </w:r>
    </w:p>
    <w:p w:rsidR="00514130" w:rsidRDefault="00514130" w:rsidP="00514130">
      <w:pPr>
        <w:spacing w:line="60" w:lineRule="auto"/>
        <w:ind w:firstLineChars="205" w:firstLine="492"/>
        <w:rPr>
          <w:rFonts w:ascii="楷体_GB2312" w:eastAsia="楷体_GB2312" w:hint="eastAsia"/>
          <w:sz w:val="24"/>
        </w:rPr>
      </w:pPr>
      <w:r>
        <w:rPr>
          <w:rFonts w:ascii="楷体_GB2312" w:eastAsia="楷体_GB2312" w:hint="eastAsia"/>
          <w:sz w:val="24"/>
        </w:rPr>
        <w:t>关键词：MOOCs、分合之道、问卷星、概念前测</w:t>
      </w:r>
    </w:p>
    <w:p w:rsidR="00514130" w:rsidRDefault="00514130" w:rsidP="00514130">
      <w:pPr>
        <w:ind w:firstLineChars="205" w:firstLine="574"/>
        <w:rPr>
          <w:rFonts w:ascii="宋体" w:eastAsia="宋体" w:hAnsi="宋体" w:hint="eastAsia"/>
          <w:sz w:val="28"/>
          <w:szCs w:val="28"/>
        </w:rPr>
      </w:pPr>
      <w:r>
        <w:rPr>
          <w:rFonts w:ascii="宋体" w:hAnsi="宋体" w:hint="eastAsia"/>
          <w:sz w:val="28"/>
          <w:szCs w:val="28"/>
        </w:rPr>
        <w:t>随着文明的演进，人类获得的知识就会累积得越来越多，这就意味着越新时代的学生比起原来的学生在同一时间段内将要学习的东西也就越多，教育的方式被迫也会往有效率的方向改变，但根据大家的经验，高效往往不能出现很好的结果。例如：现阶段被人们广泛认同并推广的“高效课堂”，提出了“精讲多练”、“将课堂还给学生”等的课堂形式，甚至要求教师在一堂课上的讲话不超过</w:t>
      </w:r>
      <w:r>
        <w:rPr>
          <w:rFonts w:ascii="宋体" w:hAnsi="宋体" w:hint="eastAsia"/>
          <w:sz w:val="28"/>
          <w:szCs w:val="28"/>
        </w:rPr>
        <w:t>20</w:t>
      </w:r>
      <w:r>
        <w:rPr>
          <w:rFonts w:ascii="宋体" w:hAnsi="宋体" w:hint="eastAsia"/>
          <w:sz w:val="28"/>
          <w:szCs w:val="28"/>
        </w:rPr>
        <w:t>分钟，</w:t>
      </w:r>
      <w:r>
        <w:rPr>
          <w:rFonts w:ascii="宋体" w:hAnsi="宋体" w:hint="eastAsia"/>
          <w:sz w:val="28"/>
          <w:szCs w:val="28"/>
        </w:rPr>
        <w:t>10</w:t>
      </w:r>
      <w:r>
        <w:rPr>
          <w:rFonts w:ascii="宋体" w:hAnsi="宋体" w:hint="eastAsia"/>
          <w:sz w:val="28"/>
          <w:szCs w:val="28"/>
        </w:rPr>
        <w:t>分钟，甚至更少。起初这种轰轰轰烈烈的课堂形式很是吸引大家的眼球，但不久人们发现这种缺少引领的课堂带来的更多的是盲目，浅入浅出的教学效果。学生们开始变得缺少全局感、没有感激、没有动机。越来越多的一线教师们开始意识到课堂上的时间已经不够用了，我们需要规划和利用学生课堂之外的时间了，于是</w:t>
      </w:r>
      <w:r>
        <w:rPr>
          <w:rFonts w:ascii="宋体" w:hAnsi="宋体" w:hint="eastAsia"/>
          <w:sz w:val="28"/>
          <w:szCs w:val="28"/>
        </w:rPr>
        <w:t>MOOCs</w:t>
      </w:r>
      <w:r>
        <w:rPr>
          <w:rFonts w:ascii="宋体" w:hAnsi="宋体" w:hint="eastAsia"/>
          <w:sz w:val="28"/>
          <w:szCs w:val="28"/>
        </w:rPr>
        <w:t>的本土化势在必行。本文将以此为切入点，深入分析在微课制作过程中对于教材资源的切割，也就是所谓的“分”；同时在中学生物教学中各种教学资源的融合，也就是所谓的“合”。</w:t>
      </w:r>
    </w:p>
    <w:p w:rsidR="00514130" w:rsidRDefault="00514130" w:rsidP="00514130">
      <w:pPr>
        <w:ind w:firstLineChars="205" w:firstLine="574"/>
        <w:rPr>
          <w:rFonts w:ascii="宋体" w:hAnsi="宋体" w:hint="eastAsia"/>
          <w:sz w:val="28"/>
          <w:szCs w:val="28"/>
        </w:rPr>
      </w:pPr>
      <w:r>
        <w:rPr>
          <w:rFonts w:ascii="宋体" w:hAnsi="宋体" w:hint="eastAsia"/>
          <w:sz w:val="28"/>
          <w:szCs w:val="28"/>
        </w:rPr>
        <w:t>从大环境上来说，当今教育资源的分配上是极不公平的，而</w:t>
      </w:r>
      <w:r>
        <w:rPr>
          <w:rFonts w:ascii="宋体" w:hAnsi="宋体" w:hint="eastAsia"/>
          <w:sz w:val="28"/>
          <w:szCs w:val="28"/>
        </w:rPr>
        <w:t>MOOCs</w:t>
      </w:r>
      <w:r>
        <w:rPr>
          <w:rFonts w:ascii="宋体" w:hAnsi="宋体" w:hint="eastAsia"/>
          <w:sz w:val="28"/>
          <w:szCs w:val="28"/>
        </w:rPr>
        <w:t>给了大家共享的机会。而从学生个体上讲，学生越来越不习惯</w:t>
      </w:r>
      <w:r>
        <w:rPr>
          <w:rFonts w:ascii="宋体" w:hAnsi="宋体" w:hint="eastAsia"/>
          <w:sz w:val="28"/>
          <w:szCs w:val="28"/>
        </w:rPr>
        <w:lastRenderedPageBreak/>
        <w:t>接受一样的教育，不习惯从头到尾的听课。简短有趣、重点突出的微课才能够吸引更多的学生关注。而最初的设计是将微课放到网上让学生先学，而在有限的课堂容量中学生跟学生、教师跟学生之间进行充分的交流。</w:t>
      </w:r>
    </w:p>
    <w:p w:rsidR="00514130" w:rsidRDefault="00514130" w:rsidP="00514130">
      <w:pPr>
        <w:ind w:firstLine="570"/>
        <w:rPr>
          <w:rFonts w:ascii="宋体" w:hAnsi="宋体" w:hint="eastAsia"/>
          <w:sz w:val="28"/>
          <w:szCs w:val="28"/>
        </w:rPr>
      </w:pPr>
      <w:r>
        <w:rPr>
          <w:rFonts w:ascii="宋体" w:hAnsi="宋体" w:hint="eastAsia"/>
          <w:sz w:val="28"/>
          <w:szCs w:val="28"/>
        </w:rPr>
        <w:t>教师在准备课程时需要“分”，为什么“分”？</w:t>
      </w:r>
      <w:r>
        <w:rPr>
          <w:rFonts w:ascii="宋体" w:hAnsi="宋体" w:hint="eastAsia"/>
          <w:sz w:val="28"/>
          <w:szCs w:val="28"/>
        </w:rPr>
        <w:t xml:space="preserve"> MOOCs</w:t>
      </w:r>
      <w:r>
        <w:rPr>
          <w:rFonts w:ascii="宋体" w:hAnsi="宋体" w:hint="eastAsia"/>
          <w:sz w:val="28"/>
          <w:szCs w:val="28"/>
        </w:rPr>
        <w:t>的学习是放在学生课下时间，所以此时课程的学习和微信、人人网、微博……处于不平等的地位，学生在看课程的时候可能随时冒出一个微信说“咱们去吃麻辣香锅吧”！那你怎么可以想象生物老师正在讲授的一个定理，比如遗传学“自由组合定理”可能抗得过麻辣香锅呢？这是竞争，不平等的竞争！所以教师在设计</w:t>
      </w:r>
      <w:r>
        <w:rPr>
          <w:rFonts w:ascii="宋体" w:hAnsi="宋体" w:hint="eastAsia"/>
          <w:sz w:val="28"/>
          <w:szCs w:val="28"/>
        </w:rPr>
        <w:t>Moccs</w:t>
      </w:r>
      <w:r>
        <w:rPr>
          <w:rFonts w:ascii="宋体" w:hAnsi="宋体" w:hint="eastAsia"/>
          <w:sz w:val="28"/>
          <w:szCs w:val="28"/>
        </w:rPr>
        <w:t>的时候一定要分，把课程分小，麻辣香锅是在那里，如果视频只有</w:t>
      </w:r>
      <w:r>
        <w:rPr>
          <w:rFonts w:ascii="宋体" w:hAnsi="宋体" w:hint="eastAsia"/>
          <w:sz w:val="28"/>
          <w:szCs w:val="28"/>
        </w:rPr>
        <w:t>5</w:t>
      </w:r>
      <w:r>
        <w:rPr>
          <w:rFonts w:ascii="宋体" w:hAnsi="宋体" w:hint="eastAsia"/>
          <w:sz w:val="28"/>
          <w:szCs w:val="28"/>
        </w:rPr>
        <w:t>分钟的话，看完不影响你，回来之后可以看下一个视频，这就是分的第一个理由。</w:t>
      </w:r>
    </w:p>
    <w:p w:rsidR="00514130" w:rsidRDefault="00514130" w:rsidP="00514130">
      <w:pPr>
        <w:ind w:firstLine="570"/>
        <w:rPr>
          <w:rFonts w:ascii="宋体" w:hAnsi="宋体" w:hint="eastAsia"/>
          <w:sz w:val="28"/>
          <w:szCs w:val="28"/>
        </w:rPr>
      </w:pPr>
      <w:r>
        <w:rPr>
          <w:rFonts w:ascii="宋体" w:hAnsi="宋体" w:hint="eastAsia"/>
          <w:sz w:val="28"/>
          <w:szCs w:val="28"/>
        </w:rPr>
        <w:t>“分”的第二个理由是，我们作为老师上课过程中一定要找一个点，这个点是什么呢？比如我这个课堂现在有</w:t>
      </w:r>
      <w:r>
        <w:rPr>
          <w:rFonts w:ascii="宋体" w:hAnsi="宋体" w:hint="eastAsia"/>
          <w:sz w:val="28"/>
          <w:szCs w:val="28"/>
        </w:rPr>
        <w:t>50</w:t>
      </w:r>
      <w:r>
        <w:rPr>
          <w:rFonts w:ascii="宋体" w:hAnsi="宋体" w:hint="eastAsia"/>
          <w:sz w:val="28"/>
          <w:szCs w:val="28"/>
        </w:rPr>
        <w:t>个学生，老师心中会考虑：我在给谁上课？有的老师觉得我在给从高往低排，我在给第</w:t>
      </w:r>
      <w:r>
        <w:rPr>
          <w:rFonts w:ascii="宋体" w:hAnsi="宋体" w:hint="eastAsia"/>
          <w:sz w:val="28"/>
          <w:szCs w:val="28"/>
        </w:rPr>
        <w:t>40</w:t>
      </w:r>
      <w:r>
        <w:rPr>
          <w:rFonts w:ascii="宋体" w:hAnsi="宋体" w:hint="eastAsia"/>
          <w:sz w:val="28"/>
          <w:szCs w:val="28"/>
        </w:rPr>
        <w:t>个学生上课，让绝大多数人都听明白，我们管这种方式叫“轰羊”。于是，前面的学生就觉得你讲的太无趣了，就开始干别的了。另一种方式是我只给这个班前</w:t>
      </w:r>
      <w:r>
        <w:rPr>
          <w:rFonts w:ascii="宋体" w:hAnsi="宋体" w:hint="eastAsia"/>
          <w:sz w:val="28"/>
          <w:szCs w:val="28"/>
        </w:rPr>
        <w:t>10</w:t>
      </w:r>
      <w:r>
        <w:rPr>
          <w:rFonts w:ascii="宋体" w:hAnsi="宋体" w:hint="eastAsia"/>
          <w:sz w:val="28"/>
          <w:szCs w:val="28"/>
        </w:rPr>
        <w:t>名的学生讲，我让他们听得非常痛快，然后后面的学生怎么跟也跟不上，我们管这种方式叫“牵羊”。“轰羊”和“牵羊”是老师采取的不同策略，这里都体现出同一个问题，我们的学生里学习能力是不同的，有的学得快的，有的学得慢的。解剖学研究表明：学得快的和学得慢的可能是有生理学基础的。但是我们都</w:t>
      </w:r>
      <w:r>
        <w:rPr>
          <w:rFonts w:ascii="宋体" w:hAnsi="宋体" w:hint="eastAsia"/>
          <w:sz w:val="28"/>
          <w:szCs w:val="28"/>
        </w:rPr>
        <w:lastRenderedPageBreak/>
        <w:t>知道一件事，学得快的和学得好的没有直接关系，就是在课堂上跟我们互动的很热闹的学生，未必是最终成绩好的学生。但是学得慢的人，他们的自信心在被我这样“牵羊”的老师在讲授过程中被严重的打击了。这部分学生会觉得“我怎么这么差啊，老师提的问题都被别人抢走了，我就跟不上”。所以，我们把内容切短，把课程分了以后，在</w:t>
      </w:r>
      <w:r>
        <w:rPr>
          <w:rFonts w:ascii="宋体" w:hAnsi="宋体" w:hint="eastAsia"/>
          <w:sz w:val="28"/>
          <w:szCs w:val="28"/>
        </w:rPr>
        <w:t>MOOCs</w:t>
      </w:r>
      <w:r>
        <w:rPr>
          <w:rFonts w:ascii="宋体" w:hAnsi="宋体" w:hint="eastAsia"/>
          <w:sz w:val="28"/>
          <w:szCs w:val="28"/>
        </w:rPr>
        <w:t>在网上可以根据自己的节奏水平来学，接受能力好的学生看一次就可以完成</w:t>
      </w:r>
      <w:r>
        <w:rPr>
          <w:rFonts w:ascii="宋体" w:hAnsi="宋体" w:hint="eastAsia"/>
          <w:sz w:val="28"/>
          <w:szCs w:val="28"/>
        </w:rPr>
        <w:t>MOOCs</w:t>
      </w:r>
      <w:r>
        <w:rPr>
          <w:rFonts w:ascii="宋体" w:hAnsi="宋体" w:hint="eastAsia"/>
          <w:sz w:val="28"/>
          <w:szCs w:val="28"/>
        </w:rPr>
        <w:t>的反馈练习，而学习能力差的学生则有机会反复不断地学习，直到看懂为止。所以我们要分。</w:t>
      </w:r>
    </w:p>
    <w:p w:rsidR="00514130" w:rsidRDefault="00514130" w:rsidP="00514130">
      <w:pPr>
        <w:ind w:firstLine="435"/>
        <w:rPr>
          <w:rFonts w:ascii="宋体" w:hAnsi="宋体" w:hint="eastAsia"/>
          <w:sz w:val="28"/>
          <w:szCs w:val="28"/>
        </w:rPr>
      </w:pPr>
      <w:r>
        <w:rPr>
          <w:rFonts w:ascii="宋体" w:hAnsi="宋体" w:hint="eastAsia"/>
          <w:sz w:val="28"/>
          <w:szCs w:val="28"/>
        </w:rPr>
        <w:t>那我们怎么分呢？以人教版初中生物教材七年级下册《血流的管道——血管》为例，我把</w:t>
      </w:r>
      <w:r>
        <w:rPr>
          <w:rFonts w:ascii="宋体" w:hAnsi="宋体" w:hint="eastAsia"/>
          <w:sz w:val="28"/>
          <w:szCs w:val="28"/>
        </w:rPr>
        <w:t>45</w:t>
      </w:r>
      <w:r>
        <w:rPr>
          <w:rFonts w:ascii="宋体" w:hAnsi="宋体" w:hint="eastAsia"/>
          <w:sz w:val="28"/>
          <w:szCs w:val="28"/>
        </w:rPr>
        <w:t>分钟的课程切割成了四个小的</w:t>
      </w:r>
      <w:r>
        <w:rPr>
          <w:rFonts w:ascii="宋体" w:hAnsi="宋体" w:hint="eastAsia"/>
          <w:sz w:val="28"/>
          <w:szCs w:val="28"/>
        </w:rPr>
        <w:t>lecture</w:t>
      </w:r>
      <w:r>
        <w:rPr>
          <w:rFonts w:ascii="宋体" w:hAnsi="宋体" w:hint="eastAsia"/>
          <w:sz w:val="28"/>
          <w:szCs w:val="28"/>
        </w:rPr>
        <w:t>，分别是：</w:t>
      </w:r>
      <w:r>
        <w:rPr>
          <w:rFonts w:ascii="宋体" w:hAnsi="宋体" w:hint="eastAsia"/>
          <w:sz w:val="28"/>
          <w:szCs w:val="28"/>
        </w:rPr>
        <w:t>1</w:t>
      </w:r>
      <w:r>
        <w:rPr>
          <w:rFonts w:ascii="宋体" w:hAnsi="宋体" w:hint="eastAsia"/>
          <w:sz w:val="28"/>
          <w:szCs w:val="28"/>
        </w:rPr>
        <w:t>、观察小鱼尾鳍内血液的流动；</w:t>
      </w:r>
      <w:r>
        <w:rPr>
          <w:rFonts w:ascii="宋体" w:hAnsi="宋体" w:hint="eastAsia"/>
          <w:sz w:val="28"/>
          <w:szCs w:val="28"/>
        </w:rPr>
        <w:t>2</w:t>
      </w:r>
      <w:r>
        <w:rPr>
          <w:rFonts w:ascii="宋体" w:hAnsi="宋体" w:hint="eastAsia"/>
          <w:sz w:val="28"/>
          <w:szCs w:val="28"/>
        </w:rPr>
        <w:t>、动脉；</w:t>
      </w:r>
      <w:r>
        <w:rPr>
          <w:rFonts w:ascii="宋体" w:hAnsi="宋体" w:hint="eastAsia"/>
          <w:sz w:val="28"/>
          <w:szCs w:val="28"/>
        </w:rPr>
        <w:t>3</w:t>
      </w:r>
      <w:r>
        <w:rPr>
          <w:rFonts w:ascii="宋体" w:hAnsi="宋体" w:hint="eastAsia"/>
          <w:sz w:val="28"/>
          <w:szCs w:val="28"/>
        </w:rPr>
        <w:t>、静脉；</w:t>
      </w:r>
      <w:r>
        <w:rPr>
          <w:rFonts w:ascii="宋体" w:hAnsi="宋体" w:hint="eastAsia"/>
          <w:sz w:val="28"/>
          <w:szCs w:val="28"/>
        </w:rPr>
        <w:t>4</w:t>
      </w:r>
      <w:r>
        <w:rPr>
          <w:rFonts w:ascii="宋体" w:hAnsi="宋体" w:hint="eastAsia"/>
          <w:sz w:val="28"/>
          <w:szCs w:val="28"/>
        </w:rPr>
        <w:t>、毛细血管，其中每个</w:t>
      </w:r>
      <w:r>
        <w:rPr>
          <w:rFonts w:ascii="宋体" w:hAnsi="宋体" w:hint="eastAsia"/>
          <w:sz w:val="28"/>
          <w:szCs w:val="28"/>
        </w:rPr>
        <w:t>lecture</w:t>
      </w:r>
      <w:r>
        <w:rPr>
          <w:rFonts w:ascii="宋体" w:hAnsi="宋体" w:hint="eastAsia"/>
          <w:sz w:val="28"/>
          <w:szCs w:val="28"/>
        </w:rPr>
        <w:t>里又有好几个视频，也就是</w:t>
      </w:r>
      <w:r>
        <w:rPr>
          <w:rFonts w:ascii="宋体" w:hAnsi="宋体" w:hint="eastAsia"/>
          <w:sz w:val="28"/>
          <w:szCs w:val="28"/>
        </w:rPr>
        <w:t>45</w:t>
      </w:r>
      <w:r>
        <w:rPr>
          <w:rFonts w:ascii="宋体" w:hAnsi="宋体" w:hint="eastAsia"/>
          <w:sz w:val="28"/>
          <w:szCs w:val="28"/>
        </w:rPr>
        <w:t>分钟甚至切成了十几段，每一段后面都跟着一个</w:t>
      </w:r>
      <w:r>
        <w:rPr>
          <w:rFonts w:ascii="宋体" w:hAnsi="宋体" w:hint="eastAsia"/>
          <w:sz w:val="28"/>
          <w:szCs w:val="28"/>
        </w:rPr>
        <w:t>rest</w:t>
      </w:r>
      <w:r>
        <w:rPr>
          <w:rFonts w:ascii="宋体" w:hAnsi="宋体" w:hint="eastAsia"/>
          <w:sz w:val="28"/>
          <w:szCs w:val="28"/>
        </w:rPr>
        <w:t>，给学生吃麻辣香锅的机会，给学生分神的机会，给学生看很多遍的机会。以《毛细血管》为例，这段视频非常非常短，用两分钟解决毛细血管的形态、分布以及特点三个问题，然后分析完之后到了一个非常好的点，一个问题点。学生看完这段视频，必须要回答：毛细血管与动脉血管和静脉血管之间的差异”这个问题，学生才能接着往下学习，这样的学识，迫使学生在学完新内容之后，再对之前所学的知识进行阶段性的巩固和回顾。我们在网络的世界里就采用这种方式，把课堂上的师生问答，变成了虚拟化的我在给你上课，用这样的方法，迫使学生提高课堂之外，在线学习的效率。这就是我们分的方法。</w:t>
      </w:r>
    </w:p>
    <w:p w:rsidR="00514130" w:rsidRDefault="00514130" w:rsidP="00514130">
      <w:pPr>
        <w:ind w:firstLineChars="205" w:firstLine="574"/>
        <w:rPr>
          <w:rFonts w:ascii="宋体" w:hAnsi="宋体" w:hint="eastAsia"/>
          <w:sz w:val="28"/>
          <w:szCs w:val="28"/>
        </w:rPr>
      </w:pPr>
      <w:r>
        <w:rPr>
          <w:rFonts w:ascii="宋体" w:hAnsi="宋体" w:hint="eastAsia"/>
          <w:sz w:val="28"/>
          <w:szCs w:val="28"/>
        </w:rPr>
        <w:lastRenderedPageBreak/>
        <w:t>除了分，我们还需要“合”。作为老师我非常喜欢用黑板的方式和学生进行沟通，因为这是拉近教师和学生距离的一个非常重要的手段。以高中必修二中“基因自由组合定律”</w:t>
      </w:r>
      <w:r>
        <w:rPr>
          <w:rFonts w:ascii="宋体" w:hAnsi="宋体" w:hint="eastAsia"/>
          <w:sz w:val="28"/>
          <w:szCs w:val="28"/>
        </w:rPr>
        <w:t xml:space="preserve"> </w:t>
      </w:r>
      <w:r>
        <w:rPr>
          <w:rFonts w:ascii="宋体" w:hAnsi="宋体" w:hint="eastAsia"/>
          <w:sz w:val="28"/>
          <w:szCs w:val="28"/>
        </w:rPr>
        <w:t>为例，这是一个冗长的过程。</w:t>
      </w:r>
    </w:p>
    <w:p w:rsidR="00514130" w:rsidRDefault="00514130" w:rsidP="00514130">
      <w:pPr>
        <w:ind w:firstLineChars="205" w:firstLine="574"/>
        <w:rPr>
          <w:rFonts w:ascii="宋体" w:hAnsi="宋体" w:hint="eastAsia"/>
          <w:sz w:val="28"/>
          <w:szCs w:val="28"/>
        </w:rPr>
      </w:pPr>
      <w:r>
        <w:rPr>
          <w:rFonts w:ascii="宋体" w:hAnsi="宋体"/>
          <w:noProof/>
          <w:sz w:val="28"/>
          <w:szCs w:val="28"/>
        </w:rPr>
        <w:drawing>
          <wp:inline distT="0" distB="0" distL="0" distR="0">
            <wp:extent cx="3819525" cy="63912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3819525" cy="6391275"/>
                    </a:xfrm>
                    <a:prstGeom prst="rect">
                      <a:avLst/>
                    </a:prstGeom>
                    <a:noFill/>
                    <a:ln>
                      <a:noFill/>
                    </a:ln>
                  </pic:spPr>
                </pic:pic>
              </a:graphicData>
            </a:graphic>
          </wp:inline>
        </w:drawing>
      </w:r>
    </w:p>
    <w:p w:rsidR="00514130" w:rsidRDefault="00514130" w:rsidP="00514130">
      <w:pPr>
        <w:ind w:firstLineChars="205" w:firstLine="494"/>
        <w:jc w:val="center"/>
        <w:rPr>
          <w:rFonts w:ascii="仿宋_GB2312" w:hAnsi="宋体" w:hint="eastAsia"/>
          <w:b/>
          <w:sz w:val="24"/>
          <w:szCs w:val="24"/>
        </w:rPr>
      </w:pPr>
    </w:p>
    <w:p w:rsidR="00514130" w:rsidRDefault="00514130" w:rsidP="00514130">
      <w:pPr>
        <w:ind w:firstLineChars="205" w:firstLine="494"/>
        <w:jc w:val="center"/>
        <w:rPr>
          <w:rFonts w:ascii="仿宋_GB2312" w:hAnsi="宋体" w:hint="eastAsia"/>
          <w:b/>
          <w:sz w:val="24"/>
        </w:rPr>
      </w:pPr>
      <w:r>
        <w:rPr>
          <w:rFonts w:ascii="仿宋_GB2312" w:hAnsi="宋体" w:hint="eastAsia"/>
          <w:b/>
          <w:sz w:val="24"/>
        </w:rPr>
        <w:t>图一：基因自由组合定律图例</w:t>
      </w:r>
    </w:p>
    <w:p w:rsidR="00514130" w:rsidRDefault="00514130" w:rsidP="00514130">
      <w:pPr>
        <w:rPr>
          <w:rFonts w:ascii="宋体" w:eastAsia="宋体" w:hAnsi="宋体" w:hint="eastAsia"/>
          <w:sz w:val="28"/>
          <w:szCs w:val="28"/>
        </w:rPr>
      </w:pPr>
    </w:p>
    <w:p w:rsidR="00514130" w:rsidRDefault="00514130" w:rsidP="00514130">
      <w:pPr>
        <w:rPr>
          <w:rFonts w:ascii="宋体" w:hAnsi="宋体" w:hint="eastAsia"/>
          <w:sz w:val="28"/>
          <w:szCs w:val="28"/>
        </w:rPr>
      </w:pPr>
      <w:r>
        <w:rPr>
          <w:rFonts w:ascii="宋体" w:hAnsi="宋体" w:hint="eastAsia"/>
          <w:sz w:val="28"/>
          <w:szCs w:val="28"/>
        </w:rPr>
        <w:lastRenderedPageBreak/>
        <w:t>哪怕我在推倒的过程中有错，板书有误，在学生和老师一起找错误的过程，一起探讨的过程，最后改错的过程，对教师理清授课思路，对学生理清学习内容思路都是非常重要的。但是黑板有一个非常大的短处就是信息量太小，我们只能在最关键的时候用黑板。除此之外，课程的导入部分，方程式不太重要的推导过程，教师就不能一点一点的写，没有那么多的时间，这就大大限制了课堂容量和教学进度，所以</w:t>
      </w:r>
      <w:r>
        <w:rPr>
          <w:rFonts w:ascii="宋体" w:hAnsi="宋体" w:hint="eastAsia"/>
          <w:sz w:val="28"/>
          <w:szCs w:val="28"/>
        </w:rPr>
        <w:t>PPT</w:t>
      </w:r>
      <w:r>
        <w:rPr>
          <w:rFonts w:ascii="宋体" w:hAnsi="宋体" w:hint="eastAsia"/>
          <w:sz w:val="28"/>
          <w:szCs w:val="28"/>
        </w:rPr>
        <w:t>就出现了，</w:t>
      </w:r>
      <w:r>
        <w:rPr>
          <w:rFonts w:ascii="宋体" w:hAnsi="宋体" w:hint="eastAsia"/>
          <w:sz w:val="28"/>
          <w:szCs w:val="28"/>
        </w:rPr>
        <w:t>PPT</w:t>
      </w:r>
      <w:r>
        <w:rPr>
          <w:rFonts w:ascii="宋体" w:hAnsi="宋体" w:hint="eastAsia"/>
          <w:sz w:val="28"/>
          <w:szCs w:val="28"/>
        </w:rPr>
        <w:t>的出现给我们提供了非常多的素材。我认为在</w:t>
      </w:r>
      <w:r>
        <w:rPr>
          <w:rFonts w:ascii="宋体" w:hAnsi="宋体" w:hint="eastAsia"/>
          <w:sz w:val="28"/>
          <w:szCs w:val="28"/>
        </w:rPr>
        <w:t>MOOCs</w:t>
      </w:r>
      <w:r>
        <w:rPr>
          <w:rFonts w:ascii="宋体" w:hAnsi="宋体" w:hint="eastAsia"/>
          <w:sz w:val="28"/>
          <w:szCs w:val="28"/>
        </w:rPr>
        <w:t>的环境下，我们非常有可能将黑板、</w:t>
      </w:r>
      <w:r>
        <w:rPr>
          <w:rFonts w:ascii="宋体" w:hAnsi="宋体" w:hint="eastAsia"/>
          <w:sz w:val="28"/>
          <w:szCs w:val="28"/>
        </w:rPr>
        <w:t>PPT</w:t>
      </w:r>
      <w:r>
        <w:rPr>
          <w:rFonts w:ascii="宋体" w:hAnsi="宋体" w:hint="eastAsia"/>
          <w:sz w:val="28"/>
          <w:szCs w:val="28"/>
        </w:rPr>
        <w:t>、实验演示和</w:t>
      </w:r>
      <w:r>
        <w:rPr>
          <w:rFonts w:ascii="宋体" w:hAnsi="宋体" w:hint="eastAsia"/>
          <w:sz w:val="28"/>
          <w:szCs w:val="28"/>
        </w:rPr>
        <w:t>MOOCs</w:t>
      </w:r>
      <w:r>
        <w:rPr>
          <w:rFonts w:ascii="宋体" w:hAnsi="宋体" w:hint="eastAsia"/>
          <w:sz w:val="28"/>
          <w:szCs w:val="28"/>
        </w:rPr>
        <w:t>的优势加以结合。以下面“动脉血管”</w:t>
      </w:r>
      <w:r>
        <w:rPr>
          <w:rFonts w:ascii="宋体" w:hAnsi="宋体" w:hint="eastAsia"/>
          <w:sz w:val="28"/>
          <w:szCs w:val="28"/>
        </w:rPr>
        <w:t>ppt</w:t>
      </w:r>
      <w:r>
        <w:rPr>
          <w:rFonts w:ascii="宋体" w:hAnsi="宋体" w:hint="eastAsia"/>
          <w:sz w:val="28"/>
          <w:szCs w:val="28"/>
        </w:rPr>
        <w:t>为例，这些板书的内容，</w:t>
      </w:r>
      <w:r>
        <w:rPr>
          <w:rFonts w:ascii="宋体" w:hAnsi="宋体" w:hint="eastAsia"/>
          <w:sz w:val="28"/>
          <w:szCs w:val="28"/>
        </w:rPr>
        <w:t>PPT</w:t>
      </w:r>
      <w:r>
        <w:rPr>
          <w:rFonts w:ascii="宋体" w:hAnsi="宋体" w:hint="eastAsia"/>
          <w:sz w:val="28"/>
          <w:szCs w:val="28"/>
        </w:rPr>
        <w:t>的内容，电子显微镜下实验的内容，都是我们在课堂上用不同的手段，不同的时段给学生呈现的，但是在</w:t>
      </w:r>
      <w:r>
        <w:rPr>
          <w:rFonts w:ascii="宋体" w:hAnsi="宋体" w:hint="eastAsia"/>
          <w:sz w:val="28"/>
          <w:szCs w:val="28"/>
        </w:rPr>
        <w:t>MOOCs</w:t>
      </w:r>
      <w:r>
        <w:rPr>
          <w:rFonts w:ascii="宋体" w:hAnsi="宋体" w:hint="eastAsia"/>
          <w:sz w:val="28"/>
          <w:szCs w:val="28"/>
        </w:rPr>
        <w:t>的环境下，我们合在一起，完成了对课程内容的整合。</w:t>
      </w:r>
    </w:p>
    <w:p w:rsidR="00514130" w:rsidRDefault="00514130" w:rsidP="00514130">
      <w:pPr>
        <w:rPr>
          <w:rFonts w:ascii="宋体" w:hAnsi="宋体" w:hint="eastAsia"/>
          <w:sz w:val="28"/>
          <w:szCs w:val="28"/>
        </w:rPr>
      </w:pP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1257300</wp:posOffset>
                </wp:positionH>
                <wp:positionV relativeFrom="paragraph">
                  <wp:posOffset>1684020</wp:posOffset>
                </wp:positionV>
                <wp:extent cx="685800" cy="1584960"/>
                <wp:effectExtent l="19050" t="17145" r="19050" b="17145"/>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584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4C23F" id="直接连接符 16"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2.6pt" to="153pt,2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" strokeweight="2.25pt"/>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1386840</wp:posOffset>
                </wp:positionV>
                <wp:extent cx="2171700" cy="1584960"/>
                <wp:effectExtent l="19050" t="15240" r="19050" b="19050"/>
                <wp:wrapNone/>
                <wp:docPr id="15" name="椭圆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58496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E1F7E" id="椭圆 15" o:spid="_x0000_s1026" style="position:absolute;left:0;text-align:left;margin-left:135pt;margin-top:109.2pt;width:171pt;height:1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" filled="f" strokeweight="2.25pt"/>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1684020</wp:posOffset>
                </wp:positionV>
                <wp:extent cx="914400" cy="1584960"/>
                <wp:effectExtent l="19050" t="17145" r="19050" b="17145"/>
                <wp:wrapNone/>
                <wp:docPr id="14"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584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F7821" id="直接连接符 14"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2.6pt" to="99pt,2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" strokeweight="2.25pt"/>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297180</wp:posOffset>
                </wp:positionV>
                <wp:extent cx="1828800" cy="1931670"/>
                <wp:effectExtent l="19050" t="20955" r="19050" b="19050"/>
                <wp:wrapNone/>
                <wp:docPr id="13" name="椭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93167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09CD7" id="椭圆 13" o:spid="_x0000_s1026" style="position:absolute;left:0;text-align:left;margin-left:18pt;margin-top:23.4pt;width:2in;height:15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" filled="f" strokeweight="2.25pt"/>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5029200</wp:posOffset>
                </wp:positionH>
                <wp:positionV relativeFrom="paragraph">
                  <wp:posOffset>1882140</wp:posOffset>
                </wp:positionV>
                <wp:extent cx="1143000" cy="1089660"/>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130" w:rsidRDefault="00514130" w:rsidP="00514130">
                            <w:pPr>
                              <w:rPr>
                                <w:b/>
                              </w:rPr>
                            </w:pPr>
                            <w:r>
                              <w:rPr>
                                <w:rFonts w:hint="eastAsia"/>
                                <w:b/>
                              </w:rPr>
                              <w:t>显微投影仪下录制的动脉血管血液流动视频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396pt;margin-top:148.2pt;width:90pt;height:8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" stroked="f">
                <v:textbox>
                  <w:txbxContent>
                    <w:p w:rsidR="00514130" w:rsidRDefault="00514130" w:rsidP="00514130">
                      <w:pPr>
                        <w:rPr>
                          <w:b/>
                        </w:rPr>
                      </w:pPr>
                      <w:r>
                        <w:rPr>
                          <w:rFonts w:hint="eastAsia"/>
                          <w:b/>
                        </w:rPr>
                        <w:t>显微投影仪下录制的动脉血管血液流动视频</w:t>
                      </w:r>
                    </w:p>
                  </w:txbxContent>
                </v:textbox>
              </v:shape>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2179320</wp:posOffset>
                </wp:positionV>
                <wp:extent cx="1714500" cy="693420"/>
                <wp:effectExtent l="19050" t="17145" r="19050" b="2286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6934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AB9B6" id="直接连接符 11"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71.6pt" to="396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" strokeweight="2.25pt"/>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1485900</wp:posOffset>
                </wp:positionV>
                <wp:extent cx="1714500" cy="693420"/>
                <wp:effectExtent l="19050" t="19050" r="19050" b="20955"/>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934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F3F94" id="直接连接符 10"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7pt" to="396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" strokeweight="2.25pt"/>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4914900</wp:posOffset>
                </wp:positionH>
                <wp:positionV relativeFrom="paragraph">
                  <wp:posOffset>495300</wp:posOffset>
                </wp:positionV>
                <wp:extent cx="1257300" cy="790575"/>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130" w:rsidRDefault="00514130" w:rsidP="00514130">
                            <w:pPr>
                              <w:rPr>
                                <w:b/>
                                <w:sz w:val="24"/>
                              </w:rPr>
                            </w:pPr>
                            <w:r>
                              <w:rPr>
                                <w:rFonts w:hint="eastAsia"/>
                                <w:b/>
                                <w:sz w:val="24"/>
                              </w:rPr>
                              <w:t>教师的板书内容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 o:spid="_x0000_s1027" type="#_x0000_t202" style="position:absolute;left:0;text-align:left;margin-left:387pt;margin-top:39pt;width:99pt;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" filled="f" stroked="f">
                <v:textbox>
                  <w:txbxContent>
                    <w:p w:rsidR="00514130" w:rsidRDefault="00514130" w:rsidP="00514130">
                      <w:pPr>
                        <w:rPr>
                          <w:b/>
                          <w:sz w:val="24"/>
                        </w:rPr>
                      </w:pPr>
                      <w:r>
                        <w:rPr>
                          <w:rFonts w:hint="eastAsia"/>
                          <w:b/>
                          <w:sz w:val="24"/>
                        </w:rPr>
                        <w:t>教师的板书内容</w:t>
                      </w:r>
                    </w:p>
                  </w:txbxContent>
                </v:textbox>
              </v:shape>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3200400</wp:posOffset>
                </wp:positionH>
                <wp:positionV relativeFrom="paragraph">
                  <wp:posOffset>693420</wp:posOffset>
                </wp:positionV>
                <wp:extent cx="1714500" cy="396240"/>
                <wp:effectExtent l="19050" t="17145" r="19050" b="1524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396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BD281" id="直接连接符 8"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6pt" to="387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" strokeweight="2.25pt"/>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3200400</wp:posOffset>
                </wp:positionH>
                <wp:positionV relativeFrom="paragraph">
                  <wp:posOffset>299085</wp:posOffset>
                </wp:positionV>
                <wp:extent cx="1714500" cy="396240"/>
                <wp:effectExtent l="19050" t="22860" r="19050" b="19050"/>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396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B7E68" id="直接连接符 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3.55pt" to="38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" strokeweight="2.25pt"/>
            </w:pict>
          </mc:Fallback>
        </mc:AlternateContent>
      </w:r>
      <w:r>
        <w:rPr>
          <w:rFonts w:ascii="Times New Roman" w:hAnsi="Times New Roman" w:hint="eastAsia"/>
          <w:noProof/>
          <w:sz w:val="21"/>
          <w:szCs w:val="24"/>
        </w:rPr>
        <mc:AlternateContent>
          <mc:Choice Requires="wps">
            <w:drawing>
              <wp:anchor distT="0" distB="0" distL="114300" distR="114300" simplePos="0" relativeHeight="251658240" behindDoc="0" locked="0" layoutInCell="1" allowOverlap="1">
                <wp:simplePos x="0" y="0"/>
                <wp:positionH relativeFrom="column">
                  <wp:posOffset>1943100</wp:posOffset>
                </wp:positionH>
                <wp:positionV relativeFrom="paragraph">
                  <wp:posOffset>299085</wp:posOffset>
                </wp:positionV>
                <wp:extent cx="1828800" cy="792480"/>
                <wp:effectExtent l="19050" t="22860" r="19050" b="22860"/>
                <wp:wrapNone/>
                <wp:docPr id="6" name="椭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9248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694174" id="椭圆 6" o:spid="_x0000_s1026" style="position:absolute;left:0;text-align:left;margin-left:153pt;margin-top:23.55pt;width:2in;height: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" filled="f" strokeweight="2.25pt"/>
            </w:pict>
          </mc:Fallback>
        </mc:AlternateContent>
      </w:r>
      <w:r>
        <w:rPr>
          <w:rFonts w:ascii="宋体" w:hAnsi="宋体"/>
          <w:noProof/>
          <w:sz w:val="28"/>
          <w:szCs w:val="28"/>
        </w:rPr>
        <w:drawing>
          <wp:inline distT="0" distB="0" distL="0" distR="0">
            <wp:extent cx="3771900" cy="28289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rsidR="00514130" w:rsidRDefault="00514130" w:rsidP="00514130">
      <w:pPr>
        <w:ind w:firstLine="435"/>
        <w:rPr>
          <w:rFonts w:ascii="宋体" w:hAnsi="宋体" w:hint="eastAsia"/>
          <w:sz w:val="28"/>
          <w:szCs w:val="28"/>
        </w:rPr>
      </w:pPr>
      <w:r>
        <w:rPr>
          <w:rFonts w:ascii="Times New Roman" w:hAnsi="Times New Roman" w:hint="eastAsia"/>
          <w:noProof/>
          <w:sz w:val="21"/>
          <w:szCs w:val="24"/>
        </w:rPr>
        <mc:AlternateContent>
          <mc:Choice Requires="wps">
            <w:drawing>
              <wp:anchor distT="0" distB="0" distL="114300" distR="114300" simplePos="0" relativeHeight="251658240" behindDoc="1" locked="0" layoutInCell="1" allowOverlap="1">
                <wp:simplePos x="0" y="0"/>
                <wp:positionH relativeFrom="column">
                  <wp:posOffset>683895</wp:posOffset>
                </wp:positionH>
                <wp:positionV relativeFrom="paragraph">
                  <wp:posOffset>369570</wp:posOffset>
                </wp:positionV>
                <wp:extent cx="1144905" cy="396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130" w:rsidRDefault="00514130" w:rsidP="00514130">
                            <w:pPr>
                              <w:rPr>
                                <w:b/>
                                <w:sz w:val="24"/>
                              </w:rPr>
                            </w:pPr>
                            <w:r>
                              <w:rPr>
                                <w:b/>
                                <w:sz w:val="24"/>
                              </w:rPr>
                              <w:t>PPT</w:t>
                            </w:r>
                            <w:r>
                              <w:rPr>
                                <w:rFonts w:hint="eastAsia"/>
                                <w:b/>
                                <w:sz w:val="24"/>
                              </w:rPr>
                              <w:t>演示部分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left:0;text-align:left;margin-left:53.85pt;margin-top:29.1pt;width:90.1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" stroked="f">
                <v:textbox>
                  <w:txbxContent>
                    <w:p w:rsidR="00514130" w:rsidRDefault="00514130" w:rsidP="00514130">
                      <w:pPr>
                        <w:rPr>
                          <w:b/>
                          <w:sz w:val="24"/>
                        </w:rPr>
                      </w:pPr>
                      <w:r>
                        <w:rPr>
                          <w:b/>
                          <w:sz w:val="24"/>
                        </w:rPr>
                        <w:t>PPT</w:t>
                      </w:r>
                      <w:r>
                        <w:rPr>
                          <w:rFonts w:hint="eastAsia"/>
                          <w:b/>
                          <w:sz w:val="24"/>
                        </w:rPr>
                        <w:t>演示部分</w:t>
                      </w:r>
                    </w:p>
                  </w:txbxContent>
                </v:textbox>
              </v:shape>
            </w:pict>
          </mc:Fallback>
        </mc:AlternateContent>
      </w:r>
    </w:p>
    <w:p w:rsidR="00514130" w:rsidRDefault="00514130" w:rsidP="00514130">
      <w:pPr>
        <w:ind w:firstLine="435"/>
        <w:rPr>
          <w:rFonts w:ascii="宋体" w:hAnsi="宋体" w:hint="eastAsia"/>
          <w:sz w:val="28"/>
          <w:szCs w:val="28"/>
        </w:rPr>
      </w:pPr>
      <w:r>
        <w:rPr>
          <w:rFonts w:ascii="宋体" w:hAnsi="宋体" w:hint="eastAsia"/>
          <w:sz w:val="28"/>
          <w:szCs w:val="28"/>
        </w:rPr>
        <w:t xml:space="preserve">                </w:t>
      </w:r>
    </w:p>
    <w:p w:rsidR="00514130" w:rsidRDefault="00514130" w:rsidP="00514130">
      <w:pPr>
        <w:ind w:firstLineChars="1205" w:firstLine="2903"/>
        <w:rPr>
          <w:rFonts w:ascii="仿宋_GB2312" w:hAnsi="宋体" w:hint="eastAsia"/>
          <w:b/>
          <w:sz w:val="24"/>
          <w:szCs w:val="24"/>
        </w:rPr>
      </w:pPr>
      <w:r>
        <w:rPr>
          <w:rFonts w:ascii="仿宋_GB2312" w:hAnsi="宋体" w:hint="eastAsia"/>
          <w:b/>
          <w:sz w:val="24"/>
        </w:rPr>
        <w:t>图二：动脉血管PPT</w:t>
      </w:r>
    </w:p>
    <w:p w:rsidR="00514130" w:rsidRDefault="00514130" w:rsidP="00514130">
      <w:pPr>
        <w:ind w:firstLineChars="205" w:firstLine="574"/>
        <w:rPr>
          <w:rFonts w:ascii="宋体" w:eastAsia="宋体" w:hAnsi="宋体" w:hint="eastAsia"/>
          <w:sz w:val="28"/>
          <w:szCs w:val="28"/>
        </w:rPr>
      </w:pPr>
      <w:r>
        <w:rPr>
          <w:rFonts w:ascii="宋体" w:hAnsi="宋体" w:hint="eastAsia"/>
          <w:sz w:val="28"/>
          <w:szCs w:val="28"/>
        </w:rPr>
        <w:lastRenderedPageBreak/>
        <w:t>前面我们讲了作为老师我们怎么分合，接下来我们说作为学生怎么分合。学生的“分”：一堂课的设计要基于对学情科学性的分析，例如前概念问卷的设置就是提条很好的途径，这大大提高了教学设计的针对性，但是目前前概念问卷在日常的教学过程中无法大面积推广的重要原因在于，它大大的增加了教师的工作量。从问卷的设计、发放、回收到审阅、统计，最后反映到教学设计中来，需要教师投入大量的精力。而微信“问卷星”的使用，给教师和学生构建了一个趋于完善的前概念问卷系统，学生在家通过手机或电脑完成调查问卷。下面展示的就是关于人教版八年级上册《细菌》部分问卷调查“问卷星”的界面，以及教师获得的其中一道题发回至邮箱的统计结果。</w:t>
      </w:r>
    </w:p>
    <w:p w:rsidR="00514130" w:rsidRDefault="00514130" w:rsidP="00514130">
      <w:pPr>
        <w:rPr>
          <w:rFonts w:ascii="宋体" w:hAnsi="宋体" w:hint="eastAsia"/>
          <w:sz w:val="28"/>
          <w:szCs w:val="28"/>
        </w:rPr>
      </w:pPr>
      <w:r>
        <w:rPr>
          <w:rFonts w:ascii="宋体" w:hAnsi="宋体"/>
          <w:noProof/>
          <w:sz w:val="28"/>
          <w:szCs w:val="28"/>
        </w:rPr>
        <w:drawing>
          <wp:inline distT="0" distB="0" distL="0" distR="0">
            <wp:extent cx="5257800" cy="394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inline>
        </w:drawing>
      </w:r>
    </w:p>
    <w:p w:rsidR="00514130" w:rsidRDefault="00514130" w:rsidP="00514130">
      <w:pPr>
        <w:jc w:val="center"/>
        <w:rPr>
          <w:rFonts w:ascii="仿宋_GB2312" w:hAnsi="宋体" w:hint="eastAsia"/>
          <w:b/>
          <w:sz w:val="24"/>
          <w:szCs w:val="24"/>
        </w:rPr>
      </w:pPr>
      <w:r>
        <w:rPr>
          <w:rFonts w:ascii="仿宋_GB2312" w:hAnsi="宋体" w:hint="eastAsia"/>
          <w:b/>
          <w:sz w:val="24"/>
        </w:rPr>
        <w:t>图三：问卷星界面</w:t>
      </w:r>
    </w:p>
    <w:p w:rsidR="00514130" w:rsidRDefault="00514130" w:rsidP="00514130">
      <w:pPr>
        <w:rPr>
          <w:rFonts w:ascii="宋体" w:eastAsia="宋体" w:hAnsi="宋体" w:hint="eastAsia"/>
          <w:sz w:val="28"/>
          <w:szCs w:val="28"/>
        </w:rPr>
      </w:pPr>
      <w:r>
        <w:rPr>
          <w:rFonts w:ascii="宋体" w:hAnsi="宋体"/>
          <w:noProof/>
          <w:sz w:val="28"/>
          <w:szCs w:val="28"/>
        </w:rPr>
        <w:lastRenderedPageBreak/>
        <w:drawing>
          <wp:inline distT="0" distB="0" distL="0" distR="0">
            <wp:extent cx="5143500" cy="3848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p>
    <w:p w:rsidR="00514130" w:rsidRDefault="00514130" w:rsidP="00514130">
      <w:pPr>
        <w:ind w:firstLine="435"/>
        <w:rPr>
          <w:rFonts w:ascii="仿宋_GB2312" w:hAnsi="宋体" w:hint="eastAsia"/>
          <w:b/>
          <w:sz w:val="24"/>
          <w:szCs w:val="24"/>
        </w:rPr>
      </w:pPr>
      <w:r>
        <w:rPr>
          <w:rFonts w:ascii="宋体" w:hAnsi="宋体" w:hint="eastAsia"/>
          <w:sz w:val="28"/>
          <w:szCs w:val="28"/>
        </w:rPr>
        <w:t xml:space="preserve">       </w:t>
      </w:r>
      <w:r>
        <w:rPr>
          <w:rFonts w:ascii="仿宋_GB2312" w:hAnsi="宋体" w:hint="eastAsia"/>
          <w:b/>
          <w:sz w:val="24"/>
        </w:rPr>
        <w:t>图四：问卷第一题学生答题情况回收邮件界面</w:t>
      </w:r>
    </w:p>
    <w:p w:rsidR="00514130" w:rsidRDefault="00514130" w:rsidP="00514130">
      <w:pPr>
        <w:ind w:firstLineChars="205" w:firstLine="574"/>
        <w:rPr>
          <w:rFonts w:ascii="宋体" w:eastAsia="宋体" w:hAnsi="宋体" w:hint="eastAsia"/>
          <w:sz w:val="28"/>
          <w:szCs w:val="28"/>
        </w:rPr>
      </w:pPr>
      <w:r>
        <w:rPr>
          <w:rFonts w:ascii="宋体" w:hAnsi="宋体" w:hint="eastAsia"/>
          <w:sz w:val="28"/>
          <w:szCs w:val="28"/>
        </w:rPr>
        <w:t>不久，教师获得的则是已经统计好的量化学情分析，轻松地完成了前测的相关工作，将其融入到教学设计中来就大大节省了教师的时间，同时完成了学生的“分”，加上课上的师生互动，重点强化，难点突破的“合”，就完成了一次精彩的学习过程。</w:t>
      </w:r>
    </w:p>
    <w:p w:rsidR="00514130" w:rsidRDefault="00514130" w:rsidP="00514130">
      <w:pPr>
        <w:ind w:firstLine="435"/>
        <w:rPr>
          <w:rFonts w:ascii="宋体" w:hAnsi="宋体" w:hint="eastAsia"/>
          <w:sz w:val="28"/>
          <w:szCs w:val="28"/>
        </w:rPr>
      </w:pPr>
      <w:r>
        <w:rPr>
          <w:rFonts w:ascii="宋体" w:hAnsi="宋体" w:hint="eastAsia"/>
          <w:sz w:val="28"/>
          <w:szCs w:val="28"/>
        </w:rPr>
        <w:t>教师在教学设计过程中</w:t>
      </w:r>
      <w:r>
        <w:rPr>
          <w:rFonts w:ascii="宋体" w:hAnsi="宋体" w:hint="eastAsia"/>
          <w:sz w:val="28"/>
          <w:szCs w:val="28"/>
        </w:rPr>
        <w:t>MOOCs</w:t>
      </w:r>
      <w:r>
        <w:rPr>
          <w:rFonts w:ascii="宋体" w:hAnsi="宋体" w:hint="eastAsia"/>
          <w:sz w:val="28"/>
          <w:szCs w:val="28"/>
        </w:rPr>
        <w:t>内容要分，形式要合。学生在学习的过程中，问卷星的前测和</w:t>
      </w:r>
      <w:r>
        <w:rPr>
          <w:rFonts w:ascii="宋体" w:hAnsi="宋体" w:hint="eastAsia"/>
          <w:sz w:val="28"/>
          <w:szCs w:val="28"/>
        </w:rPr>
        <w:t>MOOCs</w:t>
      </w:r>
      <w:r>
        <w:rPr>
          <w:rFonts w:ascii="宋体" w:hAnsi="宋体" w:hint="eastAsia"/>
          <w:sz w:val="28"/>
          <w:szCs w:val="28"/>
        </w:rPr>
        <w:t>的学习要分，师生课上讨论和交流的过程中是合的。</w:t>
      </w:r>
      <w:r>
        <w:rPr>
          <w:rFonts w:ascii="宋体" w:hAnsi="宋体" w:hint="eastAsia"/>
          <w:sz w:val="28"/>
          <w:szCs w:val="28"/>
        </w:rPr>
        <w:t>MOOCs</w:t>
      </w:r>
      <w:r>
        <w:rPr>
          <w:rFonts w:ascii="宋体" w:hAnsi="宋体" w:hint="eastAsia"/>
          <w:sz w:val="28"/>
          <w:szCs w:val="28"/>
        </w:rPr>
        <w:t>和前测试的课堂建设贵在坚持，教学模式的探究还需要扎扎实实的推进，边总结边发展，在不断完善中进步。</w:t>
      </w:r>
    </w:p>
    <w:p w:rsidR="00514130" w:rsidRDefault="00514130" w:rsidP="00514130">
      <w:pPr>
        <w:spacing w:line="60" w:lineRule="auto"/>
        <w:ind w:firstLine="435"/>
        <w:rPr>
          <w:rFonts w:ascii="Times New Roman" w:hAnsi="Times New Roman" w:hint="eastAsia"/>
          <w:sz w:val="28"/>
          <w:szCs w:val="28"/>
        </w:rPr>
      </w:pPr>
    </w:p>
    <w:p w:rsidR="00077145" w:rsidRPr="00514130" w:rsidRDefault="00077145" w:rsidP="000D2A1F"/>
    <w:sectPr w:rsidR="00077145" w:rsidRPr="005141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6F7"/>
    <w:rsid w:val="00077145"/>
    <w:rsid w:val="000D2A1F"/>
    <w:rsid w:val="003956F7"/>
    <w:rsid w:val="00415AFA"/>
    <w:rsid w:val="00514130"/>
    <w:rsid w:val="00E83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65D9"/>
  <w15:chartTrackingRefBased/>
  <w15:docId w15:val="{9E8D43B3-81DB-4485-BACB-273FF48E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6F7"/>
    <w:pPr>
      <w:widowControl w:val="0"/>
      <w:jc w:val="both"/>
    </w:pPr>
    <w:rPr>
      <w:rFonts w:ascii="Calibri" w:eastAsia="仿宋_GB2312" w:hAnsi="Calibri" w:cs="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8147">
      <w:bodyDiv w:val="1"/>
      <w:marLeft w:val="0"/>
      <w:marRight w:val="0"/>
      <w:marTop w:val="0"/>
      <w:marBottom w:val="0"/>
      <w:divBdr>
        <w:top w:val="none" w:sz="0" w:space="0" w:color="auto"/>
        <w:left w:val="none" w:sz="0" w:space="0" w:color="auto"/>
        <w:bottom w:val="none" w:sz="0" w:space="0" w:color="auto"/>
        <w:right w:val="none" w:sz="0" w:space="0" w:color="auto"/>
      </w:divBdr>
    </w:div>
    <w:div w:id="448201187">
      <w:bodyDiv w:val="1"/>
      <w:marLeft w:val="0"/>
      <w:marRight w:val="0"/>
      <w:marTop w:val="0"/>
      <w:marBottom w:val="0"/>
      <w:divBdr>
        <w:top w:val="none" w:sz="0" w:space="0" w:color="auto"/>
        <w:left w:val="none" w:sz="0" w:space="0" w:color="auto"/>
        <w:bottom w:val="none" w:sz="0" w:space="0" w:color="auto"/>
        <w:right w:val="none" w:sz="0" w:space="0" w:color="auto"/>
      </w:divBdr>
    </w:div>
    <w:div w:id="16199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10</Pages>
  <Words>741</Words>
  <Characters>4226</Characters>
  <Application>Microsoft Office Word</Application>
  <DocSecurity>0</DocSecurity>
  <Lines>35</Lines>
  <Paragraphs>9</Paragraphs>
  <ScaleCrop>false</ScaleCrop>
  <Company>PC</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5</cp:revision>
  <dcterms:created xsi:type="dcterms:W3CDTF">2018-05-11T00:23:00Z</dcterms:created>
  <dcterms:modified xsi:type="dcterms:W3CDTF">2018-06-07T04:36:00Z</dcterms:modified>
</cp:coreProperties>
</file>