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wordWrap w:val="0"/>
        <w:spacing w:before="0" w:beforeAutospacing="0" w:after="0" w:afterAutospacing="0" w:line="30" w:lineRule="atLeast"/>
        <w:ind w:left="0" w:right="0"/>
        <w:rPr>
          <w:rFonts w:hint="default" w:ascii="Helvetica" w:hAnsi="Helvetica" w:eastAsia="Helvetica" w:cs="Helvetica"/>
          <w:color w:val="444444"/>
          <w:sz w:val="21"/>
          <w:szCs w:val="21"/>
          <w:shd w:val="clear" w:fill="FFFFFF"/>
          <w:lang w:val="en-US"/>
        </w:rPr>
      </w:pPr>
      <w:r>
        <w:rPr>
          <w:rFonts w:hint="eastAsia" w:ascii="黑体" w:hAnsi="黑体" w:eastAsia="黑体" w:cs="黑体"/>
          <w:b/>
          <w:bCs/>
          <w:sz w:val="28"/>
          <w:szCs w:val="28"/>
          <w:lang w:eastAsia="zh-CN"/>
        </w:rPr>
        <w:t>“</w:t>
      </w:r>
      <w:r>
        <w:rPr>
          <w:rFonts w:hint="eastAsia" w:ascii="黑体" w:hAnsi="黑体" w:eastAsia="黑体" w:cs="黑体"/>
          <w:b/>
          <w:bCs/>
          <w:sz w:val="28"/>
          <w:szCs w:val="28"/>
        </w:rPr>
        <w:t>网络学习空间应用</w:t>
      </w:r>
      <w:r>
        <w:rPr>
          <w:rFonts w:hint="eastAsia" w:ascii="黑体" w:hAnsi="黑体" w:eastAsia="黑体" w:cs="黑体"/>
          <w:b/>
          <w:bCs/>
          <w:sz w:val="28"/>
          <w:szCs w:val="28"/>
          <w:lang w:eastAsia="zh-CN"/>
        </w:rPr>
        <w:t>对</w:t>
      </w:r>
      <w:r>
        <w:rPr>
          <w:rFonts w:hint="eastAsia" w:ascii="黑体" w:hAnsi="黑体" w:eastAsia="黑体" w:cs="黑体"/>
          <w:b/>
          <w:bCs/>
          <w:sz w:val="28"/>
          <w:szCs w:val="28"/>
        </w:rPr>
        <w:t>学生核心素养提升的研究</w:t>
      </w:r>
      <w:r>
        <w:rPr>
          <w:rFonts w:hint="eastAsia" w:ascii="黑体" w:hAnsi="黑体" w:eastAsia="黑体" w:cs="黑体"/>
          <w:b/>
          <w:bCs/>
          <w:sz w:val="28"/>
          <w:szCs w:val="28"/>
          <w:lang w:eastAsia="zh-CN"/>
        </w:rPr>
        <w:t>”课题</w:t>
      </w:r>
      <w:r>
        <w:rPr>
          <w:rFonts w:hint="eastAsia" w:ascii="黑体" w:hAnsi="黑体" w:eastAsia="黑体" w:cs="黑体"/>
          <w:b/>
          <w:bCs/>
          <w:sz w:val="28"/>
          <w:szCs w:val="28"/>
          <w:lang w:val="en-US" w:eastAsia="zh-CN"/>
        </w:rPr>
        <w:t>成果发布</w:t>
      </w:r>
    </w:p>
    <w:p>
      <w:pPr>
        <w:pStyle w:val="3"/>
        <w:keepNext w:val="0"/>
        <w:keepLines w:val="0"/>
        <w:widowControl/>
        <w:suppressLineNumbers w:val="0"/>
        <w:wordWrap w:val="0"/>
        <w:spacing w:before="0" w:beforeAutospacing="0" w:after="0" w:afterAutospacing="0" w:line="30" w:lineRule="atLeast"/>
        <w:ind w:left="0" w:right="0"/>
        <w:rPr>
          <w:rFonts w:hint="default" w:ascii="Helvetica" w:hAnsi="Helvetica" w:eastAsia="Helvetica" w:cs="Helvetica"/>
          <w:color w:val="444444"/>
          <w:sz w:val="21"/>
          <w:szCs w:val="21"/>
          <w:shd w:val="clear" w:fill="FFFFFF"/>
        </w:rPr>
      </w:pPr>
    </w:p>
    <w:p>
      <w:pPr>
        <w:pStyle w:val="3"/>
        <w:keepNext w:val="0"/>
        <w:keepLines w:val="0"/>
        <w:widowControl/>
        <w:suppressLineNumbers w:val="0"/>
        <w:wordWrap w:val="0"/>
        <w:spacing w:before="0" w:beforeAutospacing="0" w:after="0" w:afterAutospacing="0" w:line="30" w:lineRule="atLeast"/>
        <w:ind w:left="0" w:right="0"/>
        <w:rPr>
          <w:rFonts w:hint="default" w:ascii="Helvetica" w:hAnsi="Helvetica" w:eastAsia="Helvetica" w:cs="Helvetica"/>
          <w:color w:val="444444"/>
          <w:sz w:val="21"/>
          <w:szCs w:val="21"/>
          <w:shd w:val="clear" w:fill="FFFFFF"/>
        </w:rPr>
      </w:pPr>
      <w:r>
        <w:rPr>
          <w:rFonts w:hint="default" w:ascii="Helvetica" w:hAnsi="Helvetica" w:eastAsia="Helvetica" w:cs="Helvetica"/>
          <w:color w:val="444444"/>
          <w:sz w:val="21"/>
          <w:szCs w:val="21"/>
          <w:shd w:val="clear" w:fill="FFFFFF"/>
        </w:rPr>
        <w:t>课题名称</w:t>
      </w:r>
      <w:r>
        <w:rPr>
          <w:rFonts w:hint="eastAsia" w:ascii="Helvetica" w:hAnsi="Helvetica" w:eastAsia="宋体" w:cs="Helvetica"/>
          <w:color w:val="444444"/>
          <w:sz w:val="21"/>
          <w:szCs w:val="21"/>
          <w:shd w:val="clear" w:fill="FFFFFF"/>
          <w:lang w:eastAsia="zh-CN"/>
        </w:rPr>
        <w:t>《网络学习空间应用对学生核心素养提升的研究》</w:t>
      </w:r>
      <w:r>
        <w:rPr>
          <w:rFonts w:hint="default" w:ascii="Helvetica" w:hAnsi="Helvetica" w:eastAsia="Helvetica" w:cs="Helvetica"/>
          <w:color w:val="444444"/>
          <w:sz w:val="21"/>
          <w:szCs w:val="21"/>
          <w:shd w:val="clear" w:fill="FFFFFF"/>
        </w:rPr>
        <w:t>、</w:t>
      </w:r>
    </w:p>
    <w:p>
      <w:pPr>
        <w:pStyle w:val="3"/>
        <w:keepNext w:val="0"/>
        <w:keepLines w:val="0"/>
        <w:widowControl/>
        <w:suppressLineNumbers w:val="0"/>
        <w:wordWrap w:val="0"/>
        <w:spacing w:before="0" w:beforeAutospacing="0" w:after="0" w:afterAutospacing="0" w:line="30" w:lineRule="atLeast"/>
        <w:ind w:left="0" w:right="0"/>
        <w:rPr>
          <w:rFonts w:hint="default" w:ascii="Helvetica" w:hAnsi="Helvetica" w:eastAsia="宋体" w:cs="Helvetica"/>
          <w:color w:val="444444"/>
          <w:sz w:val="21"/>
          <w:szCs w:val="21"/>
          <w:shd w:val="clear" w:fill="FFFFFF"/>
          <w:lang w:eastAsia="zh-CN"/>
        </w:rPr>
      </w:pPr>
      <w:r>
        <w:rPr>
          <w:rFonts w:hint="default" w:ascii="Helvetica" w:hAnsi="Helvetica" w:eastAsia="Helvetica" w:cs="Helvetica"/>
          <w:color w:val="444444"/>
          <w:sz w:val="21"/>
          <w:szCs w:val="21"/>
          <w:shd w:val="clear" w:fill="FFFFFF"/>
        </w:rPr>
        <w:t>课题批准号</w:t>
      </w:r>
      <w:r>
        <w:rPr>
          <w:rFonts w:hint="eastAsia" w:ascii="Helvetica" w:hAnsi="Helvetica" w:eastAsia="宋体" w:cs="Helvetica"/>
          <w:color w:val="444444"/>
          <w:sz w:val="21"/>
          <w:szCs w:val="21"/>
          <w:shd w:val="clear" w:fill="FFFFFF"/>
          <w:lang w:eastAsia="zh-CN"/>
        </w:rPr>
        <w:t>：</w:t>
      </w:r>
      <w:r>
        <w:rPr>
          <w:rFonts w:hint="eastAsia" w:ascii="Helvetica" w:hAnsi="Helvetica" w:eastAsia="宋体" w:cs="Helvetica"/>
          <w:color w:val="444444"/>
          <w:sz w:val="21"/>
          <w:szCs w:val="21"/>
          <w:shd w:val="clear" w:fill="FFFFFF"/>
          <w:lang w:val="en-US" w:eastAsia="zh-CN"/>
        </w:rPr>
        <w:t xml:space="preserve">171201030076   </w:t>
      </w:r>
      <w:r>
        <w:rPr>
          <w:rFonts w:hint="default" w:ascii="Helvetica" w:hAnsi="Helvetica" w:eastAsia="Helvetica" w:cs="Helvetica"/>
          <w:color w:val="444444"/>
          <w:sz w:val="21"/>
          <w:szCs w:val="21"/>
          <w:shd w:val="clear" w:fill="FFFFFF"/>
        </w:rPr>
        <w:t>课题类别</w:t>
      </w:r>
      <w:r>
        <w:rPr>
          <w:rFonts w:hint="eastAsia" w:ascii="Helvetica" w:hAnsi="Helvetica" w:eastAsia="宋体" w:cs="Helvetica"/>
          <w:color w:val="444444"/>
          <w:sz w:val="21"/>
          <w:szCs w:val="21"/>
          <w:shd w:val="clear" w:fill="FFFFFF"/>
          <w:lang w:eastAsia="zh-CN"/>
        </w:rPr>
        <w:t>：专项课题</w:t>
      </w:r>
      <w:r>
        <w:rPr>
          <w:rFonts w:hint="eastAsia" w:ascii="Helvetica" w:hAnsi="Helvetica" w:eastAsia="宋体" w:cs="Helvetica"/>
          <w:color w:val="444444"/>
          <w:sz w:val="21"/>
          <w:szCs w:val="21"/>
          <w:shd w:val="clear" w:fill="FFFFFF"/>
          <w:lang w:val="en-US" w:eastAsia="zh-CN"/>
        </w:rPr>
        <w:t xml:space="preserve">   </w:t>
      </w:r>
      <w:r>
        <w:rPr>
          <w:rFonts w:hint="default" w:ascii="Helvetica" w:hAnsi="Helvetica" w:eastAsia="宋体" w:cs="Helvetica"/>
          <w:color w:val="444444"/>
          <w:sz w:val="21"/>
          <w:szCs w:val="21"/>
          <w:shd w:val="clear" w:fill="FFFFFF"/>
          <w:lang w:eastAsia="zh-CN"/>
        </w:rPr>
        <w:t>学科分类</w:t>
      </w:r>
      <w:r>
        <w:rPr>
          <w:rFonts w:hint="eastAsia" w:ascii="Helvetica" w:hAnsi="Helvetica" w:eastAsia="宋体" w:cs="Helvetica"/>
          <w:color w:val="444444"/>
          <w:sz w:val="21"/>
          <w:szCs w:val="21"/>
          <w:shd w:val="clear" w:fill="FFFFFF"/>
          <w:lang w:eastAsia="zh-CN"/>
        </w:rPr>
        <w:t>：信息技术</w:t>
      </w:r>
    </w:p>
    <w:p>
      <w:pPr>
        <w:pStyle w:val="3"/>
        <w:keepNext w:val="0"/>
        <w:keepLines w:val="0"/>
        <w:widowControl/>
        <w:suppressLineNumbers w:val="0"/>
        <w:wordWrap w:val="0"/>
        <w:spacing w:before="0" w:beforeAutospacing="0" w:after="0" w:afterAutospacing="0" w:line="30" w:lineRule="atLeast"/>
        <w:ind w:left="0" w:right="0"/>
        <w:rPr>
          <w:rFonts w:hint="default" w:ascii="Helvetica" w:hAnsi="Helvetica" w:eastAsia="Helvetica" w:cs="Helvetica"/>
          <w:color w:val="444444"/>
          <w:sz w:val="21"/>
          <w:szCs w:val="21"/>
          <w:shd w:val="clear" w:fill="FFFFFF"/>
        </w:rPr>
      </w:pPr>
      <w:r>
        <w:rPr>
          <w:rFonts w:hint="default" w:ascii="Helvetica" w:hAnsi="Helvetica" w:eastAsia="Helvetica" w:cs="Helvetica"/>
          <w:color w:val="444444"/>
          <w:sz w:val="21"/>
          <w:szCs w:val="21"/>
          <w:shd w:val="clear" w:fill="FFFFFF"/>
        </w:rPr>
        <w:t>课题承担单位</w:t>
      </w:r>
      <w:r>
        <w:rPr>
          <w:rFonts w:hint="eastAsia" w:ascii="Helvetica" w:hAnsi="Helvetica" w:eastAsia="宋体" w:cs="Helvetica"/>
          <w:color w:val="444444"/>
          <w:sz w:val="21"/>
          <w:szCs w:val="21"/>
          <w:shd w:val="clear" w:fill="FFFFFF"/>
          <w:lang w:eastAsia="zh-CN"/>
        </w:rPr>
        <w:t>：天津市滨湖中学</w:t>
      </w:r>
      <w:r>
        <w:rPr>
          <w:rFonts w:hint="default" w:ascii="Helvetica" w:hAnsi="Helvetica" w:eastAsia="Helvetica" w:cs="Helvetica"/>
          <w:color w:val="444444"/>
          <w:sz w:val="21"/>
          <w:szCs w:val="21"/>
          <w:shd w:val="clear" w:fill="FFFFFF"/>
        </w:rPr>
        <w:t>、</w:t>
      </w:r>
    </w:p>
    <w:p>
      <w:pPr>
        <w:pStyle w:val="3"/>
        <w:keepNext w:val="0"/>
        <w:keepLines w:val="0"/>
        <w:widowControl/>
        <w:suppressLineNumbers w:val="0"/>
        <w:wordWrap w:val="0"/>
        <w:spacing w:before="0" w:beforeAutospacing="0" w:after="0" w:afterAutospacing="0" w:line="30" w:lineRule="atLeast"/>
        <w:ind w:left="0" w:right="0"/>
        <w:rPr>
          <w:rFonts w:hint="default" w:ascii="Helvetica" w:hAnsi="Helvetica" w:eastAsia="Helvetica" w:cs="Helvetica"/>
          <w:color w:val="444444"/>
          <w:sz w:val="21"/>
          <w:szCs w:val="21"/>
          <w:shd w:val="clear" w:fill="FFFFFF"/>
        </w:rPr>
      </w:pPr>
      <w:r>
        <w:rPr>
          <w:rFonts w:hint="default" w:ascii="Helvetica" w:hAnsi="Helvetica" w:eastAsia="Helvetica" w:cs="Helvetica"/>
          <w:color w:val="444444"/>
          <w:sz w:val="21"/>
          <w:szCs w:val="21"/>
          <w:shd w:val="clear" w:fill="FFFFFF"/>
        </w:rPr>
        <w:t>课题负责人</w:t>
      </w:r>
      <w:r>
        <w:rPr>
          <w:rFonts w:hint="eastAsia" w:ascii="Helvetica" w:hAnsi="Helvetica" w:eastAsia="宋体" w:cs="Helvetica"/>
          <w:color w:val="444444"/>
          <w:sz w:val="21"/>
          <w:szCs w:val="21"/>
          <w:shd w:val="clear" w:fill="FFFFFF"/>
          <w:lang w:eastAsia="zh-CN"/>
        </w:rPr>
        <w:t>：</w:t>
      </w:r>
      <w:r>
        <w:rPr>
          <w:rFonts w:hint="eastAsia" w:ascii="Helvetica" w:hAnsi="Helvetica" w:eastAsia="宋体" w:cs="Helvetica"/>
          <w:color w:val="444444"/>
          <w:sz w:val="21"/>
          <w:szCs w:val="21"/>
          <w:shd w:val="clear" w:fill="FFFFFF"/>
          <w:lang w:val="en-US" w:eastAsia="zh-CN"/>
        </w:rPr>
        <w:t xml:space="preserve">  </w:t>
      </w:r>
      <w:r>
        <w:rPr>
          <w:rFonts w:hint="default" w:ascii="Helvetica" w:hAnsi="Helvetica" w:eastAsia="Helvetica" w:cs="Helvetica"/>
          <w:color w:val="444444"/>
          <w:sz w:val="21"/>
          <w:szCs w:val="21"/>
          <w:shd w:val="clear" w:fill="FFFFFF"/>
        </w:rPr>
        <w:t>姓名</w:t>
      </w:r>
      <w:r>
        <w:rPr>
          <w:rFonts w:hint="eastAsia" w:ascii="Helvetica" w:hAnsi="Helvetica" w:eastAsia="宋体" w:cs="Helvetica"/>
          <w:color w:val="444444"/>
          <w:sz w:val="21"/>
          <w:szCs w:val="21"/>
          <w:shd w:val="clear" w:fill="FFFFFF"/>
          <w:lang w:eastAsia="zh-CN"/>
        </w:rPr>
        <w:t>：王艳云</w:t>
      </w:r>
      <w:r>
        <w:rPr>
          <w:rFonts w:hint="eastAsia" w:ascii="Helvetica" w:hAnsi="Helvetica" w:eastAsia="宋体" w:cs="Helvetica"/>
          <w:color w:val="444444"/>
          <w:sz w:val="21"/>
          <w:szCs w:val="21"/>
          <w:shd w:val="clear" w:fill="FFFFFF"/>
          <w:lang w:val="en-US" w:eastAsia="zh-CN"/>
        </w:rPr>
        <w:t xml:space="preserve">  </w:t>
      </w:r>
      <w:r>
        <w:rPr>
          <w:rFonts w:hint="default" w:ascii="Helvetica" w:hAnsi="Helvetica" w:eastAsia="Helvetica" w:cs="Helvetica"/>
          <w:color w:val="444444"/>
          <w:sz w:val="21"/>
          <w:szCs w:val="21"/>
          <w:shd w:val="clear" w:fill="FFFFFF"/>
        </w:rPr>
        <w:t>专业技术职务</w:t>
      </w:r>
      <w:r>
        <w:rPr>
          <w:rFonts w:hint="eastAsia" w:ascii="Helvetica" w:hAnsi="Helvetica" w:eastAsia="宋体" w:cs="Helvetica"/>
          <w:color w:val="444444"/>
          <w:sz w:val="21"/>
          <w:szCs w:val="21"/>
          <w:shd w:val="clear" w:fill="FFFFFF"/>
          <w:lang w:eastAsia="zh-CN"/>
        </w:rPr>
        <w:t>：中学高级教师</w:t>
      </w:r>
      <w:r>
        <w:rPr>
          <w:rFonts w:hint="default" w:ascii="Helvetica" w:hAnsi="Helvetica" w:eastAsia="Helvetica" w:cs="Helvetica"/>
          <w:color w:val="444444"/>
          <w:sz w:val="21"/>
          <w:szCs w:val="21"/>
          <w:shd w:val="clear" w:fill="FFFFFF"/>
        </w:rPr>
        <w:t>、工作单位</w:t>
      </w:r>
      <w:r>
        <w:rPr>
          <w:rFonts w:hint="eastAsia" w:ascii="Helvetica" w:hAnsi="Helvetica" w:eastAsia="宋体" w:cs="Helvetica"/>
          <w:color w:val="444444"/>
          <w:sz w:val="21"/>
          <w:szCs w:val="21"/>
          <w:shd w:val="clear" w:fill="FFFFFF"/>
          <w:lang w:eastAsia="zh-CN"/>
        </w:rPr>
        <w:t>：天津市滨湖中学</w:t>
      </w:r>
      <w:r>
        <w:rPr>
          <w:rFonts w:hint="default" w:ascii="Helvetica" w:hAnsi="Helvetica" w:eastAsia="Helvetica" w:cs="Helvetica"/>
          <w:color w:val="444444"/>
          <w:sz w:val="21"/>
          <w:szCs w:val="21"/>
          <w:shd w:val="clear" w:fill="FFFFFF"/>
        </w:rPr>
        <w:t>主要研究人员</w:t>
      </w:r>
      <w:r>
        <w:rPr>
          <w:rFonts w:hint="eastAsia" w:ascii="Helvetica" w:hAnsi="Helvetica" w:eastAsia="宋体" w:cs="Helvetica"/>
          <w:color w:val="444444"/>
          <w:sz w:val="21"/>
          <w:szCs w:val="21"/>
          <w:shd w:val="clear" w:fill="FFFFFF"/>
          <w:lang w:eastAsia="zh-CN"/>
        </w:rPr>
        <w:t>：</w:t>
      </w:r>
      <w:r>
        <w:rPr>
          <w:rFonts w:hint="default" w:ascii="Helvetica" w:hAnsi="Helvetica" w:eastAsia="Helvetica" w:cs="Helvetica"/>
          <w:color w:val="444444"/>
          <w:sz w:val="21"/>
          <w:szCs w:val="21"/>
          <w:shd w:val="clear" w:fill="FFFFFF"/>
        </w:rPr>
        <w:t>姓名</w:t>
      </w:r>
      <w:r>
        <w:rPr>
          <w:rFonts w:hint="eastAsia" w:ascii="Helvetica" w:hAnsi="Helvetica" w:eastAsia="宋体" w:cs="Helvetica"/>
          <w:color w:val="444444"/>
          <w:sz w:val="21"/>
          <w:szCs w:val="21"/>
          <w:shd w:val="clear" w:fill="FFFFFF"/>
          <w:lang w:eastAsia="zh-CN"/>
        </w:rPr>
        <w:t>：王艳云</w:t>
      </w:r>
      <w:r>
        <w:rPr>
          <w:rFonts w:hint="eastAsia" w:ascii="Helvetica" w:hAnsi="Helvetica" w:eastAsia="宋体" w:cs="Helvetica"/>
          <w:color w:val="444444"/>
          <w:sz w:val="21"/>
          <w:szCs w:val="21"/>
          <w:shd w:val="clear" w:fill="FFFFFF"/>
          <w:lang w:val="en-US" w:eastAsia="zh-CN"/>
        </w:rPr>
        <w:t xml:space="preserve">  </w:t>
      </w:r>
      <w:r>
        <w:rPr>
          <w:rFonts w:hint="default" w:ascii="Helvetica" w:hAnsi="Helvetica" w:eastAsia="Helvetica" w:cs="Helvetica"/>
          <w:color w:val="444444"/>
          <w:sz w:val="21"/>
          <w:szCs w:val="21"/>
          <w:shd w:val="clear" w:fill="FFFFFF"/>
        </w:rPr>
        <w:t>专业技术职务</w:t>
      </w:r>
      <w:r>
        <w:rPr>
          <w:rFonts w:hint="eastAsia" w:ascii="Helvetica" w:hAnsi="Helvetica" w:eastAsia="宋体" w:cs="Helvetica"/>
          <w:color w:val="444444"/>
          <w:sz w:val="21"/>
          <w:szCs w:val="21"/>
          <w:shd w:val="clear" w:fill="FFFFFF"/>
          <w:lang w:eastAsia="zh-CN"/>
        </w:rPr>
        <w:t>：中学高级教师</w:t>
      </w:r>
      <w:r>
        <w:rPr>
          <w:rFonts w:hint="default" w:ascii="Helvetica" w:hAnsi="Helvetica" w:eastAsia="Helvetica" w:cs="Helvetica"/>
          <w:color w:val="444444"/>
          <w:sz w:val="21"/>
          <w:szCs w:val="21"/>
          <w:shd w:val="clear" w:fill="FFFFFF"/>
        </w:rPr>
        <w:t>、工作单位</w:t>
      </w:r>
      <w:r>
        <w:rPr>
          <w:rFonts w:hint="eastAsia" w:ascii="Helvetica" w:hAnsi="Helvetica" w:eastAsia="宋体" w:cs="Helvetica"/>
          <w:color w:val="444444"/>
          <w:sz w:val="21"/>
          <w:szCs w:val="21"/>
          <w:shd w:val="clear" w:fill="FFFFFF"/>
          <w:lang w:eastAsia="zh-CN"/>
        </w:rPr>
        <w:t>：天津市滨湖中学</w:t>
      </w:r>
    </w:p>
    <w:p>
      <w:pPr>
        <w:pStyle w:val="3"/>
        <w:keepNext w:val="0"/>
        <w:keepLines w:val="0"/>
        <w:widowControl/>
        <w:suppressLineNumbers w:val="0"/>
        <w:wordWrap w:val="0"/>
        <w:spacing w:before="0" w:beforeAutospacing="0" w:after="0" w:afterAutospacing="0" w:line="30" w:lineRule="atLeast"/>
        <w:ind w:left="0" w:right="0" w:firstLine="1470" w:firstLineChars="700"/>
        <w:rPr>
          <w:rFonts w:hint="eastAsia" w:ascii="Helvetica" w:hAnsi="Helvetica" w:eastAsia="宋体" w:cs="Helvetica"/>
          <w:color w:val="444444"/>
          <w:sz w:val="21"/>
          <w:szCs w:val="21"/>
          <w:shd w:val="clear" w:fill="FFFFFF"/>
          <w:lang w:eastAsia="zh-CN"/>
        </w:rPr>
      </w:pPr>
      <w:r>
        <w:rPr>
          <w:rFonts w:hint="default" w:ascii="Helvetica" w:hAnsi="Helvetica" w:eastAsia="Helvetica" w:cs="Helvetica"/>
          <w:color w:val="444444"/>
          <w:sz w:val="21"/>
          <w:szCs w:val="21"/>
          <w:shd w:val="clear" w:fill="FFFFFF"/>
        </w:rPr>
        <w:t>姓名</w:t>
      </w:r>
      <w:r>
        <w:rPr>
          <w:rFonts w:hint="eastAsia" w:ascii="Helvetica" w:hAnsi="Helvetica" w:eastAsia="宋体" w:cs="Helvetica"/>
          <w:color w:val="444444"/>
          <w:sz w:val="21"/>
          <w:szCs w:val="21"/>
          <w:shd w:val="clear" w:fill="FFFFFF"/>
          <w:lang w:eastAsia="zh-CN"/>
        </w:rPr>
        <w:t>：刘佳</w:t>
      </w:r>
      <w:r>
        <w:rPr>
          <w:rFonts w:hint="eastAsia" w:ascii="Helvetica" w:hAnsi="Helvetica" w:eastAsia="宋体" w:cs="Helvetica"/>
          <w:color w:val="444444"/>
          <w:sz w:val="21"/>
          <w:szCs w:val="21"/>
          <w:shd w:val="clear" w:fill="FFFFFF"/>
          <w:lang w:val="en-US" w:eastAsia="zh-CN"/>
        </w:rPr>
        <w:t xml:space="preserve">    </w:t>
      </w:r>
      <w:r>
        <w:rPr>
          <w:rFonts w:hint="default" w:ascii="Helvetica" w:hAnsi="Helvetica" w:eastAsia="Helvetica" w:cs="Helvetica"/>
          <w:color w:val="444444"/>
          <w:sz w:val="21"/>
          <w:szCs w:val="21"/>
          <w:shd w:val="clear" w:fill="FFFFFF"/>
        </w:rPr>
        <w:t>专业技术职务</w:t>
      </w:r>
      <w:r>
        <w:rPr>
          <w:rFonts w:hint="eastAsia" w:ascii="Helvetica" w:hAnsi="Helvetica" w:eastAsia="宋体" w:cs="Helvetica"/>
          <w:color w:val="444444"/>
          <w:sz w:val="21"/>
          <w:szCs w:val="21"/>
          <w:shd w:val="clear" w:fill="FFFFFF"/>
          <w:lang w:eastAsia="zh-CN"/>
        </w:rPr>
        <w:t>：中学一级教师</w:t>
      </w:r>
      <w:r>
        <w:rPr>
          <w:rFonts w:hint="default" w:ascii="Helvetica" w:hAnsi="Helvetica" w:eastAsia="Helvetica" w:cs="Helvetica"/>
          <w:color w:val="444444"/>
          <w:sz w:val="21"/>
          <w:szCs w:val="21"/>
          <w:shd w:val="clear" w:fill="FFFFFF"/>
        </w:rPr>
        <w:t>、工作单位</w:t>
      </w:r>
      <w:r>
        <w:rPr>
          <w:rFonts w:hint="eastAsia" w:ascii="Helvetica" w:hAnsi="Helvetica" w:eastAsia="宋体" w:cs="Helvetica"/>
          <w:color w:val="444444"/>
          <w:sz w:val="21"/>
          <w:szCs w:val="21"/>
          <w:shd w:val="clear" w:fill="FFFFFF"/>
          <w:lang w:eastAsia="zh-CN"/>
        </w:rPr>
        <w:t>：天津市滨湖中学</w:t>
      </w:r>
    </w:p>
    <w:p>
      <w:pPr>
        <w:pStyle w:val="3"/>
        <w:keepNext w:val="0"/>
        <w:keepLines w:val="0"/>
        <w:widowControl/>
        <w:suppressLineNumbers w:val="0"/>
        <w:tabs>
          <w:tab w:val="left" w:pos="1446"/>
        </w:tabs>
        <w:wordWrap w:val="0"/>
        <w:spacing w:before="0" w:beforeAutospacing="0" w:after="0" w:afterAutospacing="0" w:line="30" w:lineRule="atLeast"/>
        <w:ind w:left="0" w:right="0"/>
        <w:rPr>
          <w:rFonts w:hint="eastAsia" w:ascii="Helvetica" w:hAnsi="Helvetica" w:eastAsia="宋体" w:cs="Helvetica"/>
          <w:color w:val="444444"/>
          <w:sz w:val="21"/>
          <w:szCs w:val="21"/>
          <w:shd w:val="clear" w:fill="FFFFFF"/>
          <w:lang w:eastAsia="zh-CN"/>
        </w:rPr>
      </w:pPr>
      <w:r>
        <w:rPr>
          <w:rFonts w:hint="eastAsia" w:ascii="Helvetica" w:hAnsi="Helvetica" w:eastAsia="宋体" w:cs="Helvetica"/>
          <w:color w:val="444444"/>
          <w:sz w:val="21"/>
          <w:szCs w:val="21"/>
          <w:shd w:val="clear" w:fill="FFFFFF"/>
          <w:lang w:eastAsia="zh-CN"/>
        </w:rPr>
        <w:tab/>
      </w:r>
      <w:r>
        <w:rPr>
          <w:rFonts w:hint="default" w:ascii="Helvetica" w:hAnsi="Helvetica" w:eastAsia="Helvetica" w:cs="Helvetica"/>
          <w:color w:val="444444"/>
          <w:sz w:val="21"/>
          <w:szCs w:val="21"/>
          <w:shd w:val="clear" w:fill="FFFFFF"/>
        </w:rPr>
        <w:t>姓名</w:t>
      </w:r>
      <w:r>
        <w:rPr>
          <w:rFonts w:hint="eastAsia" w:ascii="Helvetica" w:hAnsi="Helvetica" w:eastAsia="宋体" w:cs="Helvetica"/>
          <w:color w:val="444444"/>
          <w:sz w:val="21"/>
          <w:szCs w:val="21"/>
          <w:shd w:val="clear" w:fill="FFFFFF"/>
          <w:lang w:eastAsia="zh-CN"/>
        </w:rPr>
        <w:t>：周叶</w:t>
      </w:r>
      <w:r>
        <w:rPr>
          <w:rFonts w:hint="eastAsia" w:ascii="Helvetica" w:hAnsi="Helvetica" w:eastAsia="宋体" w:cs="Helvetica"/>
          <w:color w:val="444444"/>
          <w:sz w:val="21"/>
          <w:szCs w:val="21"/>
          <w:shd w:val="clear" w:fill="FFFFFF"/>
          <w:lang w:val="en-US" w:eastAsia="zh-CN"/>
        </w:rPr>
        <w:t xml:space="preserve">    </w:t>
      </w:r>
      <w:r>
        <w:rPr>
          <w:rFonts w:hint="default" w:ascii="Helvetica" w:hAnsi="Helvetica" w:eastAsia="Helvetica" w:cs="Helvetica"/>
          <w:color w:val="444444"/>
          <w:sz w:val="21"/>
          <w:szCs w:val="21"/>
          <w:shd w:val="clear" w:fill="FFFFFF"/>
        </w:rPr>
        <w:t>专业技术职务</w:t>
      </w:r>
      <w:r>
        <w:rPr>
          <w:rFonts w:hint="eastAsia" w:ascii="Helvetica" w:hAnsi="Helvetica" w:eastAsia="宋体" w:cs="Helvetica"/>
          <w:color w:val="444444"/>
          <w:sz w:val="21"/>
          <w:szCs w:val="21"/>
          <w:shd w:val="clear" w:fill="FFFFFF"/>
          <w:lang w:eastAsia="zh-CN"/>
        </w:rPr>
        <w:t>：实验师</w:t>
      </w:r>
      <w:r>
        <w:rPr>
          <w:rFonts w:hint="default" w:ascii="Helvetica" w:hAnsi="Helvetica" w:eastAsia="Helvetica" w:cs="Helvetica"/>
          <w:color w:val="444444"/>
          <w:sz w:val="21"/>
          <w:szCs w:val="21"/>
          <w:shd w:val="clear" w:fill="FFFFFF"/>
        </w:rPr>
        <w:t>、</w:t>
      </w:r>
      <w:r>
        <w:rPr>
          <w:rFonts w:hint="eastAsia" w:ascii="Helvetica" w:hAnsi="Helvetica" w:eastAsia="宋体" w:cs="Helvetica"/>
          <w:color w:val="444444"/>
          <w:sz w:val="21"/>
          <w:szCs w:val="21"/>
          <w:shd w:val="clear" w:fill="FFFFFF"/>
          <w:lang w:val="en-US" w:eastAsia="zh-CN"/>
        </w:rPr>
        <w:t xml:space="preserve">     </w:t>
      </w:r>
      <w:r>
        <w:rPr>
          <w:rFonts w:hint="default" w:ascii="Helvetica" w:hAnsi="Helvetica" w:eastAsia="Helvetica" w:cs="Helvetica"/>
          <w:color w:val="444444"/>
          <w:sz w:val="21"/>
          <w:szCs w:val="21"/>
          <w:shd w:val="clear" w:fill="FFFFFF"/>
        </w:rPr>
        <w:t>工作单位</w:t>
      </w:r>
      <w:r>
        <w:rPr>
          <w:rFonts w:hint="eastAsia" w:ascii="Helvetica" w:hAnsi="Helvetica" w:eastAsia="宋体" w:cs="Helvetica"/>
          <w:color w:val="444444"/>
          <w:sz w:val="21"/>
          <w:szCs w:val="21"/>
          <w:shd w:val="clear" w:fill="FFFFFF"/>
          <w:lang w:eastAsia="zh-CN"/>
        </w:rPr>
        <w:t>：天津市滨湖中学</w:t>
      </w:r>
    </w:p>
    <w:p>
      <w:pPr>
        <w:pStyle w:val="3"/>
        <w:keepNext w:val="0"/>
        <w:keepLines w:val="0"/>
        <w:widowControl/>
        <w:suppressLineNumbers w:val="0"/>
        <w:tabs>
          <w:tab w:val="left" w:pos="1476"/>
        </w:tabs>
        <w:wordWrap w:val="0"/>
        <w:spacing w:before="0" w:beforeAutospacing="0" w:after="0" w:afterAutospacing="0" w:line="30" w:lineRule="atLeast"/>
        <w:ind w:left="0" w:right="0"/>
        <w:rPr>
          <w:rFonts w:hint="eastAsia" w:ascii="Helvetica" w:hAnsi="Helvetica" w:eastAsia="宋体" w:cs="Helvetica"/>
          <w:color w:val="444444"/>
          <w:sz w:val="21"/>
          <w:szCs w:val="21"/>
          <w:shd w:val="clear" w:fill="FFFFFF"/>
          <w:lang w:eastAsia="zh-CN"/>
        </w:rPr>
      </w:pPr>
      <w:r>
        <w:rPr>
          <w:rFonts w:hint="eastAsia" w:ascii="Helvetica" w:hAnsi="Helvetica" w:eastAsia="宋体" w:cs="Helvetica"/>
          <w:color w:val="444444"/>
          <w:sz w:val="21"/>
          <w:szCs w:val="21"/>
          <w:shd w:val="clear" w:fill="FFFFFF"/>
          <w:lang w:eastAsia="zh-CN"/>
        </w:rPr>
        <w:tab/>
      </w:r>
      <w:r>
        <w:rPr>
          <w:rFonts w:hint="default" w:ascii="Helvetica" w:hAnsi="Helvetica" w:eastAsia="Helvetica" w:cs="Helvetica"/>
          <w:color w:val="444444"/>
          <w:sz w:val="21"/>
          <w:szCs w:val="21"/>
          <w:shd w:val="clear" w:fill="FFFFFF"/>
        </w:rPr>
        <w:t>姓名</w:t>
      </w:r>
      <w:r>
        <w:rPr>
          <w:rFonts w:hint="eastAsia" w:ascii="Helvetica" w:hAnsi="Helvetica" w:eastAsia="宋体" w:cs="Helvetica"/>
          <w:color w:val="444444"/>
          <w:sz w:val="21"/>
          <w:szCs w:val="21"/>
          <w:shd w:val="clear" w:fill="FFFFFF"/>
          <w:lang w:eastAsia="zh-CN"/>
        </w:rPr>
        <w:t>：王颖</w:t>
      </w:r>
      <w:r>
        <w:rPr>
          <w:rFonts w:hint="eastAsia" w:ascii="Helvetica" w:hAnsi="Helvetica" w:eastAsia="宋体" w:cs="Helvetica"/>
          <w:color w:val="444444"/>
          <w:sz w:val="21"/>
          <w:szCs w:val="21"/>
          <w:shd w:val="clear" w:fill="FFFFFF"/>
          <w:lang w:val="en-US" w:eastAsia="zh-CN"/>
        </w:rPr>
        <w:t xml:space="preserve">    </w:t>
      </w:r>
      <w:r>
        <w:rPr>
          <w:rFonts w:hint="default" w:ascii="Helvetica" w:hAnsi="Helvetica" w:eastAsia="Helvetica" w:cs="Helvetica"/>
          <w:color w:val="444444"/>
          <w:sz w:val="21"/>
          <w:szCs w:val="21"/>
          <w:shd w:val="clear" w:fill="FFFFFF"/>
        </w:rPr>
        <w:t>专业技术职务</w:t>
      </w:r>
      <w:r>
        <w:rPr>
          <w:rFonts w:hint="eastAsia" w:ascii="Helvetica" w:hAnsi="Helvetica" w:eastAsia="宋体" w:cs="Helvetica"/>
          <w:color w:val="444444"/>
          <w:sz w:val="21"/>
          <w:szCs w:val="21"/>
          <w:shd w:val="clear" w:fill="FFFFFF"/>
          <w:lang w:eastAsia="zh-CN"/>
        </w:rPr>
        <w:t>：中学二级教师</w:t>
      </w:r>
      <w:r>
        <w:rPr>
          <w:rFonts w:hint="default" w:ascii="Helvetica" w:hAnsi="Helvetica" w:eastAsia="Helvetica" w:cs="Helvetica"/>
          <w:color w:val="444444"/>
          <w:sz w:val="21"/>
          <w:szCs w:val="21"/>
          <w:shd w:val="clear" w:fill="FFFFFF"/>
        </w:rPr>
        <w:t>、工作单位</w:t>
      </w:r>
      <w:r>
        <w:rPr>
          <w:rFonts w:hint="eastAsia" w:ascii="Helvetica" w:hAnsi="Helvetica" w:eastAsia="宋体" w:cs="Helvetica"/>
          <w:color w:val="444444"/>
          <w:sz w:val="21"/>
          <w:szCs w:val="21"/>
          <w:shd w:val="clear" w:fill="FFFFFF"/>
          <w:lang w:eastAsia="zh-CN"/>
        </w:rPr>
        <w:t>：天津市滨湖中学</w:t>
      </w:r>
    </w:p>
    <w:p>
      <w:pPr>
        <w:pStyle w:val="3"/>
        <w:keepNext w:val="0"/>
        <w:keepLines w:val="0"/>
        <w:widowControl/>
        <w:suppressLineNumbers w:val="0"/>
        <w:wordWrap w:val="0"/>
        <w:spacing w:before="0" w:beforeAutospacing="0" w:after="0" w:afterAutospacing="0" w:line="30" w:lineRule="atLeast"/>
        <w:ind w:left="0" w:right="0"/>
        <w:rPr>
          <w:rFonts w:hint="eastAsia" w:ascii="Helvetica" w:hAnsi="Helvetica" w:eastAsia="宋体" w:cs="Helvetica"/>
          <w:color w:val="444444"/>
          <w:sz w:val="21"/>
          <w:szCs w:val="21"/>
          <w:shd w:val="clear" w:fill="FFFFFF"/>
          <w:lang w:eastAsia="zh-CN"/>
        </w:rPr>
      </w:pPr>
    </w:p>
    <w:p>
      <w:pPr>
        <w:pStyle w:val="3"/>
        <w:keepNext w:val="0"/>
        <w:keepLines w:val="0"/>
        <w:widowControl/>
        <w:suppressLineNumbers w:val="0"/>
        <w:wordWrap w:val="0"/>
        <w:spacing w:before="0" w:beforeAutospacing="0" w:after="0" w:afterAutospacing="0" w:line="30" w:lineRule="atLeast"/>
        <w:ind w:left="0" w:right="0"/>
        <w:rPr>
          <w:rFonts w:hint="eastAsia" w:ascii="Helvetica" w:hAnsi="Helvetica" w:eastAsia="宋体" w:cs="Helvetica"/>
          <w:color w:val="444444"/>
          <w:sz w:val="21"/>
          <w:szCs w:val="21"/>
          <w:shd w:val="clear" w:fill="FFFFFF"/>
          <w:lang w:eastAsia="zh-CN"/>
        </w:rPr>
      </w:pPr>
    </w:p>
    <w:p>
      <w:pPr>
        <w:pStyle w:val="3"/>
        <w:keepNext w:val="0"/>
        <w:keepLines w:val="0"/>
        <w:widowControl/>
        <w:suppressLineNumbers w:val="0"/>
        <w:wordWrap w:val="0"/>
        <w:spacing w:before="0" w:beforeAutospacing="0" w:after="0" w:afterAutospacing="0" w:line="30" w:lineRule="atLeast"/>
        <w:ind w:left="0" w:right="0" w:firstLine="480" w:firstLineChars="200"/>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自2016年12月，天津市滨湖中学由王艳云老师主持，刘佳老师与周叶老师（后续成员王颖老师）共同参与的 “网络学习空间应用对学生核心素养提升的研究”的课题研究组正式成立，课题立项得到了市级批准。历经近四年的时间，完成了开题、中期报告，现已结题。课题成果发布如下：</w:t>
      </w:r>
    </w:p>
    <w:p>
      <w:pPr>
        <w:pStyle w:val="3"/>
        <w:keepNext w:val="0"/>
        <w:keepLines w:val="0"/>
        <w:widowControl/>
        <w:suppressLineNumbers w:val="0"/>
        <w:wordWrap w:val="0"/>
        <w:spacing w:before="0" w:beforeAutospacing="0" w:after="0" w:afterAutospacing="0" w:line="30" w:lineRule="atLeast"/>
        <w:ind w:left="0" w:right="0" w:firstLine="480" w:firstLineChars="200"/>
        <w:rPr>
          <w:rFonts w:hint="default" w:ascii="宋体" w:hAnsi="宋体" w:cs="宋体"/>
          <w:color w:val="000000"/>
          <w:sz w:val="24"/>
          <w:szCs w:val="24"/>
          <w:shd w:val="clear" w:color="auto" w:fill="FFFFFF"/>
          <w:lang w:val="en-US" w:eastAsia="zh-CN" w:bidi="ar-SA"/>
        </w:rPr>
      </w:pPr>
    </w:p>
    <w:p>
      <w:pPr>
        <w:pStyle w:val="8"/>
      </w:pPr>
      <w:r>
        <w:t>窗体底端</w:t>
      </w:r>
    </w:p>
    <w:p>
      <w:pPr>
        <w:rPr>
          <w:rFonts w:hint="eastAsia"/>
          <w:b/>
          <w:bCs/>
          <w:sz w:val="28"/>
          <w:szCs w:val="28"/>
          <w:lang w:eastAsia="zh-CN"/>
        </w:rPr>
      </w:pPr>
      <w:r>
        <w:rPr>
          <w:rFonts w:hint="eastAsia"/>
          <w:b/>
          <w:bCs/>
          <w:sz w:val="28"/>
          <w:szCs w:val="28"/>
          <w:lang w:eastAsia="zh-CN"/>
        </w:rPr>
        <w:t>一、研究的内容与方法：</w:t>
      </w:r>
    </w:p>
    <w:p>
      <w:pPr>
        <w:pStyle w:val="3"/>
        <w:keepNext w:val="0"/>
        <w:keepLines w:val="0"/>
        <w:widowControl/>
        <w:suppressLineNumbers w:val="0"/>
        <w:wordWrap w:val="0"/>
        <w:jc w:val="both"/>
        <w:rPr>
          <w:b/>
          <w:bCs/>
        </w:rPr>
      </w:pPr>
      <w:r>
        <w:rPr>
          <w:rFonts w:hint="eastAsia" w:ascii="宋体" w:hAnsi="宋体" w:eastAsia="宋体" w:cs="宋体"/>
          <w:b/>
          <w:bCs/>
          <w:color w:val="000000"/>
          <w:sz w:val="24"/>
          <w:szCs w:val="24"/>
          <w:lang w:eastAsia="zh-CN"/>
        </w:rPr>
        <w:t>（一）</w:t>
      </w:r>
      <w:r>
        <w:rPr>
          <w:rFonts w:hint="eastAsia" w:ascii="宋体" w:hAnsi="宋体" w:eastAsia="宋体" w:cs="宋体"/>
          <w:b/>
          <w:bCs/>
          <w:color w:val="000000"/>
          <w:sz w:val="24"/>
          <w:szCs w:val="24"/>
        </w:rPr>
        <w:t>研究内容</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1.网络学习空间现状的调查、分析及研究</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针对网络学习空间现状进行调查、分析，从目前普遍使用的网络学习平台有哪些？现存的问题有哪些？等等方面进行研究。</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2.如何开展网络空间学习</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对学生的现状进行分析，结合学生实际情况选取实用的网络学习空间，</w:t>
      </w:r>
      <w:r>
        <w:rPr>
          <w:rFonts w:hint="eastAsia" w:ascii="宋体" w:hAnsi="宋体" w:eastAsia="宋体" w:cs="宋体"/>
          <w:b w:val="0"/>
          <w:bCs/>
          <w:color w:val="auto"/>
          <w:sz w:val="21"/>
          <w:szCs w:val="21"/>
          <w:shd w:val="clear" w:color="auto" w:fill="auto"/>
          <w:lang w:val="en-US" w:eastAsia="zh-CN"/>
        </w:rPr>
        <w:t>如：人人通、微信群、我校“绿色滨中”APP、蓝墨云班课等。</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3.将网络学习空间应用于教学与传统的教学模式进行对比研究</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研究中，以我校七年级两个平行教学班学生为研究对象。在实际教学中将所教班级分为传统教学班和网络空间班进行阶段性的对比实验，经过一段时间的学习后进行数据测量与分析，观察两种模式下学生学习效果的差别。</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4.网络学习空间应用于教学实践有什么优势</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通过问卷调查和实验研究，总结归纳网络学习空间应用于在教学实践中存在哪些优势。（详见研究报告）</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5.利用网络空间进行学习对提升学生核心素养的帮助</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初步提出核心素养中的能力包括自主发展、合作参与、创新实践三个部分，分别从这三方面进行分析。</w:t>
      </w:r>
    </w:p>
    <w:p>
      <w:pPr>
        <w:pStyle w:val="3"/>
        <w:keepNext w:val="0"/>
        <w:keepLines w:val="0"/>
        <w:widowControl/>
        <w:suppressLineNumbers w:val="0"/>
        <w:wordWrap w:val="0"/>
        <w:jc w:val="both"/>
        <w:rPr>
          <w:rFonts w:hint="eastAsia" w:ascii="宋体" w:hAnsi="宋体" w:eastAsia="宋体" w:cs="宋体"/>
          <w:b/>
          <w:bCs/>
          <w:color w:val="000000"/>
          <w:sz w:val="24"/>
          <w:szCs w:val="24"/>
          <w:lang w:eastAsia="zh-CN"/>
        </w:rPr>
      </w:pPr>
      <w:r>
        <w:rPr>
          <w:rFonts w:hint="eastAsia" w:ascii="宋体" w:hAnsi="宋体" w:eastAsia="宋体" w:cs="宋体"/>
          <w:color w:val="000000"/>
          <w:sz w:val="24"/>
          <w:szCs w:val="24"/>
        </w:rPr>
        <w:t> </w:t>
      </w:r>
      <w:r>
        <w:rPr>
          <w:rFonts w:hint="eastAsia" w:ascii="宋体" w:hAnsi="宋体" w:eastAsia="宋体" w:cs="宋体"/>
          <w:b/>
          <w:bCs/>
          <w:color w:val="000000"/>
          <w:sz w:val="24"/>
          <w:szCs w:val="24"/>
          <w:lang w:eastAsia="zh-CN"/>
        </w:rPr>
        <w:t>（二）研究方法</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本课题采用了如下研究方法：</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1.调查法</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2.实验法</w:t>
      </w:r>
    </w:p>
    <w:p>
      <w:pPr>
        <w:pStyle w:val="3"/>
        <w:numPr>
          <w:ilvl w:val="0"/>
          <w:numId w:val="1"/>
        </w:numPr>
        <w:shd w:val="clear" w:color="auto" w:fill="FFFFFF"/>
        <w:spacing w:before="0" w:beforeAutospacing="0" w:after="0" w:afterAutospacing="0"/>
        <w:ind w:left="420" w:leftChars="0" w:right="0" w:hanging="420" w:firstLineChars="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 xml:space="preserve">实验研究的内容 </w:t>
      </w:r>
    </w:p>
    <w:p>
      <w:pPr>
        <w:pStyle w:val="3"/>
        <w:numPr>
          <w:numId w:val="0"/>
        </w:numPr>
        <w:shd w:val="clear" w:color="auto" w:fill="FFFFFF"/>
        <w:spacing w:before="0" w:beforeAutospacing="0" w:after="0" w:afterAutospacing="0"/>
        <w:ind w:leftChars="0" w:right="0" w:rightChars="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 xml:space="preserve">假设→提出验证思路步骤 </w:t>
      </w:r>
    </w:p>
    <w:p>
      <w:pPr>
        <w:pStyle w:val="3"/>
        <w:numPr>
          <w:ilvl w:val="0"/>
          <w:numId w:val="1"/>
        </w:numPr>
        <w:shd w:val="clear" w:color="auto" w:fill="FFFFFF"/>
        <w:spacing w:before="0" w:beforeAutospacing="0" w:after="0" w:afterAutospacing="0"/>
        <w:ind w:left="420" w:leftChars="0" w:right="0" w:hanging="420" w:firstLineChars="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实验研究的方法</w:t>
      </w:r>
    </w:p>
    <w:p>
      <w:pPr>
        <w:pStyle w:val="3"/>
        <w:numPr>
          <w:numId w:val="0"/>
        </w:numPr>
        <w:shd w:val="clear" w:color="auto" w:fill="FFFFFF"/>
        <w:spacing w:before="0" w:beforeAutospacing="0" w:after="0" w:afterAutospacing="0"/>
        <w:ind w:leftChars="0" w:right="0" w:rightChars="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样本的选择、变量的确定、实验设计、实验方法。</w:t>
      </w:r>
    </w:p>
    <w:p>
      <w:pPr>
        <w:pStyle w:val="3"/>
        <w:numPr>
          <w:ilvl w:val="0"/>
          <w:numId w:val="1"/>
        </w:numPr>
        <w:shd w:val="clear" w:color="auto" w:fill="FFFFFF"/>
        <w:spacing w:before="0" w:beforeAutospacing="0" w:after="0" w:afterAutospacing="0"/>
        <w:ind w:left="420" w:leftChars="0" w:right="0" w:hanging="420" w:firstLineChars="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网络学习空间在初中信息技术教学中的实施  </w:t>
      </w:r>
    </w:p>
    <w:p>
      <w:pPr>
        <w:pStyle w:val="3"/>
        <w:numPr>
          <w:numId w:val="0"/>
        </w:numPr>
        <w:shd w:val="clear" w:color="auto" w:fill="FFFFFF"/>
        <w:spacing w:before="0" w:beforeAutospacing="0" w:after="0" w:afterAutospacing="0"/>
        <w:ind w:leftChars="0" w:right="0" w:rightChars="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设计阶段；实施阶段。</w:t>
      </w:r>
    </w:p>
    <w:p>
      <w:pPr>
        <w:pStyle w:val="3"/>
        <w:numPr>
          <w:ilvl w:val="0"/>
          <w:numId w:val="1"/>
        </w:numPr>
        <w:shd w:val="clear" w:color="auto" w:fill="FFFFFF"/>
        <w:spacing w:before="0" w:beforeAutospacing="0" w:after="0" w:afterAutospacing="0"/>
        <w:ind w:left="420" w:leftChars="0" w:right="0" w:hanging="420" w:firstLineChars="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数据测量与数据处理：</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 本实验采用spss10.0软件进行数据处理（前测、中测、后测）</w:t>
      </w:r>
    </w:p>
    <w:p>
      <w:pPr>
        <w:pStyle w:val="3"/>
        <w:shd w:val="clear" w:color="auto" w:fill="FFFFFF"/>
        <w:spacing w:before="0" w:beforeAutospacing="0" w:after="0" w:afterAutospacing="0"/>
        <w:ind w:right="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进行实验班与对照班信息技术成绩差异显著性检验：</w:t>
      </w:r>
    </w:p>
    <w:tbl>
      <w:tblPr>
        <w:tblStyle w:val="4"/>
        <w:tblW w:w="6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416"/>
        <w:gridCol w:w="2728"/>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3" w:hRule="atLeast"/>
        </w:trPr>
        <w:tc>
          <w:tcPr>
            <w:tcW w:w="1416" w:type="dxa"/>
            <w:tcBorders>
              <w:tl2br w:val="nil"/>
              <w:tr2bl w:val="nil"/>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pPr>
            <w:r>
              <w:rPr>
                <w:rFonts w:hint="default" w:ascii="Times New Roman" w:hAnsi="Times New Roman" w:cs="Times New Roman"/>
                <w:sz w:val="24"/>
                <w:szCs w:val="24"/>
              </w:rPr>
              <w:t> </w:t>
            </w:r>
          </w:p>
        </w:tc>
        <w:tc>
          <w:tcPr>
            <w:tcW w:w="2728" w:type="dxa"/>
            <w:tcBorders>
              <w:tl2br w:val="nil"/>
              <w:tr2bl w:val="nil"/>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pPr>
            <w:r>
              <w:rPr>
                <w:rFonts w:hint="eastAsia" w:ascii="宋体" w:hAnsi="宋体" w:eastAsia="宋体" w:cs="宋体"/>
                <w:sz w:val="24"/>
                <w:szCs w:val="24"/>
              </w:rPr>
              <w:t>平均分</w:t>
            </w:r>
          </w:p>
        </w:tc>
        <w:tc>
          <w:tcPr>
            <w:tcW w:w="2654" w:type="dxa"/>
            <w:tcBorders>
              <w:tl2br w:val="nil"/>
              <w:tr2bl w:val="nil"/>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pPr>
            <w:r>
              <w:rPr>
                <w:rFonts w:hint="eastAsia" w:ascii="宋体" w:hAnsi="宋体" w:eastAsia="宋体" w:cs="宋体"/>
                <w:sz w:val="24"/>
                <w:szCs w:val="24"/>
              </w:rPr>
              <w:t>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2" w:hRule="atLeast"/>
        </w:trPr>
        <w:tc>
          <w:tcPr>
            <w:tcW w:w="1416" w:type="dxa"/>
            <w:tcBorders>
              <w:tl2br w:val="nil"/>
              <w:tr2bl w:val="nil"/>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pPr>
            <w:r>
              <w:rPr>
                <w:rFonts w:hint="eastAsia" w:ascii="宋体" w:hAnsi="宋体" w:eastAsia="宋体" w:cs="宋体"/>
                <w:sz w:val="24"/>
                <w:szCs w:val="24"/>
              </w:rPr>
              <w:t>实验班</w:t>
            </w:r>
          </w:p>
        </w:tc>
        <w:tc>
          <w:tcPr>
            <w:tcW w:w="2728" w:type="dxa"/>
            <w:tcBorders>
              <w:tl2br w:val="nil"/>
              <w:tr2bl w:val="nil"/>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pPr>
            <w:r>
              <w:rPr>
                <w:rFonts w:hint="default" w:ascii="Times New Roman" w:hAnsi="Times New Roman" w:cs="Times New Roman"/>
                <w:sz w:val="24"/>
                <w:szCs w:val="24"/>
              </w:rPr>
              <w:t> </w:t>
            </w:r>
          </w:p>
        </w:tc>
        <w:tc>
          <w:tcPr>
            <w:tcW w:w="2654" w:type="dxa"/>
            <w:tcBorders>
              <w:tl2br w:val="nil"/>
              <w:tr2bl w:val="nil"/>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trPr>
        <w:tc>
          <w:tcPr>
            <w:tcW w:w="1416" w:type="dxa"/>
            <w:tcBorders>
              <w:tl2br w:val="nil"/>
              <w:tr2bl w:val="nil"/>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pPr>
            <w:r>
              <w:rPr>
                <w:rFonts w:hint="eastAsia" w:ascii="宋体" w:hAnsi="宋体" w:eastAsia="宋体" w:cs="宋体"/>
                <w:sz w:val="24"/>
                <w:szCs w:val="24"/>
              </w:rPr>
              <w:t>对照班</w:t>
            </w:r>
          </w:p>
        </w:tc>
        <w:tc>
          <w:tcPr>
            <w:tcW w:w="2728" w:type="dxa"/>
            <w:tcBorders>
              <w:tl2br w:val="nil"/>
              <w:tr2bl w:val="nil"/>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pPr>
            <w:r>
              <w:rPr>
                <w:rFonts w:hint="default" w:ascii="Times New Roman" w:hAnsi="Times New Roman" w:cs="Times New Roman"/>
                <w:sz w:val="24"/>
                <w:szCs w:val="24"/>
              </w:rPr>
              <w:t> </w:t>
            </w:r>
          </w:p>
        </w:tc>
        <w:tc>
          <w:tcPr>
            <w:tcW w:w="2654" w:type="dxa"/>
            <w:tcBorders>
              <w:tl2br w:val="nil"/>
              <w:tr2bl w:val="nil"/>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3" w:hRule="atLeast"/>
        </w:trPr>
        <w:tc>
          <w:tcPr>
            <w:tcW w:w="1416" w:type="dxa"/>
            <w:tcBorders>
              <w:tl2br w:val="nil"/>
              <w:tr2bl w:val="nil"/>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pPr>
            <w:r>
              <w:rPr>
                <w:rFonts w:hint="eastAsia" w:ascii="宋体" w:hAnsi="宋体" w:eastAsia="宋体" w:cs="宋体"/>
                <w:sz w:val="24"/>
                <w:szCs w:val="24"/>
              </w:rPr>
              <w:t>Z值</w:t>
            </w:r>
          </w:p>
        </w:tc>
        <w:tc>
          <w:tcPr>
            <w:tcW w:w="5382" w:type="dxa"/>
            <w:gridSpan w:val="2"/>
            <w:tcBorders>
              <w:tl2br w:val="nil"/>
              <w:tr2bl w:val="nil"/>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pPr>
            <w:r>
              <w:rPr>
                <w:rFonts w:hint="default" w:ascii="Times New Roman" w:hAnsi="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6" w:hRule="atLeast"/>
        </w:trPr>
        <w:tc>
          <w:tcPr>
            <w:tcW w:w="1416" w:type="dxa"/>
            <w:tcBorders>
              <w:tl2br w:val="nil"/>
              <w:tr2bl w:val="nil"/>
            </w:tcBorders>
            <w:shd w:val="clear" w:color="auto" w:fill="auto"/>
            <w:tcMar>
              <w:top w:w="75" w:type="dxa"/>
              <w:left w:w="150" w:type="dxa"/>
              <w:bottom w:w="75" w:type="dxa"/>
              <w:right w:w="150" w:type="dxa"/>
            </w:tcMar>
            <w:vAlign w:val="top"/>
          </w:tcPr>
          <w:p>
            <w:pPr>
              <w:pStyle w:val="3"/>
              <w:keepNext w:val="0"/>
              <w:keepLines w:val="0"/>
              <w:widowControl/>
              <w:suppressLineNumbers w:val="0"/>
              <w:wordWrap w:val="0"/>
            </w:pPr>
            <w:r>
              <w:rPr>
                <w:rFonts w:hint="eastAsia" w:ascii="宋体" w:hAnsi="宋体" w:eastAsia="宋体" w:cs="宋体"/>
                <w:sz w:val="24"/>
                <w:szCs w:val="24"/>
              </w:rPr>
              <w:t>双尾Z检验统计决断</w:t>
            </w:r>
          </w:p>
        </w:tc>
        <w:tc>
          <w:tcPr>
            <w:tcW w:w="5382" w:type="dxa"/>
            <w:gridSpan w:val="2"/>
            <w:tcBorders>
              <w:tl2br w:val="nil"/>
              <w:tr2bl w:val="nil"/>
            </w:tcBorders>
            <w:shd w:val="clear" w:color="auto" w:fill="auto"/>
            <w:tcMar>
              <w:top w:w="75" w:type="dxa"/>
              <w:left w:w="150" w:type="dxa"/>
              <w:bottom w:w="75" w:type="dxa"/>
              <w:right w:w="150" w:type="dxa"/>
            </w:tcMar>
            <w:vAlign w:val="top"/>
          </w:tcPr>
          <w:p>
            <w:pPr>
              <w:pStyle w:val="3"/>
              <w:keepNext w:val="0"/>
              <w:keepLines w:val="0"/>
              <w:widowControl/>
              <w:suppressLineNumbers w:val="0"/>
              <w:tabs>
                <w:tab w:val="left" w:pos="1836"/>
              </w:tabs>
              <w:wordWrap w:val="0"/>
              <w:rPr>
                <w:rFonts w:hint="eastAsia" w:eastAsiaTheme="minorEastAsia"/>
                <w:lang w:eastAsia="zh-CN"/>
              </w:rPr>
            </w:pPr>
            <w:r>
              <w:rPr>
                <w:rFonts w:hint="default" w:ascii="Times New Roman" w:hAnsi="Times New Roman" w:cs="Times New Roman"/>
                <w:sz w:val="24"/>
                <w:szCs w:val="24"/>
              </w:rPr>
              <w:t> </w:t>
            </w:r>
            <w:r>
              <w:rPr>
                <w:rFonts w:hint="eastAsia" w:ascii="Times New Roman" w:hAnsi="Times New Roman" w:cs="Times New Roman"/>
                <w:sz w:val="24"/>
                <w:szCs w:val="24"/>
                <w:lang w:eastAsia="zh-CN"/>
              </w:rPr>
              <w:tab/>
            </w:r>
          </w:p>
        </w:tc>
      </w:tr>
    </w:tbl>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p>
    <w:p>
      <w:pPr>
        <w:pStyle w:val="3"/>
        <w:numPr>
          <w:ilvl w:val="0"/>
          <w:numId w:val="2"/>
        </w:numPr>
        <w:shd w:val="clear" w:color="auto" w:fill="FFFFFF"/>
        <w:spacing w:before="0" w:beforeAutospacing="0" w:after="0" w:afterAutospacing="0"/>
        <w:ind w:left="420" w:leftChars="0" w:right="0" w:hanging="420" w:firstLineChars="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生成图表：（见研究报告）</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3.经验总结法</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本立项通过调查分析、实验验证、效度测量等归纳分析，总结出适合初中学生学习的网络学习空间教学途径，力求将其研究价值进行推广，为全面提升学生的核心素养及教育信息化的发展助力。</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实验研究效果评价总结：</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 xml:space="preserve">（1）实验的内部效度 </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 xml:space="preserve">（2）实验的外部效度 </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（3）典型图表效果评价</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p>
    <w:p>
      <w:pPr>
        <w:rPr>
          <w:rFonts w:hint="default"/>
          <w:b/>
          <w:bCs/>
          <w:sz w:val="28"/>
          <w:szCs w:val="28"/>
          <w:lang w:eastAsia="zh-CN"/>
        </w:rPr>
      </w:pPr>
      <w:r>
        <w:rPr>
          <w:rFonts w:hint="eastAsia"/>
          <w:b/>
          <w:bCs/>
          <w:sz w:val="28"/>
          <w:szCs w:val="28"/>
          <w:lang w:val="en-US" w:eastAsia="zh-CN"/>
        </w:rPr>
        <w:t>二、研究的</w:t>
      </w:r>
      <w:r>
        <w:rPr>
          <w:rFonts w:hint="default"/>
          <w:b/>
          <w:bCs/>
          <w:sz w:val="28"/>
          <w:szCs w:val="28"/>
          <w:lang w:eastAsia="zh-CN"/>
        </w:rPr>
        <w:t>结论与对策</w:t>
      </w:r>
    </w:p>
    <w:p>
      <w:pPr>
        <w:pStyle w:val="3"/>
        <w:keepNext w:val="0"/>
        <w:keepLines w:val="0"/>
        <w:widowControl/>
        <w:suppressLineNumbers w:val="0"/>
        <w:wordWrap w:val="0"/>
        <w:jc w:val="both"/>
        <w:rPr>
          <w:rFonts w:hint="eastAsia" w:ascii="宋体" w:hAnsi="宋体" w:eastAsia="宋体" w:cs="宋体"/>
          <w:b/>
          <w:bCs/>
          <w:color w:val="000000"/>
          <w:sz w:val="24"/>
          <w:szCs w:val="24"/>
          <w:lang w:val="en-US" w:eastAsia="zh-CN"/>
        </w:rPr>
      </w:pPr>
      <w:bookmarkStart w:id="0" w:name="_Toc1735"/>
      <w:bookmarkStart w:id="1" w:name="_Toc231048313"/>
      <w:bookmarkStart w:id="2" w:name="_Toc224183612"/>
      <w:bookmarkStart w:id="3" w:name="_Toc231050873"/>
      <w:bookmarkStart w:id="4" w:name="_Toc224966808"/>
      <w:bookmarkStart w:id="5" w:name="_Toc225101450"/>
      <w:bookmarkStart w:id="6" w:name="_Toc207361909"/>
      <w:bookmarkStart w:id="7" w:name="_Toc231047691"/>
      <w:r>
        <w:rPr>
          <w:rFonts w:hint="eastAsia" w:ascii="宋体" w:hAnsi="宋体" w:eastAsia="宋体" w:cs="宋体"/>
          <w:b/>
          <w:bCs/>
          <w:color w:val="000000"/>
          <w:sz w:val="24"/>
          <w:szCs w:val="24"/>
          <w:lang w:val="en-US" w:eastAsia="zh-CN"/>
        </w:rPr>
        <w:t>（一）研究结论</w:t>
      </w:r>
      <w:bookmarkEnd w:id="0"/>
      <w:bookmarkEnd w:id="1"/>
      <w:bookmarkEnd w:id="2"/>
      <w:bookmarkEnd w:id="3"/>
      <w:bookmarkEnd w:id="4"/>
      <w:bookmarkEnd w:id="5"/>
      <w:bookmarkEnd w:id="6"/>
      <w:bookmarkEnd w:id="7"/>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应用网络学习空间教与学研究的结论是：</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1.培养了学生学会学习、实践创新的能力，掌握新时代的学习方式。</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2.培养了学生具有良好的信息素养，适应个人终生发展和社会发展的需要。</w:t>
      </w:r>
    </w:p>
    <w:p>
      <w:pPr>
        <w:pStyle w:val="3"/>
        <w:shd w:val="clear" w:color="auto" w:fill="FFFFFF"/>
        <w:spacing w:before="0" w:beforeAutospacing="0" w:after="0" w:afterAutospacing="0"/>
        <w:ind w:left="0" w:leftChars="0" w:right="0" w:firstLine="480" w:firstLineChars="200"/>
        <w:jc w:val="both"/>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3.解决了当今教育教学中一些难题，提高教学的效率，助力学生核心素养的提升。</w:t>
      </w:r>
    </w:p>
    <w:p>
      <w:pPr>
        <w:pStyle w:val="3"/>
        <w:keepNext w:val="0"/>
        <w:keepLines w:val="0"/>
        <w:widowControl/>
        <w:suppressLineNumbers w:val="0"/>
        <w:wordWrap w:val="0"/>
        <w:jc w:val="both"/>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（二）研究对策</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1.在未来的教育教学研究中，我们要充分运用当代教育理论，尝试多元化的研究方法与技术，在不断的探索中发现用于指导教学实践的新理论；</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2.增强网络安全的防范意识，运用信息技术手段保护好师生安全隐私；</w:t>
      </w:r>
    </w:p>
    <w:p>
      <w:pPr>
        <w:pStyle w:val="3"/>
        <w:shd w:val="clear" w:color="auto" w:fill="FFFFFF"/>
        <w:spacing w:before="0" w:beforeAutospacing="0" w:after="0" w:afterAutospacing="0"/>
        <w:ind w:left="0" w:leftChars="0" w:right="0" w:firstLine="480" w:firstLineChars="200"/>
        <w:jc w:val="both"/>
        <w:rPr>
          <w:rFonts w:hint="default"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3.不断提升师生应用网络学习空间的能力，使其向深度、广度方向发展，使研究成果具有更广泛的应用价值，为新时代教育教学改革做出应有的努力。</w:t>
      </w:r>
    </w:p>
    <w:p>
      <w:pPr>
        <w:rPr>
          <w:rFonts w:hint="default"/>
          <w:b/>
          <w:bCs/>
          <w:sz w:val="28"/>
          <w:szCs w:val="28"/>
          <w:lang w:eastAsia="zh-CN"/>
        </w:rPr>
      </w:pPr>
      <w:r>
        <w:rPr>
          <w:rFonts w:hint="eastAsia"/>
          <w:b/>
          <w:bCs/>
          <w:sz w:val="28"/>
          <w:szCs w:val="28"/>
          <w:lang w:val="en-US" w:eastAsia="zh-CN"/>
        </w:rPr>
        <w:t>三、研究的</w:t>
      </w:r>
      <w:r>
        <w:rPr>
          <w:rFonts w:hint="default"/>
          <w:b/>
          <w:bCs/>
          <w:sz w:val="28"/>
          <w:szCs w:val="28"/>
          <w:lang w:eastAsia="zh-CN"/>
        </w:rPr>
        <w:t>成果与影响</w:t>
      </w:r>
    </w:p>
    <w:p>
      <w:pPr>
        <w:pStyle w:val="3"/>
        <w:keepNext w:val="0"/>
        <w:keepLines w:val="0"/>
        <w:widowControl/>
        <w:suppressLineNumbers w:val="0"/>
        <w:wordWrap w:val="0"/>
        <w:jc w:val="both"/>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（一）研究成果</w:t>
      </w:r>
    </w:p>
    <w:p>
      <w:pPr>
        <w:pStyle w:val="3"/>
        <w:shd w:val="clear" w:color="auto" w:fill="FFFFFF"/>
        <w:spacing w:before="0" w:beforeAutospacing="0" w:after="0" w:afterAutospacing="0"/>
        <w:ind w:left="0" w:leftChars="0" w:right="0" w:firstLine="480" w:firstLineChars="200"/>
        <w:jc w:val="both"/>
        <w:rPr>
          <w:rFonts w:hint="default"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实验研究是保证教育教学研究成果科学性的主要方法，本立项实验设计是课题组对教育教学改革的一个新的尝试，这使我们在教育理论与实践的研究方面又向前迈进了一步，在提升学生核心素养方面取得了一些经验成果。研究期间，课题组成员获奖成果如下：教育教学论文8篇，教学课件、案例、微课等6个，优秀指导教师奖4个，参加教师基本功大赛、作公开研究课（奖项见:研究成果汇总.xls）</w:t>
      </w:r>
    </w:p>
    <w:p>
      <w:pPr>
        <w:pStyle w:val="3"/>
        <w:keepNext w:val="0"/>
        <w:keepLines w:val="0"/>
        <w:widowControl/>
        <w:suppressLineNumbers w:val="0"/>
        <w:wordWrap w:val="0"/>
        <w:jc w:val="both"/>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（二）研究影响</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经过教学实践，从对研究数据分析处理结果可以看出：本研究优点在于实验的内部效度很高，并且达到部分外部效度，从而加强了假设验证中的因果推论。但是由于教学情景异常复杂，今后我们还可以考虑使用多因素实验设计与多元统计相结合的方法，进行更深层次的教育教学研究，这也是当前教育教学研究发展的一个重要取向，以全面反映现实，提高实验研究的外部效度。</w:t>
      </w:r>
    </w:p>
    <w:p>
      <w:pPr>
        <w:pStyle w:val="3"/>
        <w:shd w:val="clear" w:color="auto" w:fill="FFFFFF"/>
        <w:spacing w:before="0" w:beforeAutospacing="0" w:after="0" w:afterAutospacing="0"/>
        <w:ind w:left="0" w:leftChars="0" w:right="0" w:firstLine="480" w:firstLineChars="200"/>
        <w:jc w:val="both"/>
        <w:rPr>
          <w:rFonts w:hint="default"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网络学习空间的运用对原有的教学内容体系、教学模式等都产生了巨大的影响，为学生的学习提供了新的潜</w:t>
      </w:r>
      <w:bookmarkStart w:id="8" w:name="_GoBack"/>
      <w:bookmarkEnd w:id="8"/>
      <w:r>
        <w:rPr>
          <w:rFonts w:hint="eastAsia" w:ascii="宋体" w:hAnsi="宋体" w:cs="宋体"/>
          <w:color w:val="000000"/>
          <w:sz w:val="24"/>
          <w:szCs w:val="24"/>
          <w:shd w:val="clear" w:color="auto" w:fill="FFFFFF"/>
          <w:lang w:val="en-US" w:eastAsia="zh-CN" w:bidi="ar-SA"/>
        </w:rPr>
        <w:t>在的丰富资源，也使原来许多教育教学理论无法在教学实践中实施与验证的内容，都具备了实现的可能。为每一名学生获得成功生活、提升核心素养，并在其随后的一生中不断发展完善，使之成为“全面发展的人”搭建了良好的探究平台。为今后的教学研究提供了较有价值的参考经验。</w:t>
      </w:r>
    </w:p>
    <w:p>
      <w:pPr>
        <w:rPr>
          <w:rFonts w:hint="eastAsia"/>
          <w:b/>
          <w:bCs/>
          <w:sz w:val="28"/>
          <w:szCs w:val="28"/>
          <w:lang w:eastAsia="zh-CN"/>
        </w:rPr>
      </w:pPr>
      <w:r>
        <w:rPr>
          <w:rFonts w:hint="eastAsia"/>
          <w:b/>
          <w:bCs/>
          <w:sz w:val="28"/>
          <w:szCs w:val="28"/>
          <w:lang w:val="en-US" w:eastAsia="zh-CN"/>
        </w:rPr>
        <w:t>四、</w:t>
      </w:r>
      <w:r>
        <w:rPr>
          <w:rFonts w:hint="default"/>
          <w:b/>
          <w:bCs/>
          <w:sz w:val="28"/>
          <w:szCs w:val="28"/>
          <w:lang w:eastAsia="zh-CN"/>
        </w:rPr>
        <w:t>改进与完善</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近四年来的课题研究虽取得一定成绩，但由于课题组成员水平有限，本课题在深度和广度上的研究还很不够。</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1.进一步完善教学环节设计，更加紧扣学生兴趣点，理清所要教授知识点的内在的逻辑关系；</w:t>
      </w:r>
      <w:r>
        <w:rPr>
          <w:rFonts w:hint="eastAsia" w:ascii="宋体" w:hAnsi="宋体" w:cs="宋体"/>
          <w:color w:val="000000"/>
          <w:sz w:val="24"/>
          <w:szCs w:val="24"/>
          <w:shd w:val="clear" w:color="auto" w:fill="FFFFFF"/>
          <w:lang w:val="en-US" w:eastAsia="zh-CN" w:bidi="ar-SA"/>
        </w:rPr>
        <w:t>进一步完善课堂与课后（线上、线下）评价体系，让不同层次水平的学生都能参与到教学中来，有利于激发学生的学习兴趣，激励学生的探究创意思维。</w:t>
      </w:r>
    </w:p>
    <w:p>
      <w:pPr>
        <w:pStyle w:val="3"/>
        <w:shd w:val="clear" w:color="auto" w:fill="FFFFFF"/>
        <w:spacing w:before="0" w:beforeAutospacing="0" w:after="0" w:afterAutospacing="0"/>
        <w:ind w:left="0" w:leftChars="0" w:right="0" w:firstLine="480" w:firstLineChars="200"/>
        <w:jc w:val="both"/>
        <w:rPr>
          <w:rFonts w:hint="default"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2.进一步丰富OKAY派的生成选择题库制作，让OKAY派的题库更适合于学生对重点知识的巩固，又可以极大提高课堂练习巩固环节的效率，增强学生实践创新能力。</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3.加强对学生使用天津市人人通平台的指导，让学生们利用网络学习空间平台更加广泛开展个性学习，在线进行更深入的交流与讨论，对学生的核心素质提升更为有力。</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4.</w:t>
      </w:r>
      <w:r>
        <w:rPr>
          <w:rFonts w:hint="eastAsia" w:ascii="宋体" w:hAnsi="宋体" w:cs="宋体"/>
          <w:color w:val="000000"/>
          <w:sz w:val="24"/>
          <w:szCs w:val="24"/>
          <w:shd w:val="clear" w:color="auto" w:fill="FFFFFF"/>
          <w:lang w:val="en-US" w:eastAsia="zh-CN" w:bidi="ar-SA"/>
        </w:rPr>
        <w:t>课题组成员不但要继续学习研讨新课程标准、学习先进的教学理念，还要通过区、校组织的校本教研活动，不断提升专业素养，积极参加各级各类的听课、做课活动，熟练运用相关网络学习空间平台进行多元素、深层次的研究，对在课堂中所实施的网络学习空间衔接教学多些反思，进一步提升研究的推广价值。</w:t>
      </w:r>
    </w:p>
    <w:p>
      <w:pPr>
        <w:pStyle w:val="3"/>
        <w:shd w:val="clear" w:color="auto" w:fill="FFFFFF"/>
        <w:spacing w:before="0" w:beforeAutospacing="0" w:after="0" w:afterAutospacing="0"/>
        <w:ind w:left="0" w:leftChars="0" w:right="0" w:firstLine="480" w:firstLineChars="200"/>
        <w:jc w:val="both"/>
        <w:rPr>
          <w:rFonts w:hint="eastAsia"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我们相信：网络学习空间必将成为学生学习的平台而自然地镶嵌于其学习的全过程。从这个意义上说，网络学习空间应用研究将是一个长期而艰巨的任务。</w:t>
      </w:r>
    </w:p>
    <w:p>
      <w:pPr>
        <w:pStyle w:val="3"/>
        <w:shd w:val="clear" w:color="auto" w:fill="FFFFFF"/>
        <w:spacing w:before="0" w:beforeAutospacing="0" w:after="0" w:afterAutospacing="0"/>
        <w:ind w:left="0" w:leftChars="0" w:right="0" w:firstLine="480" w:firstLineChars="200"/>
        <w:jc w:val="both"/>
        <w:rPr>
          <w:rFonts w:hint="default" w:ascii="宋体" w:hAnsi="宋体" w:cs="宋体"/>
          <w:color w:val="000000"/>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bidi="ar-SA"/>
        </w:rPr>
        <w:t>我们的课题研究还很粗浅，其中会有许多缺点和不足，恳请各位专家、同仁提出宝贵意见，谢谢！</w:t>
      </w:r>
    </w:p>
    <w:p>
      <w:pPr>
        <w:tabs>
          <w:tab w:val="left" w:pos="966"/>
        </w:tabs>
        <w:bidi w:val="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tabs>
          <w:tab w:val="left" w:pos="5981"/>
        </w:tabs>
        <w:bidi w:val="0"/>
        <w:ind w:firstLine="5460" w:firstLineChars="2600"/>
        <w:jc w:val="left"/>
        <w:rPr>
          <w:rFonts w:hint="default"/>
          <w:lang w:val="en-US" w:eastAsia="zh-CN"/>
        </w:rPr>
      </w:pPr>
      <w:r>
        <w:rPr>
          <w:rFonts w:hint="eastAsia"/>
          <w:lang w:val="en-US" w:eastAsia="zh-CN"/>
        </w:rPr>
        <w:t>天津市滨湖中学课题组</w:t>
      </w:r>
    </w:p>
    <w:p>
      <w:pPr>
        <w:tabs>
          <w:tab w:val="left" w:pos="5981"/>
        </w:tabs>
        <w:bidi w:val="0"/>
        <w:jc w:val="left"/>
        <w:rPr>
          <w:rFonts w:hint="eastAsia"/>
          <w:lang w:val="en-US" w:eastAsia="zh-CN"/>
        </w:rPr>
      </w:pPr>
    </w:p>
    <w:p>
      <w:pPr>
        <w:tabs>
          <w:tab w:val="left" w:pos="6195"/>
        </w:tabs>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ab/>
        <w:t>2020.10</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966B0"/>
    <w:multiLevelType w:val="singleLevel"/>
    <w:tmpl w:val="8F3966B0"/>
    <w:lvl w:ilvl="0" w:tentative="0">
      <w:start w:val="1"/>
      <w:numFmt w:val="bullet"/>
      <w:lvlText w:val=""/>
      <w:lvlJc w:val="left"/>
      <w:pPr>
        <w:ind w:left="420" w:hanging="420"/>
      </w:pPr>
      <w:rPr>
        <w:rFonts w:hint="default" w:ascii="Wingdings" w:hAnsi="Wingdings"/>
      </w:rPr>
    </w:lvl>
  </w:abstractNum>
  <w:abstractNum w:abstractNumId="1">
    <w:nsid w:val="29ECAA33"/>
    <w:multiLevelType w:val="singleLevel"/>
    <w:tmpl w:val="29ECAA33"/>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52CF3"/>
    <w:rsid w:val="11752CF3"/>
    <w:rsid w:val="191A51BE"/>
    <w:rsid w:val="283C75EA"/>
    <w:rsid w:val="35E27BD9"/>
    <w:rsid w:val="63171868"/>
    <w:rsid w:val="65F87B3D"/>
    <w:rsid w:val="6C633BFA"/>
    <w:rsid w:val="72C131EF"/>
    <w:rsid w:val="7B9B34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800080"/>
      <w:u w:val="single"/>
    </w:rPr>
  </w:style>
  <w:style w:type="character" w:styleId="7">
    <w:name w:val="Hyperlink"/>
    <w:basedOn w:val="5"/>
    <w:qFormat/>
    <w:uiPriority w:val="0"/>
    <w:rPr>
      <w:color w:val="444444"/>
      <w:sz w:val="24"/>
      <w:szCs w:val="24"/>
      <w:u w:val="none"/>
      <w:vertAlign w:val="baseline"/>
    </w:rPr>
  </w:style>
  <w:style w:type="paragraph" w:customStyle="1" w:styleId="8">
    <w:name w:val="_Style 1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2020-11-11T08:50:00Z</dcterms:created>
  <dc:creator>dell</dc:creator>
  <cp:lastModifiedBy>艳艳</cp:lastModifiedBy>
  <dcterms:modified xsi:type="dcterms:W3CDTF">2020-11-14T07:38:18Z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