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正文"/>
        <w:rPr>
          <w:rFonts w:ascii="Songti SC Regular" w:cs="Songti SC Regular" w:hAnsi="Songti SC Regular" w:eastAsia="Songti SC Regular"/>
          <w:sz w:val="28"/>
          <w:szCs w:val="28"/>
          <w:lang w:val="zh-TW" w:eastAsia="zh-TW"/>
        </w:rPr>
      </w:pPr>
      <w:r>
        <w:rPr>
          <w:rFonts w:eastAsia="Songti SC Regular" w:hint="eastAsia"/>
          <w:sz w:val="28"/>
          <w:szCs w:val="28"/>
          <w:rtl w:val="0"/>
          <w:lang w:val="zh-CN" w:eastAsia="zh-CN"/>
        </w:rPr>
        <w:t>课题名称：</w:t>
      </w:r>
      <w:r>
        <w:rPr>
          <w:rFonts w:eastAsia="Songti SC Regular" w:hint="eastAsia"/>
          <w:sz w:val="28"/>
          <w:szCs w:val="28"/>
          <w:rtl w:val="0"/>
          <w:lang w:val="zh-TW" w:eastAsia="zh-TW"/>
        </w:rPr>
        <w:t>以艺术特色高中学生职业规划为核心的</w:t>
      </w:r>
      <w:r>
        <w:rPr>
          <w:rFonts w:ascii="Songti SC Regular" w:hAnsi="Songti SC Regular"/>
          <w:sz w:val="28"/>
          <w:szCs w:val="28"/>
          <w:rtl w:val="0"/>
          <w:lang w:val="en-US"/>
        </w:rPr>
        <w:t>STEAM</w:t>
      </w:r>
      <w:r>
        <w:rPr>
          <w:rFonts w:eastAsia="Songti SC Regular" w:hint="eastAsia"/>
          <w:sz w:val="28"/>
          <w:szCs w:val="28"/>
          <w:rtl w:val="0"/>
          <w:lang w:val="zh-TW" w:eastAsia="zh-TW"/>
        </w:rPr>
        <w:t>教育课程开发</w:t>
      </w:r>
    </w:p>
    <w:p>
      <w:pPr>
        <w:pStyle w:val="正文"/>
        <w:rPr>
          <w:rFonts w:ascii="Songti SC Regular" w:cs="Songti SC Regular" w:hAnsi="Songti SC Regular" w:eastAsia="Songti SC Regular"/>
          <w:sz w:val="28"/>
          <w:szCs w:val="28"/>
          <w:lang w:val="zh-TW" w:eastAsia="zh-TW"/>
        </w:rPr>
      </w:pPr>
      <w:r>
        <w:rPr>
          <w:rFonts w:eastAsia="Songti SC Regular" w:hint="eastAsia"/>
          <w:sz w:val="28"/>
          <w:szCs w:val="28"/>
          <w:rtl w:val="0"/>
          <w:lang w:val="zh-TW" w:eastAsia="zh-TW"/>
        </w:rPr>
        <w:t>课题批准号：</w:t>
      </w:r>
      <w:r>
        <w:rPr>
          <w:rFonts w:ascii="Songti SC Regular" w:hAnsi="Songti SC Regular"/>
          <w:sz w:val="28"/>
          <w:szCs w:val="28"/>
          <w:rtl w:val="0"/>
          <w:lang w:val="zh-TW" w:eastAsia="zh-TW"/>
        </w:rPr>
        <w:t>171201050099</w:t>
      </w:r>
    </w:p>
    <w:p>
      <w:pPr>
        <w:pStyle w:val="默认"/>
        <w:bidi w:val="0"/>
        <w:ind w:left="0" w:right="0" w:firstLine="0"/>
        <w:jc w:val="left"/>
        <w:rPr>
          <w:rFonts w:ascii="Songti SC Regular" w:cs="Songti SC Regular" w:hAnsi="Songti SC Regular" w:eastAsia="Songti SC Regular"/>
          <w:color w:val="444444"/>
          <w:sz w:val="28"/>
          <w:szCs w:val="28"/>
          <w:shd w:val="clear" w:color="auto" w:fill="ffffff"/>
          <w:rtl w:val="0"/>
        </w:rPr>
      </w:pPr>
      <w:r>
        <w:rPr>
          <w:rFonts w:eastAsia="Songti SC Regular" w:hint="eastAsia"/>
          <w:color w:val="444444"/>
          <w:sz w:val="28"/>
          <w:szCs w:val="28"/>
          <w:shd w:val="clear" w:color="auto" w:fill="ffffff"/>
          <w:rtl w:val="0"/>
          <w:lang w:val="zh-CN" w:eastAsia="zh-CN"/>
        </w:rPr>
        <w:t>课题类别</w:t>
      </w:r>
      <w:r>
        <w:rPr>
          <w:rFonts w:eastAsia="Songti SC Regular" w:hint="eastAsia"/>
          <w:color w:val="444444"/>
          <w:sz w:val="28"/>
          <w:szCs w:val="28"/>
          <w:shd w:val="clear" w:color="auto" w:fill="ffffff"/>
          <w:rtl w:val="0"/>
          <w:lang w:val="zh-CN" w:eastAsia="zh-CN"/>
        </w:rPr>
        <w:t>：专项课题</w:t>
      </w:r>
    </w:p>
    <w:p>
      <w:pPr>
        <w:pStyle w:val="默认"/>
        <w:bidi w:val="0"/>
        <w:ind w:left="0" w:right="0" w:firstLine="0"/>
        <w:jc w:val="left"/>
        <w:rPr>
          <w:rFonts w:ascii="Songti SC Regular" w:cs="Songti SC Regular" w:hAnsi="Songti SC Regular" w:eastAsia="Songti SC Regular"/>
          <w:color w:val="444444"/>
          <w:sz w:val="28"/>
          <w:szCs w:val="28"/>
          <w:shd w:val="clear" w:color="auto" w:fill="ffffff"/>
          <w:rtl w:val="0"/>
        </w:rPr>
      </w:pPr>
      <w:r>
        <w:rPr>
          <w:rFonts w:eastAsia="Songti SC Regular" w:hint="eastAsia"/>
          <w:color w:val="444444"/>
          <w:sz w:val="28"/>
          <w:szCs w:val="28"/>
          <w:shd w:val="clear" w:color="auto" w:fill="ffffff"/>
          <w:rtl w:val="0"/>
          <w:lang w:val="zh-CN" w:eastAsia="zh-CN"/>
        </w:rPr>
        <w:t>学科分类</w:t>
      </w:r>
      <w:r>
        <w:rPr>
          <w:rFonts w:eastAsia="Songti SC Regular" w:hint="eastAsia"/>
          <w:color w:val="444444"/>
          <w:sz w:val="28"/>
          <w:szCs w:val="28"/>
          <w:shd w:val="clear" w:color="auto" w:fill="ffffff"/>
          <w:rtl w:val="0"/>
          <w:lang w:val="zh-CN" w:eastAsia="zh-CN"/>
        </w:rPr>
        <w:t>：</w:t>
      </w:r>
      <w:r>
        <w:rPr>
          <w:rFonts w:ascii="Songti SC Regular" w:hAnsi="Songti SC Regular"/>
          <w:color w:val="444444"/>
          <w:sz w:val="28"/>
          <w:szCs w:val="28"/>
          <w:shd w:val="clear" w:color="auto" w:fill="ffffff"/>
          <w:rtl w:val="0"/>
          <w:lang w:val="zh-CN" w:eastAsia="zh-CN"/>
        </w:rPr>
        <w:t>steam</w:t>
      </w:r>
      <w:r>
        <w:rPr>
          <w:rFonts w:eastAsia="Songti SC Regular" w:hint="eastAsia"/>
          <w:color w:val="444444"/>
          <w:sz w:val="28"/>
          <w:szCs w:val="28"/>
          <w:shd w:val="clear" w:color="auto" w:fill="ffffff"/>
          <w:rtl w:val="0"/>
          <w:lang w:val="zh-CN" w:eastAsia="zh-CN"/>
        </w:rPr>
        <w:t>课程</w:t>
      </w:r>
    </w:p>
    <w:p>
      <w:pPr>
        <w:pStyle w:val="默认"/>
        <w:bidi w:val="0"/>
        <w:ind w:left="0" w:right="0" w:firstLine="0"/>
        <w:jc w:val="left"/>
        <w:rPr>
          <w:rFonts w:ascii="Songti SC Regular" w:cs="Songti SC Regular" w:hAnsi="Songti SC Regular" w:eastAsia="Songti SC Regular"/>
          <w:color w:val="444444"/>
          <w:sz w:val="28"/>
          <w:szCs w:val="28"/>
          <w:shd w:val="clear" w:color="auto" w:fill="ffffff"/>
          <w:rtl w:val="0"/>
        </w:rPr>
      </w:pPr>
      <w:r>
        <w:rPr>
          <w:rFonts w:eastAsia="Songti SC Regular" w:hint="eastAsia"/>
          <w:color w:val="444444"/>
          <w:sz w:val="28"/>
          <w:szCs w:val="28"/>
          <w:shd w:val="clear" w:color="auto" w:fill="ffffff"/>
          <w:rtl w:val="0"/>
          <w:lang w:val="zh-CN" w:eastAsia="zh-CN"/>
        </w:rPr>
        <w:t>课题承担单位</w:t>
      </w:r>
      <w:r>
        <w:rPr>
          <w:rFonts w:eastAsia="Songti SC Regular" w:hint="eastAsia"/>
          <w:color w:val="444444"/>
          <w:sz w:val="28"/>
          <w:szCs w:val="28"/>
          <w:shd w:val="clear" w:color="auto" w:fill="ffffff"/>
          <w:rtl w:val="0"/>
          <w:lang w:val="zh-CN" w:eastAsia="zh-CN"/>
        </w:rPr>
        <w:t>：天津市美术中学</w:t>
      </w:r>
    </w:p>
    <w:p>
      <w:pPr>
        <w:pStyle w:val="默认"/>
        <w:bidi w:val="0"/>
        <w:ind w:left="0" w:right="0" w:firstLine="0"/>
        <w:jc w:val="left"/>
        <w:rPr>
          <w:rFonts w:ascii="Songti SC Regular" w:cs="Songti SC Regular" w:hAnsi="Songti SC Regular" w:eastAsia="Songti SC Regular"/>
          <w:color w:val="444444"/>
          <w:sz w:val="28"/>
          <w:szCs w:val="28"/>
          <w:shd w:val="clear" w:color="auto" w:fill="ffffff"/>
          <w:rtl w:val="0"/>
        </w:rPr>
      </w:pPr>
      <w:r>
        <w:rPr>
          <w:rFonts w:eastAsia="Songti SC Regular" w:hint="eastAsia"/>
          <w:color w:val="444444"/>
          <w:sz w:val="28"/>
          <w:szCs w:val="28"/>
          <w:shd w:val="clear" w:color="auto" w:fill="ffffff"/>
          <w:rtl w:val="0"/>
          <w:lang w:val="zh-CN" w:eastAsia="zh-CN"/>
        </w:rPr>
        <w:t>课题负责人</w:t>
      </w:r>
      <w:r>
        <w:rPr>
          <w:rFonts w:ascii="Songti SC Regular" w:hAnsi="Songti SC Regular"/>
          <w:color w:val="444444"/>
          <w:sz w:val="28"/>
          <w:szCs w:val="28"/>
          <w:shd w:val="clear" w:color="auto" w:fill="ffffff"/>
          <w:rtl w:val="0"/>
        </w:rPr>
        <w:t>(</w:t>
      </w:r>
      <w:r>
        <w:rPr>
          <w:rFonts w:eastAsia="Songti SC Regular" w:hint="eastAsia"/>
          <w:color w:val="444444"/>
          <w:sz w:val="28"/>
          <w:szCs w:val="28"/>
          <w:shd w:val="clear" w:color="auto" w:fill="ffffff"/>
          <w:rtl w:val="0"/>
          <w:lang w:val="zh-CN" w:eastAsia="zh-CN"/>
        </w:rPr>
        <w:t>姓名、专业技术职务、工作单位</w:t>
      </w:r>
      <w:r>
        <w:rPr>
          <w:rFonts w:ascii="Songti SC Regular" w:hAnsi="Songti SC Regular"/>
          <w:color w:val="444444"/>
          <w:sz w:val="28"/>
          <w:szCs w:val="28"/>
          <w:shd w:val="clear" w:color="auto" w:fill="ffffff"/>
          <w:rtl w:val="0"/>
        </w:rPr>
        <w:t>)</w:t>
      </w:r>
      <w:r>
        <w:rPr>
          <w:rFonts w:eastAsia="Songti SC Regular" w:hint="eastAsia"/>
          <w:color w:val="444444"/>
          <w:sz w:val="28"/>
          <w:szCs w:val="28"/>
          <w:shd w:val="clear" w:color="auto" w:fill="ffffff"/>
          <w:rtl w:val="0"/>
          <w:lang w:val="zh-CN" w:eastAsia="zh-CN"/>
        </w:rPr>
        <w:t>：李娥、一级教师、天津市美术中学</w:t>
      </w:r>
    </w:p>
    <w:p>
      <w:pPr>
        <w:pStyle w:val="默认"/>
        <w:bidi w:val="0"/>
        <w:ind w:left="0" w:right="0" w:firstLine="0"/>
        <w:jc w:val="left"/>
        <w:rPr>
          <w:rFonts w:ascii="Songti SC Regular" w:cs="Songti SC Regular" w:hAnsi="Songti SC Regular" w:eastAsia="Songti SC Regular"/>
          <w:color w:val="444444"/>
          <w:sz w:val="28"/>
          <w:szCs w:val="28"/>
          <w:shd w:val="clear" w:color="auto" w:fill="ffffff"/>
          <w:rtl w:val="0"/>
        </w:rPr>
      </w:pPr>
      <w:r>
        <w:rPr>
          <w:rFonts w:eastAsia="Songti SC Regular" w:hint="eastAsia"/>
          <w:color w:val="444444"/>
          <w:sz w:val="28"/>
          <w:szCs w:val="28"/>
          <w:shd w:val="clear" w:color="auto" w:fill="ffffff"/>
          <w:rtl w:val="0"/>
          <w:lang w:val="zh-CN" w:eastAsia="zh-CN"/>
        </w:rPr>
        <w:t>主要研究人员</w:t>
      </w:r>
      <w:r>
        <w:rPr>
          <w:rFonts w:eastAsia="Songti SC Regular" w:hint="eastAsia"/>
          <w:color w:val="444444"/>
          <w:sz w:val="28"/>
          <w:szCs w:val="28"/>
          <w:shd w:val="clear" w:color="auto" w:fill="ffffff"/>
          <w:rtl w:val="0"/>
          <w:lang w:val="zh-CN" w:eastAsia="zh-CN"/>
        </w:rPr>
        <w:t>：</w:t>
      </w:r>
    </w:p>
    <w:tbl>
      <w:tblPr>
        <w:tblW w:w="9637" w:type="dxa"/>
        <w:jc w:val="center"/>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143"/>
        <w:gridCol w:w="1143"/>
        <w:gridCol w:w="817"/>
        <w:gridCol w:w="1634"/>
        <w:gridCol w:w="1633"/>
        <w:gridCol w:w="817"/>
        <w:gridCol w:w="816"/>
        <w:gridCol w:w="654"/>
        <w:gridCol w:w="980"/>
      </w:tblGrid>
      <w:tr>
        <w:tblPrEx>
          <w:shd w:val="clear" w:color="auto" w:fill="auto"/>
        </w:tblPrEx>
        <w:trPr>
          <w:trHeight w:val="693" w:hRule="atLeast"/>
        </w:trPr>
        <w:tc>
          <w:tcPr>
            <w:tcW w:type="dxa" w:w="1143"/>
            <w:tcBorders>
              <w:top w:val="single" w:color="000000" w:sz="2" w:space="0" w:shadow="0" w:frame="0"/>
              <w:left w:val="single" w:color="000000" w:sz="2" w:space="0" w:shadow="0" w:frame="0"/>
              <w:bottom w:val="single" w:color="e5e5e5" w:sz="8" w:space="0" w:shadow="0" w:frame="0"/>
              <w:right w:val="single" w:color="000000" w:sz="2" w:space="0" w:shadow="0" w:frame="0"/>
            </w:tcBorders>
            <w:shd w:val="clear" w:color="auto" w:fill="auto"/>
            <w:tcMar>
              <w:top w:type="dxa" w:w="0"/>
              <w:left w:type="dxa" w:w="0"/>
              <w:bottom w:type="dxa" w:w="0"/>
              <w:right w:type="dxa" w:w="0"/>
            </w:tcMar>
            <w:vAlign w:val="center"/>
          </w:tcPr>
          <w:p>
            <w:pPr>
              <w:pStyle w:val="表格样式 2"/>
              <w:bidi w:val="0"/>
              <w:ind w:left="0" w:right="0" w:firstLine="0"/>
              <w:jc w:val="center"/>
              <w:rPr>
                <w:rtl w:val="0"/>
              </w:rPr>
            </w:pPr>
            <w:r>
              <w:rPr>
                <w:rFonts w:ascii="Tahoma" w:hAnsi="Tahoma"/>
                <w:color w:val="444444"/>
                <w:sz w:val="24"/>
                <w:szCs w:val="24"/>
                <w:shd w:val="clear" w:color="auto" w:fill="ffffff"/>
                <w:rtl w:val="0"/>
              </w:rPr>
              <w:t>1</w:t>
            </w:r>
          </w:p>
        </w:tc>
        <w:tc>
          <w:tcPr>
            <w:tcW w:type="dxa" w:w="1143"/>
            <w:tcBorders>
              <w:top w:val="single" w:color="000000" w:sz="2" w:space="0" w:shadow="0" w:frame="0"/>
              <w:left w:val="single" w:color="000000" w:sz="2" w:space="0" w:shadow="0" w:frame="0"/>
              <w:bottom w:val="single" w:color="e5e5e5" w:sz="8" w:space="0" w:shadow="0" w:frame="0"/>
              <w:right w:val="single" w:color="000000" w:sz="2" w:space="0" w:shadow="0" w:frame="0"/>
            </w:tcBorders>
            <w:shd w:val="clear" w:color="auto" w:fill="auto"/>
            <w:tcMar>
              <w:top w:type="dxa" w:w="0"/>
              <w:left w:type="dxa" w:w="0"/>
              <w:bottom w:type="dxa" w:w="0"/>
              <w:right w:type="dxa" w:w="0"/>
            </w:tcMar>
            <w:vAlign w:val="center"/>
          </w:tcPr>
          <w:p>
            <w:pPr>
              <w:pStyle w:val="表格样式 2"/>
              <w:bidi w:val="0"/>
              <w:ind w:left="0" w:right="0" w:firstLine="0"/>
              <w:jc w:val="center"/>
              <w:rPr>
                <w:rtl w:val="0"/>
              </w:rPr>
            </w:pPr>
            <w:r>
              <w:rPr>
                <w:rFonts w:eastAsia="Tahoma" w:hint="eastAsia"/>
                <w:color w:val="444444"/>
                <w:sz w:val="24"/>
                <w:szCs w:val="24"/>
                <w:shd w:val="clear" w:color="auto" w:fill="ffffff"/>
                <w:rtl w:val="0"/>
              </w:rPr>
              <w:t>主要研究人员</w:t>
            </w:r>
          </w:p>
        </w:tc>
        <w:tc>
          <w:tcPr>
            <w:tcW w:type="dxa" w:w="816"/>
            <w:tcBorders>
              <w:top w:val="single" w:color="000000" w:sz="2" w:space="0" w:shadow="0" w:frame="0"/>
              <w:left w:val="single" w:color="000000" w:sz="2" w:space="0" w:shadow="0" w:frame="0"/>
              <w:bottom w:val="single" w:color="e5e5e5" w:sz="8" w:space="0" w:shadow="0" w:frame="0"/>
              <w:right w:val="single" w:color="000000" w:sz="2" w:space="0" w:shadow="0" w:frame="0"/>
            </w:tcBorders>
            <w:shd w:val="clear" w:color="auto" w:fill="auto"/>
            <w:tcMar>
              <w:top w:type="dxa" w:w="0"/>
              <w:left w:type="dxa" w:w="0"/>
              <w:bottom w:type="dxa" w:w="0"/>
              <w:right w:type="dxa" w:w="0"/>
            </w:tcMar>
            <w:vAlign w:val="center"/>
          </w:tcPr>
          <w:p>
            <w:pPr>
              <w:pStyle w:val="表格样式 2"/>
              <w:bidi w:val="0"/>
              <w:ind w:left="0" w:right="0" w:firstLine="0"/>
              <w:jc w:val="center"/>
              <w:rPr>
                <w:rtl w:val="0"/>
              </w:rPr>
            </w:pPr>
            <w:r>
              <w:rPr>
                <w:rFonts w:eastAsia="Tahoma" w:hint="eastAsia"/>
                <w:color w:val="444444"/>
                <w:sz w:val="24"/>
                <w:szCs w:val="24"/>
                <w:shd w:val="clear" w:color="auto" w:fill="ffffff"/>
                <w:rtl w:val="0"/>
              </w:rPr>
              <w:t>韩雷</w:t>
            </w:r>
          </w:p>
        </w:tc>
        <w:tc>
          <w:tcPr>
            <w:tcW w:type="dxa" w:w="1633"/>
            <w:tcBorders>
              <w:top w:val="single" w:color="000000" w:sz="2" w:space="0" w:shadow="0" w:frame="0"/>
              <w:left w:val="single" w:color="000000" w:sz="2" w:space="0" w:shadow="0" w:frame="0"/>
              <w:bottom w:val="single" w:color="e5e5e5" w:sz="8" w:space="0" w:shadow="0" w:frame="0"/>
              <w:right w:val="single" w:color="000000" w:sz="2" w:space="0" w:shadow="0" w:frame="0"/>
            </w:tcBorders>
            <w:shd w:val="clear" w:color="auto" w:fill="auto"/>
            <w:tcMar>
              <w:top w:type="dxa" w:w="0"/>
              <w:left w:type="dxa" w:w="0"/>
              <w:bottom w:type="dxa" w:w="0"/>
              <w:right w:type="dxa" w:w="0"/>
            </w:tcMar>
            <w:vAlign w:val="center"/>
          </w:tcPr>
          <w:p>
            <w:pPr>
              <w:pStyle w:val="表格样式 2"/>
              <w:bidi w:val="0"/>
              <w:ind w:left="0" w:right="0" w:firstLine="0"/>
              <w:jc w:val="center"/>
              <w:rPr>
                <w:rtl w:val="0"/>
              </w:rPr>
            </w:pPr>
            <w:r>
              <w:rPr>
                <w:rFonts w:eastAsia="Tahoma" w:hint="eastAsia"/>
                <w:color w:val="444444"/>
                <w:sz w:val="24"/>
                <w:szCs w:val="24"/>
                <w:shd w:val="clear" w:color="auto" w:fill="ffffff"/>
                <w:rtl w:val="0"/>
              </w:rPr>
              <w:t>河北区</w:t>
            </w:r>
          </w:p>
        </w:tc>
        <w:tc>
          <w:tcPr>
            <w:tcW w:type="dxa" w:w="1633"/>
            <w:tcBorders>
              <w:top w:val="single" w:color="000000" w:sz="2" w:space="0" w:shadow="0" w:frame="0"/>
              <w:left w:val="single" w:color="000000" w:sz="2" w:space="0" w:shadow="0" w:frame="0"/>
              <w:bottom w:val="single" w:color="e5e5e5" w:sz="8" w:space="0" w:shadow="0" w:frame="0"/>
              <w:right w:val="single" w:color="000000" w:sz="2" w:space="0" w:shadow="0" w:frame="0"/>
            </w:tcBorders>
            <w:shd w:val="clear" w:color="auto" w:fill="auto"/>
            <w:tcMar>
              <w:top w:type="dxa" w:w="0"/>
              <w:left w:type="dxa" w:w="0"/>
              <w:bottom w:type="dxa" w:w="0"/>
              <w:right w:type="dxa" w:w="0"/>
            </w:tcMar>
            <w:vAlign w:val="center"/>
          </w:tcPr>
          <w:p>
            <w:pPr>
              <w:pStyle w:val="表格样式 2"/>
              <w:bidi w:val="0"/>
              <w:ind w:left="0" w:right="0" w:firstLine="0"/>
              <w:jc w:val="center"/>
              <w:rPr>
                <w:rtl w:val="0"/>
              </w:rPr>
            </w:pPr>
            <w:r>
              <w:rPr>
                <w:rFonts w:eastAsia="Tahoma" w:hint="eastAsia"/>
                <w:color w:val="444444"/>
                <w:sz w:val="24"/>
                <w:szCs w:val="24"/>
                <w:shd w:val="clear" w:color="auto" w:fill="ffffff"/>
                <w:rtl w:val="0"/>
              </w:rPr>
              <w:t>天津市美术中学</w:t>
            </w:r>
          </w:p>
        </w:tc>
        <w:tc>
          <w:tcPr>
            <w:tcW w:type="dxa" w:w="816"/>
            <w:tcBorders>
              <w:top w:val="single" w:color="000000" w:sz="2" w:space="0" w:shadow="0" w:frame="0"/>
              <w:left w:val="single" w:color="000000" w:sz="2" w:space="0" w:shadow="0" w:frame="0"/>
              <w:bottom w:val="single" w:color="e5e5e5" w:sz="8" w:space="0" w:shadow="0" w:frame="0"/>
              <w:right w:val="single" w:color="000000" w:sz="2" w:space="0" w:shadow="0" w:frame="0"/>
            </w:tcBorders>
            <w:shd w:val="clear" w:color="auto" w:fill="auto"/>
            <w:tcMar>
              <w:top w:type="dxa" w:w="0"/>
              <w:left w:type="dxa" w:w="0"/>
              <w:bottom w:type="dxa" w:w="0"/>
              <w:right w:type="dxa" w:w="0"/>
            </w:tcMar>
            <w:vAlign w:val="center"/>
          </w:tcPr>
          <w:p>
            <w:pPr>
              <w:pStyle w:val="表格样式 2"/>
              <w:bidi w:val="0"/>
            </w:pPr>
            <w:r>
              <w:rPr>
                <w:rFonts w:ascii="Arial Unicode MS" w:cs="Arial Unicode MS" w:hAnsi="Arial Unicode MS" w:eastAsia="Helvetica Neue" w:hint="eastAsia"/>
                <w:rtl w:val="0"/>
              </w:rPr>
              <w:t>一级教师</w:t>
            </w:r>
          </w:p>
        </w:tc>
        <w:tc>
          <w:tcPr>
            <w:tcW w:type="dxa" w:w="816"/>
            <w:tcBorders>
              <w:top w:val="single" w:color="000000" w:sz="2" w:space="0" w:shadow="0" w:frame="0"/>
              <w:left w:val="single" w:color="000000" w:sz="2" w:space="0" w:shadow="0" w:frame="0"/>
              <w:bottom w:val="single" w:color="e5e5e5" w:sz="8" w:space="0" w:shadow="0" w:frame="0"/>
              <w:right w:val="single" w:color="000000" w:sz="2" w:space="0" w:shadow="0" w:frame="0"/>
            </w:tcBorders>
            <w:shd w:val="clear" w:color="auto" w:fill="auto"/>
            <w:tcMar>
              <w:top w:type="dxa" w:w="0"/>
              <w:left w:type="dxa" w:w="0"/>
              <w:bottom w:type="dxa" w:w="0"/>
              <w:right w:type="dxa" w:w="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Tahoma" w:cs="Arial Unicode MS" w:hAnsi="Tahoma" w:eastAsia="Arial Unicode MS"/>
                <w:b w:val="0"/>
                <w:bCs w:val="0"/>
                <w:i w:val="0"/>
                <w:iCs w:val="0"/>
                <w:caps w:val="0"/>
                <w:smallCaps w:val="0"/>
                <w:strike w:val="0"/>
                <w:dstrike w:val="0"/>
                <w:outline w:val="0"/>
                <w:color w:val="444444"/>
                <w:spacing w:val="0"/>
                <w:kern w:val="0"/>
                <w:position w:val="0"/>
                <w:sz w:val="24"/>
                <w:szCs w:val="24"/>
                <w:u w:val="none"/>
                <w:shd w:val="clear" w:color="auto" w:fill="ffffff"/>
                <w:vertAlign w:val="baseline"/>
                <w:rtl w:val="0"/>
              </w:rPr>
              <w:t>1</w:t>
            </w:r>
          </w:p>
        </w:tc>
        <w:tc>
          <w:tcPr>
            <w:tcW w:type="dxa" w:w="1634"/>
            <w:gridSpan w:val="2"/>
            <w:tcBorders>
              <w:top w:val="single" w:color="000000" w:sz="2" w:space="0" w:shadow="0" w:frame="0"/>
              <w:left w:val="single" w:color="000000" w:sz="2" w:space="0" w:shadow="0" w:frame="0"/>
              <w:bottom w:val="single" w:color="e5e5e5" w:sz="8" w:space="0" w:shadow="0" w:frame="0"/>
              <w:right w:val="single" w:color="000000" w:sz="2" w:space="0" w:shadow="0" w:frame="0"/>
            </w:tcBorders>
            <w:shd w:val="clear" w:color="auto" w:fill="auto"/>
            <w:tcMar>
              <w:top w:type="dxa" w:w="0"/>
              <w:left w:type="dxa" w:w="0"/>
              <w:bottom w:type="dxa" w:w="0"/>
              <w:right w:type="dxa" w:w="0"/>
            </w:tcMar>
            <w:vAlign w:val="center"/>
          </w:tcPr>
          <w:p/>
        </w:tc>
      </w:tr>
      <w:tr>
        <w:tblPrEx>
          <w:shd w:val="clear" w:color="auto" w:fill="auto"/>
        </w:tblPrEx>
        <w:trPr>
          <w:trHeight w:val="700" w:hRule="atLeast"/>
        </w:trPr>
        <w:tc>
          <w:tcPr>
            <w:tcW w:type="dxa" w:w="1143"/>
            <w:tcBorders>
              <w:top w:val="single" w:color="e5e5e5" w:sz="8" w:space="0" w:shadow="0" w:frame="0"/>
              <w:left w:val="single" w:color="000000" w:sz="2" w:space="0" w:shadow="0" w:frame="0"/>
              <w:bottom w:val="single" w:color="e5e5e5" w:sz="8" w:space="0" w:shadow="0" w:frame="0"/>
              <w:right w:val="single" w:color="000000" w:sz="2" w:space="0" w:shadow="0" w:frame="0"/>
            </w:tcBorders>
            <w:shd w:val="clear" w:color="auto" w:fill="eeeeee"/>
            <w:tcMar>
              <w:top w:type="dxa" w:w="0"/>
              <w:left w:type="dxa" w:w="0"/>
              <w:bottom w:type="dxa" w:w="0"/>
              <w:right w:type="dxa" w:w="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Tahoma" w:cs="Arial Unicode MS" w:hAnsi="Tahoma" w:eastAsia="Arial Unicode MS"/>
                <w:b w:val="0"/>
                <w:bCs w:val="0"/>
                <w:i w:val="0"/>
                <w:iCs w:val="0"/>
                <w:caps w:val="0"/>
                <w:smallCaps w:val="0"/>
                <w:strike w:val="0"/>
                <w:dstrike w:val="0"/>
                <w:outline w:val="0"/>
                <w:color w:val="444444"/>
                <w:spacing w:val="0"/>
                <w:kern w:val="0"/>
                <w:position w:val="0"/>
                <w:sz w:val="24"/>
                <w:szCs w:val="24"/>
                <w:u w:val="none"/>
                <w:shd w:val="clear" w:color="auto" w:fill="ffffff"/>
                <w:vertAlign w:val="baseline"/>
                <w:rtl w:val="0"/>
              </w:rPr>
              <w:t>2</w:t>
            </w:r>
          </w:p>
        </w:tc>
        <w:tc>
          <w:tcPr>
            <w:tcW w:type="dxa" w:w="1143"/>
            <w:tcBorders>
              <w:top w:val="single" w:color="e5e5e5" w:sz="8" w:space="0" w:shadow="0" w:frame="0"/>
              <w:left w:val="single" w:color="000000" w:sz="2" w:space="0" w:shadow="0" w:frame="0"/>
              <w:bottom w:val="single" w:color="e5e5e5" w:sz="8" w:space="0" w:shadow="0" w:frame="0"/>
              <w:right w:val="single" w:color="000000" w:sz="2" w:space="0" w:shadow="0" w:frame="0"/>
            </w:tcBorders>
            <w:shd w:val="clear" w:color="auto" w:fill="eeeeee"/>
            <w:tcMar>
              <w:top w:type="dxa" w:w="0"/>
              <w:left w:type="dxa" w:w="0"/>
              <w:bottom w:type="dxa" w:w="0"/>
              <w:right w:type="dxa" w:w="0"/>
            </w:tcMar>
            <w:vAlign w:val="center"/>
          </w:tcPr>
          <w:p>
            <w:pPr>
              <w:pStyle w:val="表格样式 2"/>
              <w:bidi w:val="0"/>
              <w:ind w:left="0" w:right="0" w:firstLine="0"/>
              <w:jc w:val="center"/>
              <w:rPr>
                <w:rtl w:val="0"/>
              </w:rPr>
            </w:pPr>
            <w:r>
              <w:rPr>
                <w:rFonts w:eastAsia="Tahoma" w:hint="eastAsia"/>
                <w:color w:val="444444"/>
                <w:sz w:val="24"/>
                <w:szCs w:val="24"/>
                <w:shd w:val="clear" w:color="auto" w:fill="ffffff"/>
                <w:rtl w:val="0"/>
              </w:rPr>
              <w:t>主要研究人员</w:t>
            </w:r>
          </w:p>
        </w:tc>
        <w:tc>
          <w:tcPr>
            <w:tcW w:type="dxa" w:w="816"/>
            <w:tcBorders>
              <w:top w:val="single" w:color="e5e5e5" w:sz="8" w:space="0" w:shadow="0" w:frame="0"/>
              <w:left w:val="single" w:color="000000" w:sz="2" w:space="0" w:shadow="0" w:frame="0"/>
              <w:bottom w:val="single" w:color="e5e5e5" w:sz="8" w:space="0" w:shadow="0" w:frame="0"/>
              <w:right w:val="single" w:color="000000" w:sz="2" w:space="0" w:shadow="0" w:frame="0"/>
            </w:tcBorders>
            <w:shd w:val="clear" w:color="auto" w:fill="eeeeee"/>
            <w:tcMar>
              <w:top w:type="dxa" w:w="0"/>
              <w:left w:type="dxa" w:w="0"/>
              <w:bottom w:type="dxa" w:w="0"/>
              <w:right w:type="dxa" w:w="0"/>
            </w:tcMar>
            <w:vAlign w:val="center"/>
          </w:tcPr>
          <w:p>
            <w:pPr>
              <w:pStyle w:val="表格样式 2"/>
              <w:bidi w:val="0"/>
              <w:ind w:left="0" w:right="0" w:firstLine="0"/>
              <w:jc w:val="center"/>
              <w:rPr>
                <w:rtl w:val="0"/>
              </w:rPr>
            </w:pPr>
            <w:r>
              <w:rPr>
                <w:rFonts w:eastAsia="Tahoma" w:hint="eastAsia"/>
                <w:color w:val="444444"/>
                <w:sz w:val="24"/>
                <w:szCs w:val="24"/>
                <w:shd w:val="clear" w:color="auto" w:fill="ffffff"/>
                <w:rtl w:val="0"/>
              </w:rPr>
              <w:t>张思遥</w:t>
            </w:r>
          </w:p>
        </w:tc>
        <w:tc>
          <w:tcPr>
            <w:tcW w:type="dxa" w:w="1633"/>
            <w:tcBorders>
              <w:top w:val="single" w:color="e5e5e5" w:sz="8" w:space="0" w:shadow="0" w:frame="0"/>
              <w:left w:val="single" w:color="000000" w:sz="2" w:space="0" w:shadow="0" w:frame="0"/>
              <w:bottom w:val="single" w:color="e5e5e5" w:sz="8" w:space="0" w:shadow="0" w:frame="0"/>
              <w:right w:val="single" w:color="000000" w:sz="2" w:space="0" w:shadow="0" w:frame="0"/>
            </w:tcBorders>
            <w:shd w:val="clear" w:color="auto" w:fill="eeeeee"/>
            <w:tcMar>
              <w:top w:type="dxa" w:w="0"/>
              <w:left w:type="dxa" w:w="0"/>
              <w:bottom w:type="dxa" w:w="0"/>
              <w:right w:type="dxa" w:w="0"/>
            </w:tcMar>
            <w:vAlign w:val="center"/>
          </w:tcPr>
          <w:p>
            <w:pPr>
              <w:pStyle w:val="表格样式 2"/>
              <w:bidi w:val="0"/>
              <w:ind w:left="0" w:right="0" w:firstLine="0"/>
              <w:jc w:val="center"/>
              <w:rPr>
                <w:rtl w:val="0"/>
              </w:rPr>
            </w:pPr>
            <w:r>
              <w:rPr>
                <w:rFonts w:eastAsia="Tahoma" w:hint="eastAsia"/>
                <w:color w:val="444444"/>
                <w:sz w:val="24"/>
                <w:szCs w:val="24"/>
                <w:shd w:val="clear" w:color="auto" w:fill="ffffff"/>
                <w:rtl w:val="0"/>
              </w:rPr>
              <w:t>河北区</w:t>
            </w:r>
          </w:p>
        </w:tc>
        <w:tc>
          <w:tcPr>
            <w:tcW w:type="dxa" w:w="1633"/>
            <w:tcBorders>
              <w:top w:val="single" w:color="e5e5e5" w:sz="8" w:space="0" w:shadow="0" w:frame="0"/>
              <w:left w:val="single" w:color="000000" w:sz="2" w:space="0" w:shadow="0" w:frame="0"/>
              <w:bottom w:val="single" w:color="e5e5e5" w:sz="8" w:space="0" w:shadow="0" w:frame="0"/>
              <w:right w:val="single" w:color="000000" w:sz="2" w:space="0" w:shadow="0" w:frame="0"/>
            </w:tcBorders>
            <w:shd w:val="clear" w:color="auto" w:fill="eeeeee"/>
            <w:tcMar>
              <w:top w:type="dxa" w:w="0"/>
              <w:left w:type="dxa" w:w="0"/>
              <w:bottom w:type="dxa" w:w="0"/>
              <w:right w:type="dxa" w:w="0"/>
            </w:tcMar>
            <w:vAlign w:val="center"/>
          </w:tcPr>
          <w:p>
            <w:pPr>
              <w:pStyle w:val="表格样式 2"/>
              <w:bidi w:val="0"/>
              <w:ind w:left="0" w:right="0" w:firstLine="0"/>
              <w:jc w:val="center"/>
              <w:rPr>
                <w:rtl w:val="0"/>
              </w:rPr>
            </w:pPr>
            <w:r>
              <w:rPr>
                <w:rFonts w:eastAsia="Tahoma" w:hint="eastAsia"/>
                <w:color w:val="444444"/>
                <w:sz w:val="24"/>
                <w:szCs w:val="24"/>
                <w:shd w:val="clear" w:color="auto" w:fill="ffffff"/>
                <w:rtl w:val="0"/>
              </w:rPr>
              <w:t>天津市河北区教师进修学校</w:t>
            </w:r>
          </w:p>
        </w:tc>
        <w:tc>
          <w:tcPr>
            <w:tcW w:type="dxa" w:w="816"/>
            <w:tcBorders>
              <w:top w:val="single" w:color="e5e5e5" w:sz="8" w:space="0" w:shadow="0" w:frame="0"/>
              <w:left w:val="single" w:color="000000" w:sz="2" w:space="0" w:shadow="0" w:frame="0"/>
              <w:bottom w:val="single" w:color="e5e5e5" w:sz="8" w:space="0" w:shadow="0" w:frame="0"/>
              <w:right w:val="single" w:color="000000" w:sz="2" w:space="0" w:shadow="0" w:frame="0"/>
            </w:tcBorders>
            <w:shd w:val="clear" w:color="auto" w:fill="eeeeee"/>
            <w:tcMar>
              <w:top w:type="dxa" w:w="0"/>
              <w:left w:type="dxa" w:w="0"/>
              <w:bottom w:type="dxa" w:w="0"/>
              <w:right w:type="dxa" w:w="0"/>
            </w:tcMar>
            <w:vAlign w:val="center"/>
          </w:tcPr>
          <w:p>
            <w:pPr>
              <w:pStyle w:val="表格样式 2"/>
              <w:bidi w:val="0"/>
              <w:ind w:left="0" w:right="0" w:firstLine="0"/>
              <w:jc w:val="center"/>
              <w:rPr>
                <w:rtl w:val="0"/>
              </w:rPr>
            </w:pPr>
            <w:r>
              <w:rPr>
                <w:rFonts w:eastAsia="Tahoma" w:hint="eastAsia"/>
                <w:color w:val="444444"/>
                <w:sz w:val="24"/>
                <w:szCs w:val="24"/>
                <w:shd w:val="clear" w:color="auto" w:fill="ffffff"/>
                <w:rtl w:val="0"/>
              </w:rPr>
              <w:t>一级教师</w:t>
            </w:r>
          </w:p>
        </w:tc>
        <w:tc>
          <w:tcPr>
            <w:tcW w:type="dxa" w:w="816"/>
            <w:tcBorders>
              <w:top w:val="single" w:color="e5e5e5" w:sz="8" w:space="0" w:shadow="0" w:frame="0"/>
              <w:left w:val="single" w:color="000000" w:sz="2" w:space="0" w:shadow="0" w:frame="0"/>
              <w:bottom w:val="single" w:color="e5e5e5" w:sz="8" w:space="0" w:shadow="0" w:frame="0"/>
              <w:right w:val="single" w:color="000000" w:sz="2" w:space="0" w:shadow="0" w:frame="0"/>
            </w:tcBorders>
            <w:shd w:val="clear" w:color="auto" w:fill="eeeeee"/>
            <w:tcMar>
              <w:top w:type="dxa" w:w="0"/>
              <w:left w:type="dxa" w:w="0"/>
              <w:bottom w:type="dxa" w:w="0"/>
              <w:right w:type="dxa" w:w="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2</w:t>
            </w:r>
          </w:p>
        </w:tc>
        <w:tc>
          <w:tcPr>
            <w:tcW w:type="dxa" w:w="653"/>
            <w:tcBorders>
              <w:top w:val="single" w:color="e5e5e5" w:sz="8" w:space="0" w:shadow="0" w:frame="0"/>
              <w:left w:val="single" w:color="000000" w:sz="2" w:space="0" w:shadow="0" w:frame="0"/>
              <w:bottom w:val="single" w:color="e5e5e5" w:sz="8" w:space="0" w:shadow="0" w:frame="0"/>
              <w:right w:val="single" w:color="000000" w:sz="2" w:space="0" w:shadow="0" w:frame="0"/>
            </w:tcBorders>
            <w:shd w:val="clear" w:color="auto" w:fill="eeeeee"/>
            <w:tcMar>
              <w:top w:type="dxa" w:w="0"/>
              <w:left w:type="dxa" w:w="0"/>
              <w:bottom w:type="dxa" w:w="0"/>
              <w:right w:type="dxa" w:w="0"/>
            </w:tcMar>
            <w:vAlign w:val="center"/>
          </w:tcPr>
          <w:p/>
        </w:tc>
        <w:tc>
          <w:tcPr>
            <w:tcW w:type="dxa" w:w="980"/>
            <w:tcBorders>
              <w:top w:val="single" w:color="000000" w:sz="2" w:space="0" w:shadow="0" w:frame="0"/>
              <w:left w:val="single" w:color="000000" w:sz="2" w:space="0" w:shadow="0" w:frame="0"/>
              <w:bottom w:val="single" w:color="e5e5e5" w:sz="8" w:space="0" w:shadow="0" w:frame="0"/>
              <w:right w:val="single" w:color="000000" w:sz="2" w:space="0" w:shadow="0" w:frame="0"/>
            </w:tcBorders>
            <w:shd w:val="clear" w:color="auto" w:fill="eeeeee"/>
            <w:tcMar>
              <w:top w:type="dxa" w:w="0"/>
              <w:left w:type="dxa" w:w="0"/>
              <w:bottom w:type="dxa" w:w="0"/>
              <w:right w:type="dxa" w:w="0"/>
            </w:tcMar>
            <w:vAlign w:val="center"/>
          </w:tcPr>
          <w:p/>
        </w:tc>
      </w:tr>
      <w:tr>
        <w:tblPrEx>
          <w:shd w:val="clear" w:color="auto" w:fill="auto"/>
        </w:tblPrEx>
        <w:trPr>
          <w:trHeight w:val="700" w:hRule="atLeast"/>
        </w:trPr>
        <w:tc>
          <w:tcPr>
            <w:tcW w:type="dxa" w:w="1143"/>
            <w:tcBorders>
              <w:top w:val="single" w:color="e5e5e5" w:sz="8" w:space="0" w:shadow="0" w:frame="0"/>
              <w:left w:val="single" w:color="000000" w:sz="2" w:space="0" w:shadow="0" w:frame="0"/>
              <w:bottom w:val="single" w:color="e5e5e5" w:sz="8" w:space="0" w:shadow="0" w:frame="0"/>
              <w:right w:val="single" w:color="000000" w:sz="2" w:space="0" w:shadow="0" w:frame="0"/>
            </w:tcBorders>
            <w:shd w:val="clear" w:color="auto" w:fill="auto"/>
            <w:tcMar>
              <w:top w:type="dxa" w:w="0"/>
              <w:left w:type="dxa" w:w="0"/>
              <w:bottom w:type="dxa" w:w="0"/>
              <w:right w:type="dxa" w:w="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Tahoma" w:cs="Arial Unicode MS" w:hAnsi="Tahoma" w:eastAsia="Arial Unicode MS"/>
                <w:b w:val="0"/>
                <w:bCs w:val="0"/>
                <w:i w:val="0"/>
                <w:iCs w:val="0"/>
                <w:caps w:val="0"/>
                <w:smallCaps w:val="0"/>
                <w:strike w:val="0"/>
                <w:dstrike w:val="0"/>
                <w:outline w:val="0"/>
                <w:color w:val="444444"/>
                <w:spacing w:val="0"/>
                <w:kern w:val="0"/>
                <w:position w:val="0"/>
                <w:sz w:val="24"/>
                <w:szCs w:val="24"/>
                <w:u w:val="none"/>
                <w:shd w:val="clear" w:color="auto" w:fill="ffffff"/>
                <w:vertAlign w:val="baseline"/>
                <w:rtl w:val="0"/>
              </w:rPr>
              <w:t>3</w:t>
            </w:r>
          </w:p>
        </w:tc>
        <w:tc>
          <w:tcPr>
            <w:tcW w:type="dxa" w:w="1143"/>
            <w:tcBorders>
              <w:top w:val="single" w:color="e5e5e5" w:sz="8" w:space="0" w:shadow="0" w:frame="0"/>
              <w:left w:val="single" w:color="000000" w:sz="2" w:space="0" w:shadow="0" w:frame="0"/>
              <w:bottom w:val="single" w:color="e5e5e5" w:sz="8" w:space="0" w:shadow="0" w:frame="0"/>
              <w:right w:val="single" w:color="000000" w:sz="2" w:space="0" w:shadow="0" w:frame="0"/>
            </w:tcBorders>
            <w:shd w:val="clear" w:color="auto" w:fill="auto"/>
            <w:tcMar>
              <w:top w:type="dxa" w:w="0"/>
              <w:left w:type="dxa" w:w="0"/>
              <w:bottom w:type="dxa" w:w="0"/>
              <w:right w:type="dxa" w:w="0"/>
            </w:tcMar>
            <w:vAlign w:val="center"/>
          </w:tcPr>
          <w:p>
            <w:pPr>
              <w:pStyle w:val="表格样式 2"/>
              <w:bidi w:val="0"/>
              <w:ind w:left="0" w:right="0" w:firstLine="0"/>
              <w:jc w:val="center"/>
              <w:rPr>
                <w:rtl w:val="0"/>
              </w:rPr>
            </w:pPr>
            <w:r>
              <w:rPr>
                <w:rFonts w:eastAsia="Tahoma" w:hint="eastAsia"/>
                <w:color w:val="444444"/>
                <w:sz w:val="24"/>
                <w:szCs w:val="24"/>
                <w:shd w:val="clear" w:color="auto" w:fill="ffffff"/>
                <w:rtl w:val="0"/>
              </w:rPr>
              <w:t>主要研究人员</w:t>
            </w:r>
          </w:p>
        </w:tc>
        <w:tc>
          <w:tcPr>
            <w:tcW w:type="dxa" w:w="816"/>
            <w:tcBorders>
              <w:top w:val="single" w:color="e5e5e5" w:sz="8" w:space="0" w:shadow="0" w:frame="0"/>
              <w:left w:val="single" w:color="000000" w:sz="2" w:space="0" w:shadow="0" w:frame="0"/>
              <w:bottom w:val="single" w:color="e5e5e5" w:sz="8" w:space="0" w:shadow="0" w:frame="0"/>
              <w:right w:val="single" w:color="000000" w:sz="2" w:space="0" w:shadow="0" w:frame="0"/>
            </w:tcBorders>
            <w:shd w:val="clear" w:color="auto" w:fill="auto"/>
            <w:tcMar>
              <w:top w:type="dxa" w:w="0"/>
              <w:left w:type="dxa" w:w="0"/>
              <w:bottom w:type="dxa" w:w="0"/>
              <w:right w:type="dxa" w:w="0"/>
            </w:tcMar>
            <w:vAlign w:val="center"/>
          </w:tcPr>
          <w:p>
            <w:pPr>
              <w:pStyle w:val="表格样式 2"/>
              <w:bidi w:val="0"/>
              <w:ind w:left="0" w:right="0" w:firstLine="0"/>
              <w:jc w:val="center"/>
              <w:rPr>
                <w:rtl w:val="0"/>
              </w:rPr>
            </w:pPr>
            <w:r>
              <w:rPr>
                <w:rFonts w:eastAsia="Tahoma" w:hint="eastAsia"/>
                <w:color w:val="444444"/>
                <w:sz w:val="24"/>
                <w:szCs w:val="24"/>
                <w:shd w:val="clear" w:color="auto" w:fill="ffffff"/>
                <w:rtl w:val="0"/>
              </w:rPr>
              <w:t>高娜</w:t>
            </w:r>
          </w:p>
        </w:tc>
        <w:tc>
          <w:tcPr>
            <w:tcW w:type="dxa" w:w="1633"/>
            <w:tcBorders>
              <w:top w:val="single" w:color="e5e5e5" w:sz="8" w:space="0" w:shadow="0" w:frame="0"/>
              <w:left w:val="single" w:color="000000" w:sz="2" w:space="0" w:shadow="0" w:frame="0"/>
              <w:bottom w:val="single" w:color="e5e5e5" w:sz="8" w:space="0" w:shadow="0" w:frame="0"/>
              <w:right w:val="single" w:color="000000" w:sz="2" w:space="0" w:shadow="0" w:frame="0"/>
            </w:tcBorders>
            <w:shd w:val="clear" w:color="auto" w:fill="auto"/>
            <w:tcMar>
              <w:top w:type="dxa" w:w="0"/>
              <w:left w:type="dxa" w:w="0"/>
              <w:bottom w:type="dxa" w:w="0"/>
              <w:right w:type="dxa" w:w="0"/>
            </w:tcMar>
            <w:vAlign w:val="center"/>
          </w:tcPr>
          <w:p>
            <w:pPr>
              <w:pStyle w:val="表格样式 2"/>
              <w:bidi w:val="0"/>
              <w:ind w:left="0" w:right="0" w:firstLine="0"/>
              <w:jc w:val="center"/>
              <w:rPr>
                <w:rtl w:val="0"/>
              </w:rPr>
            </w:pPr>
            <w:r>
              <w:rPr>
                <w:rFonts w:eastAsia="Tahoma" w:hint="eastAsia"/>
                <w:color w:val="444444"/>
                <w:sz w:val="24"/>
                <w:szCs w:val="24"/>
                <w:shd w:val="clear" w:color="auto" w:fill="ffffff"/>
                <w:rtl w:val="0"/>
              </w:rPr>
              <w:t>河北区</w:t>
            </w:r>
          </w:p>
        </w:tc>
        <w:tc>
          <w:tcPr>
            <w:tcW w:type="dxa" w:w="1633"/>
            <w:tcBorders>
              <w:top w:val="single" w:color="e5e5e5" w:sz="8" w:space="0" w:shadow="0" w:frame="0"/>
              <w:left w:val="single" w:color="000000" w:sz="2" w:space="0" w:shadow="0" w:frame="0"/>
              <w:bottom w:val="single" w:color="e5e5e5" w:sz="8" w:space="0" w:shadow="0" w:frame="0"/>
              <w:right w:val="single" w:color="000000" w:sz="2" w:space="0" w:shadow="0" w:frame="0"/>
            </w:tcBorders>
            <w:shd w:val="clear" w:color="auto" w:fill="auto"/>
            <w:tcMar>
              <w:top w:type="dxa" w:w="0"/>
              <w:left w:type="dxa" w:w="0"/>
              <w:bottom w:type="dxa" w:w="0"/>
              <w:right w:type="dxa" w:w="0"/>
            </w:tcMar>
            <w:vAlign w:val="center"/>
          </w:tcPr>
          <w:p>
            <w:pPr>
              <w:pStyle w:val="表格样式 2"/>
              <w:bidi w:val="0"/>
              <w:ind w:left="0" w:right="0" w:firstLine="0"/>
              <w:jc w:val="center"/>
              <w:rPr>
                <w:rtl w:val="0"/>
              </w:rPr>
            </w:pPr>
            <w:r>
              <w:rPr>
                <w:rFonts w:eastAsia="Tahoma" w:hint="eastAsia"/>
                <w:color w:val="444444"/>
                <w:sz w:val="24"/>
                <w:szCs w:val="24"/>
                <w:shd w:val="clear" w:color="auto" w:fill="ffffff"/>
                <w:rtl w:val="0"/>
              </w:rPr>
              <w:t>天津市美术中学</w:t>
            </w:r>
          </w:p>
        </w:tc>
        <w:tc>
          <w:tcPr>
            <w:tcW w:type="dxa" w:w="816"/>
            <w:tcBorders>
              <w:top w:val="single" w:color="e5e5e5" w:sz="8" w:space="0" w:shadow="0" w:frame="0"/>
              <w:left w:val="single" w:color="000000" w:sz="2" w:space="0" w:shadow="0" w:frame="0"/>
              <w:bottom w:val="single" w:color="e5e5e5" w:sz="8" w:space="0" w:shadow="0" w:frame="0"/>
              <w:right w:val="single" w:color="000000" w:sz="2" w:space="0" w:shadow="0" w:frame="0"/>
            </w:tcBorders>
            <w:shd w:val="clear" w:color="auto" w:fill="auto"/>
            <w:tcMar>
              <w:top w:type="dxa" w:w="0"/>
              <w:left w:type="dxa" w:w="0"/>
              <w:bottom w:type="dxa" w:w="0"/>
              <w:right w:type="dxa" w:w="0"/>
            </w:tcMar>
            <w:vAlign w:val="center"/>
          </w:tcPr>
          <w:p>
            <w:pPr>
              <w:pStyle w:val="表格样式 2"/>
              <w:bidi w:val="0"/>
              <w:ind w:left="0" w:right="0" w:firstLine="0"/>
              <w:jc w:val="center"/>
              <w:rPr>
                <w:rtl w:val="0"/>
              </w:rPr>
            </w:pPr>
            <w:r>
              <w:rPr>
                <w:rFonts w:eastAsia="Tahoma" w:hint="eastAsia"/>
                <w:color w:val="444444"/>
                <w:sz w:val="24"/>
                <w:szCs w:val="24"/>
                <w:shd w:val="clear" w:color="auto" w:fill="ffffff"/>
                <w:rtl w:val="0"/>
              </w:rPr>
              <w:t>一级教师</w:t>
            </w:r>
          </w:p>
        </w:tc>
        <w:tc>
          <w:tcPr>
            <w:tcW w:type="dxa" w:w="816"/>
            <w:tcBorders>
              <w:top w:val="single" w:color="e5e5e5" w:sz="8" w:space="0" w:shadow="0" w:frame="0"/>
              <w:left w:val="single" w:color="000000" w:sz="2" w:space="0" w:shadow="0" w:frame="0"/>
              <w:bottom w:val="single" w:color="e5e5e5" w:sz="8" w:space="0" w:shadow="0" w:frame="0"/>
              <w:right w:val="single" w:color="000000" w:sz="2" w:space="0" w:shadow="0" w:frame="0"/>
            </w:tcBorders>
            <w:shd w:val="clear" w:color="auto" w:fill="auto"/>
            <w:tcMar>
              <w:top w:type="dxa" w:w="0"/>
              <w:left w:type="dxa" w:w="0"/>
              <w:bottom w:type="dxa" w:w="0"/>
              <w:right w:type="dxa" w:w="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3</w:t>
            </w:r>
          </w:p>
        </w:tc>
        <w:tc>
          <w:tcPr>
            <w:tcW w:type="dxa" w:w="653"/>
            <w:tcBorders>
              <w:top w:val="single" w:color="e5e5e5" w:sz="8" w:space="0" w:shadow="0" w:frame="0"/>
              <w:left w:val="single" w:color="000000" w:sz="2" w:space="0" w:shadow="0" w:frame="0"/>
              <w:bottom w:val="single" w:color="e5e5e5" w:sz="8" w:space="0" w:shadow="0" w:frame="0"/>
              <w:right w:val="single" w:color="000000" w:sz="2" w:space="0" w:shadow="0" w:frame="0"/>
            </w:tcBorders>
            <w:shd w:val="clear" w:color="auto" w:fill="auto"/>
            <w:tcMar>
              <w:top w:type="dxa" w:w="0"/>
              <w:left w:type="dxa" w:w="0"/>
              <w:bottom w:type="dxa" w:w="0"/>
              <w:right w:type="dxa" w:w="0"/>
            </w:tcMar>
            <w:vAlign w:val="center"/>
          </w:tcPr>
          <w:p/>
        </w:tc>
        <w:tc>
          <w:tcPr>
            <w:tcW w:type="dxa" w:w="980"/>
            <w:tcBorders>
              <w:top w:val="single" w:color="e5e5e5" w:sz="8" w:space="0" w:shadow="0" w:frame="0"/>
              <w:left w:val="single" w:color="000000" w:sz="2" w:space="0" w:shadow="0" w:frame="0"/>
              <w:bottom w:val="single" w:color="e5e5e5" w:sz="8" w:space="0" w:shadow="0" w:frame="0"/>
              <w:right w:val="single" w:color="000000" w:sz="2" w:space="0" w:shadow="0" w:frame="0"/>
            </w:tcBorders>
            <w:shd w:val="clear" w:color="auto" w:fill="auto"/>
            <w:tcMar>
              <w:top w:type="dxa" w:w="0"/>
              <w:left w:type="dxa" w:w="0"/>
              <w:bottom w:type="dxa" w:w="0"/>
              <w:right w:type="dxa" w:w="0"/>
            </w:tcMar>
            <w:vAlign w:val="center"/>
          </w:tcPr>
          <w:p/>
        </w:tc>
      </w:tr>
      <w:tr>
        <w:tblPrEx>
          <w:shd w:val="clear" w:color="auto" w:fill="auto"/>
        </w:tblPrEx>
        <w:trPr>
          <w:trHeight w:val="700" w:hRule="atLeast"/>
        </w:trPr>
        <w:tc>
          <w:tcPr>
            <w:tcW w:type="dxa" w:w="1143"/>
            <w:tcBorders>
              <w:top w:val="single" w:color="e5e5e5" w:sz="8" w:space="0" w:shadow="0" w:frame="0"/>
              <w:left w:val="single" w:color="000000" w:sz="2" w:space="0" w:shadow="0" w:frame="0"/>
              <w:bottom w:val="single" w:color="e5e5e5" w:sz="8" w:space="0" w:shadow="0" w:frame="0"/>
              <w:right w:val="single" w:color="000000" w:sz="2" w:space="0" w:shadow="0" w:frame="0"/>
            </w:tcBorders>
            <w:shd w:val="clear" w:color="auto" w:fill="eeeeee"/>
            <w:tcMar>
              <w:top w:type="dxa" w:w="0"/>
              <w:left w:type="dxa" w:w="0"/>
              <w:bottom w:type="dxa" w:w="0"/>
              <w:right w:type="dxa" w:w="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Tahoma" w:cs="Arial Unicode MS" w:hAnsi="Tahoma" w:eastAsia="Arial Unicode MS"/>
                <w:b w:val="0"/>
                <w:bCs w:val="0"/>
                <w:i w:val="0"/>
                <w:iCs w:val="0"/>
                <w:caps w:val="0"/>
                <w:smallCaps w:val="0"/>
                <w:strike w:val="0"/>
                <w:dstrike w:val="0"/>
                <w:outline w:val="0"/>
                <w:color w:val="444444"/>
                <w:spacing w:val="0"/>
                <w:kern w:val="0"/>
                <w:position w:val="0"/>
                <w:sz w:val="24"/>
                <w:szCs w:val="24"/>
                <w:u w:val="none"/>
                <w:shd w:val="clear" w:color="auto" w:fill="ffffff"/>
                <w:vertAlign w:val="baseline"/>
                <w:rtl w:val="0"/>
              </w:rPr>
              <w:t>4</w:t>
            </w:r>
          </w:p>
        </w:tc>
        <w:tc>
          <w:tcPr>
            <w:tcW w:type="dxa" w:w="1143"/>
            <w:tcBorders>
              <w:top w:val="single" w:color="e5e5e5" w:sz="8" w:space="0" w:shadow="0" w:frame="0"/>
              <w:left w:val="single" w:color="000000" w:sz="2" w:space="0" w:shadow="0" w:frame="0"/>
              <w:bottom w:val="single" w:color="e5e5e5" w:sz="8" w:space="0" w:shadow="0" w:frame="0"/>
              <w:right w:val="single" w:color="000000" w:sz="2" w:space="0" w:shadow="0" w:frame="0"/>
            </w:tcBorders>
            <w:shd w:val="clear" w:color="auto" w:fill="eeeeee"/>
            <w:tcMar>
              <w:top w:type="dxa" w:w="0"/>
              <w:left w:type="dxa" w:w="0"/>
              <w:bottom w:type="dxa" w:w="0"/>
              <w:right w:type="dxa" w:w="0"/>
            </w:tcMar>
            <w:vAlign w:val="center"/>
          </w:tcPr>
          <w:p>
            <w:pPr>
              <w:pStyle w:val="表格样式 2"/>
              <w:bidi w:val="0"/>
              <w:ind w:left="0" w:right="0" w:firstLine="0"/>
              <w:jc w:val="center"/>
              <w:rPr>
                <w:rtl w:val="0"/>
              </w:rPr>
            </w:pPr>
            <w:r>
              <w:rPr>
                <w:rFonts w:eastAsia="Tahoma" w:hint="eastAsia"/>
                <w:color w:val="444444"/>
                <w:sz w:val="24"/>
                <w:szCs w:val="24"/>
                <w:shd w:val="clear" w:color="auto" w:fill="ffffff"/>
                <w:rtl w:val="0"/>
              </w:rPr>
              <w:t>主要研究人员</w:t>
            </w:r>
          </w:p>
        </w:tc>
        <w:tc>
          <w:tcPr>
            <w:tcW w:type="dxa" w:w="816"/>
            <w:tcBorders>
              <w:top w:val="single" w:color="e5e5e5" w:sz="8" w:space="0" w:shadow="0" w:frame="0"/>
              <w:left w:val="single" w:color="000000" w:sz="2" w:space="0" w:shadow="0" w:frame="0"/>
              <w:bottom w:val="single" w:color="e5e5e5" w:sz="8" w:space="0" w:shadow="0" w:frame="0"/>
              <w:right w:val="single" w:color="000000" w:sz="2" w:space="0" w:shadow="0" w:frame="0"/>
            </w:tcBorders>
            <w:shd w:val="clear" w:color="auto" w:fill="eeeeee"/>
            <w:tcMar>
              <w:top w:type="dxa" w:w="0"/>
              <w:left w:type="dxa" w:w="0"/>
              <w:bottom w:type="dxa" w:w="0"/>
              <w:right w:type="dxa" w:w="0"/>
            </w:tcMar>
            <w:vAlign w:val="center"/>
          </w:tcPr>
          <w:p>
            <w:pPr>
              <w:pStyle w:val="表格样式 2"/>
              <w:bidi w:val="0"/>
              <w:ind w:left="0" w:right="0" w:firstLine="0"/>
              <w:jc w:val="center"/>
              <w:rPr>
                <w:rtl w:val="0"/>
              </w:rPr>
            </w:pPr>
            <w:r>
              <w:rPr>
                <w:rFonts w:eastAsia="Tahoma" w:hint="eastAsia"/>
                <w:color w:val="444444"/>
                <w:sz w:val="24"/>
                <w:szCs w:val="24"/>
                <w:shd w:val="clear" w:color="auto" w:fill="ffffff"/>
                <w:rtl w:val="0"/>
              </w:rPr>
              <w:t>黄燕</w:t>
            </w:r>
          </w:p>
        </w:tc>
        <w:tc>
          <w:tcPr>
            <w:tcW w:type="dxa" w:w="1633"/>
            <w:tcBorders>
              <w:top w:val="single" w:color="e5e5e5" w:sz="8" w:space="0" w:shadow="0" w:frame="0"/>
              <w:left w:val="single" w:color="000000" w:sz="2" w:space="0" w:shadow="0" w:frame="0"/>
              <w:bottom w:val="single" w:color="e5e5e5" w:sz="8" w:space="0" w:shadow="0" w:frame="0"/>
              <w:right w:val="single" w:color="000000" w:sz="2" w:space="0" w:shadow="0" w:frame="0"/>
            </w:tcBorders>
            <w:shd w:val="clear" w:color="auto" w:fill="eeeeee"/>
            <w:tcMar>
              <w:top w:type="dxa" w:w="0"/>
              <w:left w:type="dxa" w:w="0"/>
              <w:bottom w:type="dxa" w:w="0"/>
              <w:right w:type="dxa" w:w="0"/>
            </w:tcMar>
            <w:vAlign w:val="center"/>
          </w:tcPr>
          <w:p>
            <w:pPr>
              <w:pStyle w:val="表格样式 2"/>
              <w:bidi w:val="0"/>
              <w:ind w:left="0" w:right="0" w:firstLine="0"/>
              <w:jc w:val="center"/>
              <w:rPr>
                <w:rtl w:val="0"/>
              </w:rPr>
            </w:pPr>
            <w:r>
              <w:rPr>
                <w:rFonts w:eastAsia="Tahoma" w:hint="eastAsia"/>
                <w:color w:val="444444"/>
                <w:sz w:val="24"/>
                <w:szCs w:val="24"/>
                <w:shd w:val="clear" w:color="auto" w:fill="ffffff"/>
                <w:rtl w:val="0"/>
              </w:rPr>
              <w:t>河北区</w:t>
            </w:r>
          </w:p>
        </w:tc>
        <w:tc>
          <w:tcPr>
            <w:tcW w:type="dxa" w:w="1633"/>
            <w:tcBorders>
              <w:top w:val="single" w:color="e5e5e5" w:sz="8" w:space="0" w:shadow="0" w:frame="0"/>
              <w:left w:val="single" w:color="000000" w:sz="2" w:space="0" w:shadow="0" w:frame="0"/>
              <w:bottom w:val="single" w:color="e5e5e5" w:sz="8" w:space="0" w:shadow="0" w:frame="0"/>
              <w:right w:val="single" w:color="000000" w:sz="2" w:space="0" w:shadow="0" w:frame="0"/>
            </w:tcBorders>
            <w:shd w:val="clear" w:color="auto" w:fill="eeeeee"/>
            <w:tcMar>
              <w:top w:type="dxa" w:w="0"/>
              <w:left w:type="dxa" w:w="0"/>
              <w:bottom w:type="dxa" w:w="0"/>
              <w:right w:type="dxa" w:w="0"/>
            </w:tcMar>
            <w:vAlign w:val="center"/>
          </w:tcPr>
          <w:p>
            <w:pPr>
              <w:pStyle w:val="表格样式 2"/>
              <w:bidi w:val="0"/>
              <w:ind w:left="0" w:right="0" w:firstLine="0"/>
              <w:jc w:val="center"/>
              <w:rPr>
                <w:rtl w:val="0"/>
              </w:rPr>
            </w:pPr>
            <w:r>
              <w:rPr>
                <w:rFonts w:eastAsia="Tahoma" w:hint="eastAsia"/>
                <w:color w:val="444444"/>
                <w:sz w:val="24"/>
                <w:szCs w:val="24"/>
                <w:shd w:val="clear" w:color="auto" w:fill="ffffff"/>
                <w:rtl w:val="0"/>
              </w:rPr>
              <w:t>天津市美术中学</w:t>
            </w:r>
          </w:p>
        </w:tc>
        <w:tc>
          <w:tcPr>
            <w:tcW w:type="dxa" w:w="816"/>
            <w:tcBorders>
              <w:top w:val="single" w:color="e5e5e5" w:sz="8" w:space="0" w:shadow="0" w:frame="0"/>
              <w:left w:val="single" w:color="000000" w:sz="2" w:space="0" w:shadow="0" w:frame="0"/>
              <w:bottom w:val="single" w:color="e5e5e5" w:sz="8" w:space="0" w:shadow="0" w:frame="0"/>
              <w:right w:val="single" w:color="000000" w:sz="2" w:space="0" w:shadow="0" w:frame="0"/>
            </w:tcBorders>
            <w:shd w:val="clear" w:color="auto" w:fill="eeeeee"/>
            <w:tcMar>
              <w:top w:type="dxa" w:w="0"/>
              <w:left w:type="dxa" w:w="0"/>
              <w:bottom w:type="dxa" w:w="0"/>
              <w:right w:type="dxa" w:w="0"/>
            </w:tcMar>
            <w:vAlign w:val="center"/>
          </w:tcPr>
          <w:p>
            <w:pPr>
              <w:pStyle w:val="表格样式 2"/>
              <w:bidi w:val="0"/>
              <w:ind w:left="0" w:right="0" w:firstLine="0"/>
              <w:jc w:val="center"/>
              <w:rPr>
                <w:rtl w:val="0"/>
              </w:rPr>
            </w:pPr>
            <w:r>
              <w:rPr>
                <w:rFonts w:eastAsia="Tahoma" w:hint="eastAsia"/>
                <w:color w:val="444444"/>
                <w:sz w:val="24"/>
                <w:szCs w:val="24"/>
                <w:shd w:val="clear" w:color="auto" w:fill="ffffff"/>
                <w:rtl w:val="0"/>
              </w:rPr>
              <w:t>一级教师</w:t>
            </w:r>
          </w:p>
        </w:tc>
        <w:tc>
          <w:tcPr>
            <w:tcW w:type="dxa" w:w="816"/>
            <w:tcBorders>
              <w:top w:val="single" w:color="e5e5e5" w:sz="8" w:space="0" w:shadow="0" w:frame="0"/>
              <w:left w:val="single" w:color="000000" w:sz="2" w:space="0" w:shadow="0" w:frame="0"/>
              <w:bottom w:val="single" w:color="e5e5e5" w:sz="8" w:space="0" w:shadow="0" w:frame="0"/>
              <w:right w:val="single" w:color="000000" w:sz="2" w:space="0" w:shadow="0" w:frame="0"/>
            </w:tcBorders>
            <w:shd w:val="clear" w:color="auto" w:fill="eeeeee"/>
            <w:tcMar>
              <w:top w:type="dxa" w:w="0"/>
              <w:left w:type="dxa" w:w="0"/>
              <w:bottom w:type="dxa" w:w="0"/>
              <w:right w:type="dxa" w:w="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4</w:t>
            </w:r>
          </w:p>
        </w:tc>
        <w:tc>
          <w:tcPr>
            <w:tcW w:type="dxa" w:w="653"/>
            <w:tcBorders>
              <w:top w:val="single" w:color="e5e5e5" w:sz="8" w:space="0" w:shadow="0" w:frame="0"/>
              <w:left w:val="single" w:color="000000" w:sz="2" w:space="0" w:shadow="0" w:frame="0"/>
              <w:bottom w:val="single" w:color="e5e5e5" w:sz="8" w:space="0" w:shadow="0" w:frame="0"/>
              <w:right w:val="single" w:color="000000" w:sz="2" w:space="0" w:shadow="0" w:frame="0"/>
            </w:tcBorders>
            <w:shd w:val="clear" w:color="auto" w:fill="eeeeee"/>
            <w:tcMar>
              <w:top w:type="dxa" w:w="0"/>
              <w:left w:type="dxa" w:w="0"/>
              <w:bottom w:type="dxa" w:w="0"/>
              <w:right w:type="dxa" w:w="0"/>
            </w:tcMar>
            <w:vAlign w:val="center"/>
          </w:tcPr>
          <w:p/>
        </w:tc>
        <w:tc>
          <w:tcPr>
            <w:tcW w:type="dxa" w:w="980"/>
            <w:tcBorders>
              <w:top w:val="single" w:color="e5e5e5" w:sz="8" w:space="0" w:shadow="0" w:frame="0"/>
              <w:left w:val="single" w:color="000000" w:sz="2" w:space="0" w:shadow="0" w:frame="0"/>
              <w:bottom w:val="single" w:color="e5e5e5" w:sz="8" w:space="0" w:shadow="0" w:frame="0"/>
              <w:right w:val="single" w:color="000000" w:sz="2" w:space="0" w:shadow="0" w:frame="0"/>
            </w:tcBorders>
            <w:shd w:val="clear" w:color="auto" w:fill="eeeeee"/>
            <w:tcMar>
              <w:top w:type="dxa" w:w="0"/>
              <w:left w:type="dxa" w:w="0"/>
              <w:bottom w:type="dxa" w:w="0"/>
              <w:right w:type="dxa" w:w="0"/>
            </w:tcMar>
            <w:vAlign w:val="center"/>
          </w:tcPr>
          <w:p/>
        </w:tc>
      </w:tr>
      <w:tr>
        <w:tblPrEx>
          <w:shd w:val="clear" w:color="auto" w:fill="auto"/>
        </w:tblPrEx>
        <w:trPr>
          <w:trHeight w:val="700" w:hRule="atLeast"/>
        </w:trPr>
        <w:tc>
          <w:tcPr>
            <w:tcW w:type="dxa" w:w="1143"/>
            <w:tcBorders>
              <w:top w:val="single" w:color="e5e5e5" w:sz="8" w:space="0" w:shadow="0" w:frame="0"/>
              <w:left w:val="single" w:color="000000" w:sz="2" w:space="0" w:shadow="0" w:frame="0"/>
              <w:bottom w:val="single" w:color="e5e5e5" w:sz="8" w:space="0" w:shadow="0" w:frame="0"/>
              <w:right w:val="single" w:color="000000" w:sz="2" w:space="0" w:shadow="0" w:frame="0"/>
            </w:tcBorders>
            <w:shd w:val="clear" w:color="auto" w:fill="auto"/>
            <w:tcMar>
              <w:top w:type="dxa" w:w="0"/>
              <w:left w:type="dxa" w:w="0"/>
              <w:bottom w:type="dxa" w:w="0"/>
              <w:right w:type="dxa" w:w="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Tahoma" w:cs="Arial Unicode MS" w:hAnsi="Tahoma" w:eastAsia="Arial Unicode MS"/>
                <w:b w:val="0"/>
                <w:bCs w:val="0"/>
                <w:i w:val="0"/>
                <w:iCs w:val="0"/>
                <w:caps w:val="0"/>
                <w:smallCaps w:val="0"/>
                <w:strike w:val="0"/>
                <w:dstrike w:val="0"/>
                <w:outline w:val="0"/>
                <w:color w:val="444444"/>
                <w:spacing w:val="0"/>
                <w:kern w:val="0"/>
                <w:position w:val="0"/>
                <w:sz w:val="24"/>
                <w:szCs w:val="24"/>
                <w:u w:val="none"/>
                <w:shd w:val="clear" w:color="auto" w:fill="ffffff"/>
                <w:vertAlign w:val="baseline"/>
                <w:rtl w:val="0"/>
              </w:rPr>
              <w:t>5</w:t>
            </w:r>
          </w:p>
        </w:tc>
        <w:tc>
          <w:tcPr>
            <w:tcW w:type="dxa" w:w="1143"/>
            <w:tcBorders>
              <w:top w:val="single" w:color="e5e5e5" w:sz="8" w:space="0" w:shadow="0" w:frame="0"/>
              <w:left w:val="single" w:color="000000" w:sz="2" w:space="0" w:shadow="0" w:frame="0"/>
              <w:bottom w:val="single" w:color="e5e5e5" w:sz="8" w:space="0" w:shadow="0" w:frame="0"/>
              <w:right w:val="single" w:color="000000" w:sz="2" w:space="0" w:shadow="0" w:frame="0"/>
            </w:tcBorders>
            <w:shd w:val="clear" w:color="auto" w:fill="auto"/>
            <w:tcMar>
              <w:top w:type="dxa" w:w="0"/>
              <w:left w:type="dxa" w:w="0"/>
              <w:bottom w:type="dxa" w:w="0"/>
              <w:right w:type="dxa" w:w="0"/>
            </w:tcMar>
            <w:vAlign w:val="center"/>
          </w:tcPr>
          <w:p>
            <w:pPr>
              <w:pStyle w:val="表格样式 2"/>
              <w:bidi w:val="0"/>
              <w:ind w:left="0" w:right="0" w:firstLine="0"/>
              <w:jc w:val="center"/>
              <w:rPr>
                <w:rtl w:val="0"/>
              </w:rPr>
            </w:pPr>
            <w:r>
              <w:rPr>
                <w:rFonts w:eastAsia="Tahoma" w:hint="eastAsia"/>
                <w:color w:val="444444"/>
                <w:sz w:val="24"/>
                <w:szCs w:val="24"/>
                <w:shd w:val="clear" w:color="auto" w:fill="ffffff"/>
                <w:rtl w:val="0"/>
              </w:rPr>
              <w:t>主要研究人员</w:t>
            </w:r>
          </w:p>
        </w:tc>
        <w:tc>
          <w:tcPr>
            <w:tcW w:type="dxa" w:w="816"/>
            <w:tcBorders>
              <w:top w:val="single" w:color="e5e5e5" w:sz="8" w:space="0" w:shadow="0" w:frame="0"/>
              <w:left w:val="single" w:color="000000" w:sz="2" w:space="0" w:shadow="0" w:frame="0"/>
              <w:bottom w:val="single" w:color="e5e5e5" w:sz="8" w:space="0" w:shadow="0" w:frame="0"/>
              <w:right w:val="single" w:color="000000" w:sz="2" w:space="0" w:shadow="0" w:frame="0"/>
            </w:tcBorders>
            <w:shd w:val="clear" w:color="auto" w:fill="auto"/>
            <w:tcMar>
              <w:top w:type="dxa" w:w="0"/>
              <w:left w:type="dxa" w:w="0"/>
              <w:bottom w:type="dxa" w:w="0"/>
              <w:right w:type="dxa" w:w="0"/>
            </w:tcMar>
            <w:vAlign w:val="center"/>
          </w:tcPr>
          <w:p>
            <w:pPr>
              <w:pStyle w:val="表格样式 2"/>
              <w:bidi w:val="0"/>
              <w:ind w:left="0" w:right="0" w:firstLine="0"/>
              <w:jc w:val="center"/>
              <w:rPr>
                <w:rtl w:val="0"/>
              </w:rPr>
            </w:pPr>
            <w:r>
              <w:rPr>
                <w:rFonts w:eastAsia="Tahoma" w:hint="eastAsia"/>
                <w:color w:val="444444"/>
                <w:sz w:val="24"/>
                <w:szCs w:val="24"/>
                <w:shd w:val="clear" w:color="auto" w:fill="ffffff"/>
                <w:rtl w:val="0"/>
              </w:rPr>
              <w:t>刘林</w:t>
            </w:r>
          </w:p>
        </w:tc>
        <w:tc>
          <w:tcPr>
            <w:tcW w:type="dxa" w:w="1633"/>
            <w:tcBorders>
              <w:top w:val="single" w:color="e5e5e5" w:sz="8" w:space="0" w:shadow="0" w:frame="0"/>
              <w:left w:val="single" w:color="000000" w:sz="2" w:space="0" w:shadow="0" w:frame="0"/>
              <w:bottom w:val="single" w:color="e5e5e5" w:sz="8" w:space="0" w:shadow="0" w:frame="0"/>
              <w:right w:val="single" w:color="000000" w:sz="2" w:space="0" w:shadow="0" w:frame="0"/>
            </w:tcBorders>
            <w:shd w:val="clear" w:color="auto" w:fill="auto"/>
            <w:tcMar>
              <w:top w:type="dxa" w:w="0"/>
              <w:left w:type="dxa" w:w="0"/>
              <w:bottom w:type="dxa" w:w="0"/>
              <w:right w:type="dxa" w:w="0"/>
            </w:tcMar>
            <w:vAlign w:val="center"/>
          </w:tcPr>
          <w:p>
            <w:pPr>
              <w:pStyle w:val="表格样式 2"/>
              <w:bidi w:val="0"/>
              <w:ind w:left="0" w:right="0" w:firstLine="0"/>
              <w:jc w:val="center"/>
              <w:rPr>
                <w:rtl w:val="0"/>
              </w:rPr>
            </w:pPr>
            <w:r>
              <w:rPr>
                <w:rFonts w:eastAsia="Tahoma" w:hint="eastAsia"/>
                <w:color w:val="444444"/>
                <w:sz w:val="24"/>
                <w:szCs w:val="24"/>
                <w:shd w:val="clear" w:color="auto" w:fill="ffffff"/>
                <w:rtl w:val="0"/>
              </w:rPr>
              <w:t>河北区</w:t>
            </w:r>
          </w:p>
        </w:tc>
        <w:tc>
          <w:tcPr>
            <w:tcW w:type="dxa" w:w="1633"/>
            <w:tcBorders>
              <w:top w:val="single" w:color="e5e5e5" w:sz="8" w:space="0" w:shadow="0" w:frame="0"/>
              <w:left w:val="single" w:color="000000" w:sz="2" w:space="0" w:shadow="0" w:frame="0"/>
              <w:bottom w:val="single" w:color="e5e5e5" w:sz="8" w:space="0" w:shadow="0" w:frame="0"/>
              <w:right w:val="single" w:color="000000" w:sz="2" w:space="0" w:shadow="0" w:frame="0"/>
            </w:tcBorders>
            <w:shd w:val="clear" w:color="auto" w:fill="auto"/>
            <w:tcMar>
              <w:top w:type="dxa" w:w="0"/>
              <w:left w:type="dxa" w:w="0"/>
              <w:bottom w:type="dxa" w:w="0"/>
              <w:right w:type="dxa" w:w="0"/>
            </w:tcMar>
            <w:vAlign w:val="center"/>
          </w:tcPr>
          <w:p>
            <w:pPr>
              <w:pStyle w:val="表格样式 2"/>
              <w:bidi w:val="0"/>
              <w:ind w:left="0" w:right="0" w:firstLine="0"/>
              <w:jc w:val="center"/>
              <w:rPr>
                <w:rtl w:val="0"/>
              </w:rPr>
            </w:pPr>
            <w:r>
              <w:rPr>
                <w:rFonts w:eastAsia="Tahoma" w:hint="eastAsia"/>
                <w:color w:val="444444"/>
                <w:sz w:val="24"/>
                <w:szCs w:val="24"/>
                <w:shd w:val="clear" w:color="auto" w:fill="ffffff"/>
                <w:rtl w:val="0"/>
              </w:rPr>
              <w:t>天津市美术中学</w:t>
            </w:r>
          </w:p>
        </w:tc>
        <w:tc>
          <w:tcPr>
            <w:tcW w:type="dxa" w:w="816"/>
            <w:tcBorders>
              <w:top w:val="single" w:color="e5e5e5" w:sz="8" w:space="0" w:shadow="0" w:frame="0"/>
              <w:left w:val="single" w:color="000000" w:sz="2" w:space="0" w:shadow="0" w:frame="0"/>
              <w:bottom w:val="single" w:color="e5e5e5" w:sz="8" w:space="0" w:shadow="0" w:frame="0"/>
              <w:right w:val="single" w:color="000000" w:sz="2" w:space="0" w:shadow="0" w:frame="0"/>
            </w:tcBorders>
            <w:shd w:val="clear" w:color="auto" w:fill="auto"/>
            <w:tcMar>
              <w:top w:type="dxa" w:w="0"/>
              <w:left w:type="dxa" w:w="0"/>
              <w:bottom w:type="dxa" w:w="0"/>
              <w:right w:type="dxa" w:w="0"/>
            </w:tcMar>
            <w:vAlign w:val="center"/>
          </w:tcPr>
          <w:p>
            <w:pPr>
              <w:pStyle w:val="表格样式 2"/>
              <w:bidi w:val="0"/>
              <w:ind w:left="0" w:right="0" w:firstLine="0"/>
              <w:jc w:val="center"/>
              <w:rPr>
                <w:rtl w:val="0"/>
              </w:rPr>
            </w:pPr>
            <w:r>
              <w:rPr>
                <w:rFonts w:eastAsia="Tahoma" w:hint="eastAsia"/>
                <w:color w:val="444444"/>
                <w:sz w:val="24"/>
                <w:szCs w:val="24"/>
                <w:shd w:val="clear" w:color="auto" w:fill="ffffff"/>
                <w:rtl w:val="0"/>
              </w:rPr>
              <w:t>高级教师</w:t>
            </w:r>
          </w:p>
        </w:tc>
        <w:tc>
          <w:tcPr>
            <w:tcW w:type="dxa" w:w="816"/>
            <w:tcBorders>
              <w:top w:val="single" w:color="e5e5e5" w:sz="8" w:space="0" w:shadow="0" w:frame="0"/>
              <w:left w:val="single" w:color="000000" w:sz="2" w:space="0" w:shadow="0" w:frame="0"/>
              <w:bottom w:val="single" w:color="e5e5e5" w:sz="8" w:space="0" w:shadow="0" w:frame="0"/>
              <w:right w:val="single" w:color="000000" w:sz="2" w:space="0" w:shadow="0" w:frame="0"/>
            </w:tcBorders>
            <w:shd w:val="clear" w:color="auto" w:fill="auto"/>
            <w:tcMar>
              <w:top w:type="dxa" w:w="0"/>
              <w:left w:type="dxa" w:w="0"/>
              <w:bottom w:type="dxa" w:w="0"/>
              <w:right w:type="dxa" w:w="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5</w:t>
            </w:r>
          </w:p>
        </w:tc>
        <w:tc>
          <w:tcPr>
            <w:tcW w:type="dxa" w:w="653"/>
            <w:tcBorders>
              <w:top w:val="single" w:color="e5e5e5" w:sz="8" w:space="0" w:shadow="0" w:frame="0"/>
              <w:left w:val="single" w:color="000000" w:sz="2" w:space="0" w:shadow="0" w:frame="0"/>
              <w:bottom w:val="single" w:color="e5e5e5" w:sz="8" w:space="0" w:shadow="0" w:frame="0"/>
              <w:right w:val="single" w:color="000000" w:sz="2" w:space="0" w:shadow="0" w:frame="0"/>
            </w:tcBorders>
            <w:shd w:val="clear" w:color="auto" w:fill="auto"/>
            <w:tcMar>
              <w:top w:type="dxa" w:w="0"/>
              <w:left w:type="dxa" w:w="0"/>
              <w:bottom w:type="dxa" w:w="0"/>
              <w:right w:type="dxa" w:w="0"/>
            </w:tcMar>
            <w:vAlign w:val="center"/>
          </w:tcPr>
          <w:p/>
        </w:tc>
        <w:tc>
          <w:tcPr>
            <w:tcW w:type="dxa" w:w="980"/>
            <w:tcBorders>
              <w:top w:val="single" w:color="e5e5e5" w:sz="8" w:space="0" w:shadow="0" w:frame="0"/>
              <w:left w:val="single" w:color="000000" w:sz="2" w:space="0" w:shadow="0" w:frame="0"/>
              <w:bottom w:val="single" w:color="e5e5e5" w:sz="8" w:space="0" w:shadow="0" w:frame="0"/>
              <w:right w:val="single" w:color="000000" w:sz="2" w:space="0" w:shadow="0" w:frame="0"/>
            </w:tcBorders>
            <w:shd w:val="clear" w:color="auto" w:fill="auto"/>
            <w:tcMar>
              <w:top w:type="dxa" w:w="0"/>
              <w:left w:type="dxa" w:w="0"/>
              <w:bottom w:type="dxa" w:w="0"/>
              <w:right w:type="dxa" w:w="0"/>
            </w:tcMar>
            <w:vAlign w:val="center"/>
          </w:tcPr>
          <w:p/>
        </w:tc>
      </w:tr>
      <w:tr>
        <w:tblPrEx>
          <w:shd w:val="clear" w:color="auto" w:fill="auto"/>
        </w:tblPrEx>
        <w:trPr>
          <w:trHeight w:val="700" w:hRule="atLeast"/>
        </w:trPr>
        <w:tc>
          <w:tcPr>
            <w:tcW w:type="dxa" w:w="1143"/>
            <w:tcBorders>
              <w:top w:val="single" w:color="e5e5e5" w:sz="8" w:space="0" w:shadow="0" w:frame="0"/>
              <w:left w:val="single" w:color="000000" w:sz="2" w:space="0" w:shadow="0" w:frame="0"/>
              <w:bottom w:val="single" w:color="e5e5e5" w:sz="8" w:space="0" w:shadow="0" w:frame="0"/>
              <w:right w:val="single" w:color="000000" w:sz="2" w:space="0" w:shadow="0" w:frame="0"/>
            </w:tcBorders>
            <w:shd w:val="clear" w:color="auto" w:fill="f4f4f4"/>
            <w:tcMar>
              <w:top w:type="dxa" w:w="0"/>
              <w:left w:type="dxa" w:w="0"/>
              <w:bottom w:type="dxa" w:w="0"/>
              <w:right w:type="dxa" w:w="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Tahoma" w:cs="Arial Unicode MS" w:hAnsi="Tahoma" w:eastAsia="Arial Unicode MS"/>
                <w:b w:val="0"/>
                <w:bCs w:val="0"/>
                <w:i w:val="0"/>
                <w:iCs w:val="0"/>
                <w:caps w:val="0"/>
                <w:smallCaps w:val="0"/>
                <w:strike w:val="0"/>
                <w:dstrike w:val="0"/>
                <w:outline w:val="0"/>
                <w:color w:val="444444"/>
                <w:spacing w:val="0"/>
                <w:kern w:val="0"/>
                <w:position w:val="0"/>
                <w:sz w:val="24"/>
                <w:szCs w:val="24"/>
                <w:u w:val="none"/>
                <w:shd w:val="clear" w:color="auto" w:fill="ffffff"/>
                <w:vertAlign w:val="baseline"/>
                <w:rtl w:val="0"/>
              </w:rPr>
              <w:t>6</w:t>
            </w:r>
          </w:p>
        </w:tc>
        <w:tc>
          <w:tcPr>
            <w:tcW w:type="dxa" w:w="1143"/>
            <w:tcBorders>
              <w:top w:val="single" w:color="e5e5e5" w:sz="8" w:space="0" w:shadow="0" w:frame="0"/>
              <w:left w:val="single" w:color="000000" w:sz="2" w:space="0" w:shadow="0" w:frame="0"/>
              <w:bottom w:val="single" w:color="e5e5e5" w:sz="8" w:space="0" w:shadow="0" w:frame="0"/>
              <w:right w:val="single" w:color="000000" w:sz="2" w:space="0" w:shadow="0" w:frame="0"/>
            </w:tcBorders>
            <w:shd w:val="clear" w:color="auto" w:fill="f4f4f4"/>
            <w:tcMar>
              <w:top w:type="dxa" w:w="0"/>
              <w:left w:type="dxa" w:w="0"/>
              <w:bottom w:type="dxa" w:w="0"/>
              <w:right w:type="dxa" w:w="0"/>
            </w:tcMar>
            <w:vAlign w:val="center"/>
          </w:tcPr>
          <w:p>
            <w:pPr>
              <w:pStyle w:val="表格样式 2"/>
              <w:bidi w:val="0"/>
              <w:ind w:left="0" w:right="0" w:firstLine="0"/>
              <w:jc w:val="center"/>
              <w:rPr>
                <w:rtl w:val="0"/>
              </w:rPr>
            </w:pPr>
            <w:r>
              <w:rPr>
                <w:rFonts w:eastAsia="Tahoma" w:hint="eastAsia"/>
                <w:color w:val="444444"/>
                <w:sz w:val="24"/>
                <w:szCs w:val="24"/>
                <w:shd w:val="clear" w:color="auto" w:fill="ffffff"/>
                <w:rtl w:val="0"/>
              </w:rPr>
              <w:t>主要研究人员</w:t>
            </w:r>
          </w:p>
        </w:tc>
        <w:tc>
          <w:tcPr>
            <w:tcW w:type="dxa" w:w="816"/>
            <w:tcBorders>
              <w:top w:val="single" w:color="e5e5e5" w:sz="8" w:space="0" w:shadow="0" w:frame="0"/>
              <w:left w:val="single" w:color="000000" w:sz="2" w:space="0" w:shadow="0" w:frame="0"/>
              <w:bottom w:val="single" w:color="e5e5e5" w:sz="8" w:space="0" w:shadow="0" w:frame="0"/>
              <w:right w:val="single" w:color="000000" w:sz="2" w:space="0" w:shadow="0" w:frame="0"/>
            </w:tcBorders>
            <w:shd w:val="clear" w:color="auto" w:fill="f4f4f4"/>
            <w:tcMar>
              <w:top w:type="dxa" w:w="0"/>
              <w:left w:type="dxa" w:w="0"/>
              <w:bottom w:type="dxa" w:w="0"/>
              <w:right w:type="dxa" w:w="0"/>
            </w:tcMar>
            <w:vAlign w:val="center"/>
          </w:tcPr>
          <w:p>
            <w:pPr>
              <w:pStyle w:val="表格样式 2"/>
              <w:bidi w:val="0"/>
              <w:ind w:left="0" w:right="0" w:firstLine="0"/>
              <w:jc w:val="center"/>
              <w:rPr>
                <w:rtl w:val="0"/>
              </w:rPr>
            </w:pPr>
            <w:r>
              <w:rPr>
                <w:rFonts w:eastAsia="Tahoma" w:hint="eastAsia"/>
                <w:color w:val="444444"/>
                <w:sz w:val="24"/>
                <w:szCs w:val="24"/>
                <w:shd w:val="clear" w:color="auto" w:fill="ffffff"/>
                <w:rtl w:val="0"/>
              </w:rPr>
              <w:t>陆路</w:t>
            </w:r>
          </w:p>
        </w:tc>
        <w:tc>
          <w:tcPr>
            <w:tcW w:type="dxa" w:w="1633"/>
            <w:tcBorders>
              <w:top w:val="single" w:color="e5e5e5" w:sz="8" w:space="0" w:shadow="0" w:frame="0"/>
              <w:left w:val="single" w:color="000000" w:sz="2" w:space="0" w:shadow="0" w:frame="0"/>
              <w:bottom w:val="single" w:color="e5e5e5" w:sz="8" w:space="0" w:shadow="0" w:frame="0"/>
              <w:right w:val="single" w:color="000000" w:sz="2" w:space="0" w:shadow="0" w:frame="0"/>
            </w:tcBorders>
            <w:shd w:val="clear" w:color="auto" w:fill="f4f4f4"/>
            <w:tcMar>
              <w:top w:type="dxa" w:w="0"/>
              <w:left w:type="dxa" w:w="0"/>
              <w:bottom w:type="dxa" w:w="0"/>
              <w:right w:type="dxa" w:w="0"/>
            </w:tcMar>
            <w:vAlign w:val="center"/>
          </w:tcPr>
          <w:p>
            <w:pPr>
              <w:pStyle w:val="表格样式 2"/>
              <w:bidi w:val="0"/>
              <w:ind w:left="0" w:right="0" w:firstLine="0"/>
              <w:jc w:val="center"/>
              <w:rPr>
                <w:rtl w:val="0"/>
              </w:rPr>
            </w:pPr>
            <w:r>
              <w:rPr>
                <w:rFonts w:eastAsia="Tahoma" w:hint="eastAsia"/>
                <w:color w:val="444444"/>
                <w:sz w:val="24"/>
                <w:szCs w:val="24"/>
                <w:shd w:val="clear" w:color="auto" w:fill="ffffff"/>
                <w:rtl w:val="0"/>
              </w:rPr>
              <w:t>河北区</w:t>
            </w:r>
          </w:p>
        </w:tc>
        <w:tc>
          <w:tcPr>
            <w:tcW w:type="dxa" w:w="1633"/>
            <w:tcBorders>
              <w:top w:val="single" w:color="e5e5e5" w:sz="8" w:space="0" w:shadow="0" w:frame="0"/>
              <w:left w:val="single" w:color="000000" w:sz="2" w:space="0" w:shadow="0" w:frame="0"/>
              <w:bottom w:val="single" w:color="e5e5e5" w:sz="8" w:space="0" w:shadow="0" w:frame="0"/>
              <w:right w:val="single" w:color="000000" w:sz="2" w:space="0" w:shadow="0" w:frame="0"/>
            </w:tcBorders>
            <w:shd w:val="clear" w:color="auto" w:fill="f4f4f4"/>
            <w:tcMar>
              <w:top w:type="dxa" w:w="0"/>
              <w:left w:type="dxa" w:w="0"/>
              <w:bottom w:type="dxa" w:w="0"/>
              <w:right w:type="dxa" w:w="0"/>
            </w:tcMar>
            <w:vAlign w:val="center"/>
          </w:tcPr>
          <w:p>
            <w:pPr>
              <w:pStyle w:val="表格样式 2"/>
              <w:bidi w:val="0"/>
              <w:ind w:left="0" w:right="0" w:firstLine="0"/>
              <w:jc w:val="center"/>
              <w:rPr>
                <w:rtl w:val="0"/>
              </w:rPr>
            </w:pPr>
            <w:r>
              <w:rPr>
                <w:rFonts w:eastAsia="Tahoma" w:hint="eastAsia"/>
                <w:color w:val="444444"/>
                <w:sz w:val="24"/>
                <w:szCs w:val="24"/>
                <w:shd w:val="clear" w:color="auto" w:fill="ffffff"/>
                <w:rtl w:val="0"/>
              </w:rPr>
              <w:t>天津市美术中学</w:t>
            </w:r>
          </w:p>
        </w:tc>
        <w:tc>
          <w:tcPr>
            <w:tcW w:type="dxa" w:w="816"/>
            <w:tcBorders>
              <w:top w:val="single" w:color="e5e5e5" w:sz="8" w:space="0" w:shadow="0" w:frame="0"/>
              <w:left w:val="single" w:color="000000" w:sz="2" w:space="0" w:shadow="0" w:frame="0"/>
              <w:bottom w:val="single" w:color="e5e5e5" w:sz="8" w:space="0" w:shadow="0" w:frame="0"/>
              <w:right w:val="single" w:color="000000" w:sz="2" w:space="0" w:shadow="0" w:frame="0"/>
            </w:tcBorders>
            <w:shd w:val="clear" w:color="auto" w:fill="f4f4f4"/>
            <w:tcMar>
              <w:top w:type="dxa" w:w="0"/>
              <w:left w:type="dxa" w:w="0"/>
              <w:bottom w:type="dxa" w:w="0"/>
              <w:right w:type="dxa" w:w="0"/>
            </w:tcMar>
            <w:vAlign w:val="center"/>
          </w:tcPr>
          <w:p>
            <w:pPr>
              <w:pStyle w:val="表格样式 2"/>
              <w:bidi w:val="0"/>
              <w:ind w:left="0" w:right="0" w:firstLine="0"/>
              <w:jc w:val="center"/>
              <w:rPr>
                <w:rtl w:val="0"/>
              </w:rPr>
            </w:pPr>
            <w:r>
              <w:rPr>
                <w:rFonts w:eastAsia="Tahoma" w:hint="eastAsia"/>
                <w:color w:val="444444"/>
                <w:sz w:val="24"/>
                <w:szCs w:val="24"/>
                <w:shd w:val="clear" w:color="auto" w:fill="ffffff"/>
                <w:rtl w:val="0"/>
              </w:rPr>
              <w:t>一级教师</w:t>
            </w:r>
          </w:p>
        </w:tc>
        <w:tc>
          <w:tcPr>
            <w:tcW w:type="dxa" w:w="816"/>
            <w:tcBorders>
              <w:top w:val="single" w:color="e5e5e5" w:sz="8" w:space="0" w:shadow="0" w:frame="0"/>
              <w:left w:val="single" w:color="000000" w:sz="2" w:space="0" w:shadow="0" w:frame="0"/>
              <w:bottom w:val="single" w:color="e5e5e5" w:sz="8" w:space="0" w:shadow="0" w:frame="0"/>
              <w:right w:val="single" w:color="000000" w:sz="2" w:space="0" w:shadow="0" w:frame="0"/>
            </w:tcBorders>
            <w:shd w:val="clear" w:color="auto" w:fill="f4f4f4"/>
            <w:tcMar>
              <w:top w:type="dxa" w:w="0"/>
              <w:left w:type="dxa" w:w="0"/>
              <w:bottom w:type="dxa" w:w="0"/>
              <w:right w:type="dxa" w:w="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6</w:t>
            </w:r>
          </w:p>
        </w:tc>
        <w:tc>
          <w:tcPr>
            <w:tcW w:type="dxa" w:w="653"/>
            <w:tcBorders>
              <w:top w:val="single" w:color="e5e5e5" w:sz="8" w:space="0" w:shadow="0" w:frame="0"/>
              <w:left w:val="single" w:color="000000" w:sz="2" w:space="0" w:shadow="0" w:frame="0"/>
              <w:bottom w:val="single" w:color="e5e5e5" w:sz="8" w:space="0" w:shadow="0" w:frame="0"/>
              <w:right w:val="single" w:color="000000" w:sz="2" w:space="0" w:shadow="0" w:frame="0"/>
            </w:tcBorders>
            <w:shd w:val="clear" w:color="auto" w:fill="f4f4f4"/>
            <w:tcMar>
              <w:top w:type="dxa" w:w="0"/>
              <w:left w:type="dxa" w:w="0"/>
              <w:bottom w:type="dxa" w:w="0"/>
              <w:right w:type="dxa" w:w="0"/>
            </w:tcMar>
            <w:vAlign w:val="center"/>
          </w:tcPr>
          <w:p/>
        </w:tc>
        <w:tc>
          <w:tcPr>
            <w:tcW w:type="dxa" w:w="980"/>
            <w:tcBorders>
              <w:top w:val="single" w:color="e5e5e5" w:sz="8" w:space="0" w:shadow="0" w:frame="0"/>
              <w:left w:val="single" w:color="000000" w:sz="2" w:space="0" w:shadow="0" w:frame="0"/>
              <w:bottom w:val="single" w:color="e5e5e5" w:sz="8" w:space="0" w:shadow="0" w:frame="0"/>
              <w:right w:val="single" w:color="000000" w:sz="2" w:space="0" w:shadow="0" w:frame="0"/>
            </w:tcBorders>
            <w:shd w:val="clear" w:color="auto" w:fill="f4f4f4"/>
            <w:tcMar>
              <w:top w:type="dxa" w:w="0"/>
              <w:left w:type="dxa" w:w="0"/>
              <w:bottom w:type="dxa" w:w="0"/>
              <w:right w:type="dxa" w:w="0"/>
            </w:tcMar>
            <w:vAlign w:val="center"/>
          </w:tcPr>
          <w:p/>
        </w:tc>
      </w:tr>
      <w:tr>
        <w:tblPrEx>
          <w:shd w:val="clear" w:color="auto" w:fill="auto"/>
        </w:tblPrEx>
        <w:trPr>
          <w:trHeight w:val="700" w:hRule="atLeast"/>
        </w:trPr>
        <w:tc>
          <w:tcPr>
            <w:tcW w:type="dxa" w:w="1143"/>
            <w:tcBorders>
              <w:top w:val="single" w:color="e5e5e5" w:sz="8" w:space="0" w:shadow="0" w:frame="0"/>
              <w:left w:val="single" w:color="000000" w:sz="2" w:space="0" w:shadow="0" w:frame="0"/>
              <w:bottom w:val="single" w:color="e5e5e5" w:sz="8" w:space="0" w:shadow="0" w:frame="0"/>
              <w:right w:val="single" w:color="000000" w:sz="2" w:space="0" w:shadow="0" w:frame="0"/>
            </w:tcBorders>
            <w:shd w:val="clear" w:color="auto" w:fill="auto"/>
            <w:tcMar>
              <w:top w:type="dxa" w:w="0"/>
              <w:left w:type="dxa" w:w="0"/>
              <w:bottom w:type="dxa" w:w="0"/>
              <w:right w:type="dxa" w:w="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Tahoma" w:cs="Arial Unicode MS" w:hAnsi="Tahoma" w:eastAsia="Arial Unicode MS"/>
                <w:b w:val="0"/>
                <w:bCs w:val="0"/>
                <w:i w:val="0"/>
                <w:iCs w:val="0"/>
                <w:caps w:val="0"/>
                <w:smallCaps w:val="0"/>
                <w:strike w:val="0"/>
                <w:dstrike w:val="0"/>
                <w:outline w:val="0"/>
                <w:color w:val="444444"/>
                <w:spacing w:val="0"/>
                <w:kern w:val="0"/>
                <w:position w:val="0"/>
                <w:sz w:val="24"/>
                <w:szCs w:val="24"/>
                <w:u w:val="none"/>
                <w:shd w:val="clear" w:color="auto" w:fill="ffffff"/>
                <w:vertAlign w:val="baseline"/>
                <w:rtl w:val="0"/>
              </w:rPr>
              <w:t>7</w:t>
            </w:r>
          </w:p>
        </w:tc>
        <w:tc>
          <w:tcPr>
            <w:tcW w:type="dxa" w:w="1143"/>
            <w:tcBorders>
              <w:top w:val="single" w:color="e5e5e5" w:sz="8" w:space="0" w:shadow="0" w:frame="0"/>
              <w:left w:val="single" w:color="000000" w:sz="2" w:space="0" w:shadow="0" w:frame="0"/>
              <w:bottom w:val="single" w:color="e5e5e5" w:sz="8" w:space="0" w:shadow="0" w:frame="0"/>
              <w:right w:val="single" w:color="000000" w:sz="2" w:space="0" w:shadow="0" w:frame="0"/>
            </w:tcBorders>
            <w:shd w:val="clear" w:color="auto" w:fill="auto"/>
            <w:tcMar>
              <w:top w:type="dxa" w:w="0"/>
              <w:left w:type="dxa" w:w="0"/>
              <w:bottom w:type="dxa" w:w="0"/>
              <w:right w:type="dxa" w:w="0"/>
            </w:tcMar>
            <w:vAlign w:val="center"/>
          </w:tcPr>
          <w:p>
            <w:pPr>
              <w:pStyle w:val="表格样式 2"/>
              <w:bidi w:val="0"/>
              <w:ind w:left="0" w:right="0" w:firstLine="0"/>
              <w:jc w:val="center"/>
              <w:rPr>
                <w:rtl w:val="0"/>
              </w:rPr>
            </w:pPr>
            <w:r>
              <w:rPr>
                <w:rFonts w:eastAsia="Tahoma" w:hint="eastAsia"/>
                <w:color w:val="444444"/>
                <w:sz w:val="24"/>
                <w:szCs w:val="24"/>
                <w:shd w:val="clear" w:color="auto" w:fill="ffffff"/>
                <w:rtl w:val="0"/>
              </w:rPr>
              <w:t>主要研究人员</w:t>
            </w:r>
          </w:p>
        </w:tc>
        <w:tc>
          <w:tcPr>
            <w:tcW w:type="dxa" w:w="816"/>
            <w:tcBorders>
              <w:top w:val="single" w:color="e5e5e5" w:sz="8" w:space="0" w:shadow="0" w:frame="0"/>
              <w:left w:val="single" w:color="000000" w:sz="2" w:space="0" w:shadow="0" w:frame="0"/>
              <w:bottom w:val="single" w:color="e5e5e5" w:sz="8" w:space="0" w:shadow="0" w:frame="0"/>
              <w:right w:val="single" w:color="000000" w:sz="2" w:space="0" w:shadow="0" w:frame="0"/>
            </w:tcBorders>
            <w:shd w:val="clear" w:color="auto" w:fill="auto"/>
            <w:tcMar>
              <w:top w:type="dxa" w:w="0"/>
              <w:left w:type="dxa" w:w="0"/>
              <w:bottom w:type="dxa" w:w="0"/>
              <w:right w:type="dxa" w:w="0"/>
            </w:tcMar>
            <w:vAlign w:val="center"/>
          </w:tcPr>
          <w:p>
            <w:pPr>
              <w:pStyle w:val="表格样式 2"/>
              <w:bidi w:val="0"/>
              <w:ind w:left="0" w:right="0" w:firstLine="0"/>
              <w:jc w:val="center"/>
              <w:rPr>
                <w:rtl w:val="0"/>
              </w:rPr>
            </w:pPr>
            <w:r>
              <w:rPr>
                <w:rFonts w:eastAsia="Tahoma" w:hint="eastAsia"/>
                <w:color w:val="444444"/>
                <w:sz w:val="24"/>
                <w:szCs w:val="24"/>
                <w:shd w:val="clear" w:color="auto" w:fill="ffffff"/>
                <w:rtl w:val="0"/>
              </w:rPr>
              <w:t>王延强</w:t>
            </w:r>
          </w:p>
        </w:tc>
        <w:tc>
          <w:tcPr>
            <w:tcW w:type="dxa" w:w="1633"/>
            <w:tcBorders>
              <w:top w:val="single" w:color="e5e5e5" w:sz="8" w:space="0" w:shadow="0" w:frame="0"/>
              <w:left w:val="single" w:color="000000" w:sz="2" w:space="0" w:shadow="0" w:frame="0"/>
              <w:bottom w:val="single" w:color="e5e5e5" w:sz="8" w:space="0" w:shadow="0" w:frame="0"/>
              <w:right w:val="single" w:color="000000" w:sz="2" w:space="0" w:shadow="0" w:frame="0"/>
            </w:tcBorders>
            <w:shd w:val="clear" w:color="auto" w:fill="auto"/>
            <w:tcMar>
              <w:top w:type="dxa" w:w="0"/>
              <w:left w:type="dxa" w:w="0"/>
              <w:bottom w:type="dxa" w:w="0"/>
              <w:right w:type="dxa" w:w="0"/>
            </w:tcMar>
            <w:vAlign w:val="center"/>
          </w:tcPr>
          <w:p>
            <w:pPr>
              <w:pStyle w:val="表格样式 2"/>
              <w:bidi w:val="0"/>
              <w:ind w:left="0" w:right="0" w:firstLine="0"/>
              <w:jc w:val="center"/>
              <w:rPr>
                <w:rtl w:val="0"/>
              </w:rPr>
            </w:pPr>
            <w:r>
              <w:rPr>
                <w:rFonts w:eastAsia="Tahoma" w:hint="eastAsia"/>
                <w:color w:val="444444"/>
                <w:sz w:val="24"/>
                <w:szCs w:val="24"/>
                <w:shd w:val="clear" w:color="auto" w:fill="ffffff"/>
                <w:rtl w:val="0"/>
              </w:rPr>
              <w:t>河北区</w:t>
            </w:r>
          </w:p>
        </w:tc>
        <w:tc>
          <w:tcPr>
            <w:tcW w:type="dxa" w:w="1633"/>
            <w:tcBorders>
              <w:top w:val="single" w:color="e5e5e5" w:sz="8" w:space="0" w:shadow="0" w:frame="0"/>
              <w:left w:val="single" w:color="000000" w:sz="2" w:space="0" w:shadow="0" w:frame="0"/>
              <w:bottom w:val="single" w:color="e5e5e5" w:sz="8" w:space="0" w:shadow="0" w:frame="0"/>
              <w:right w:val="single" w:color="000000" w:sz="2" w:space="0" w:shadow="0" w:frame="0"/>
            </w:tcBorders>
            <w:shd w:val="clear" w:color="auto" w:fill="auto"/>
            <w:tcMar>
              <w:top w:type="dxa" w:w="0"/>
              <w:left w:type="dxa" w:w="0"/>
              <w:bottom w:type="dxa" w:w="0"/>
              <w:right w:type="dxa" w:w="0"/>
            </w:tcMar>
            <w:vAlign w:val="center"/>
          </w:tcPr>
          <w:p>
            <w:pPr>
              <w:pStyle w:val="表格样式 2"/>
              <w:bidi w:val="0"/>
              <w:ind w:left="0" w:right="0" w:firstLine="0"/>
              <w:jc w:val="center"/>
              <w:rPr>
                <w:rtl w:val="0"/>
              </w:rPr>
            </w:pPr>
            <w:r>
              <w:rPr>
                <w:rFonts w:eastAsia="Tahoma" w:hint="eastAsia"/>
                <w:color w:val="444444"/>
                <w:sz w:val="24"/>
                <w:szCs w:val="24"/>
                <w:shd w:val="clear" w:color="auto" w:fill="ffffff"/>
                <w:rtl w:val="0"/>
              </w:rPr>
              <w:t>天津市美术中学</w:t>
            </w:r>
          </w:p>
        </w:tc>
        <w:tc>
          <w:tcPr>
            <w:tcW w:type="dxa" w:w="816"/>
            <w:tcBorders>
              <w:top w:val="single" w:color="e5e5e5" w:sz="8" w:space="0" w:shadow="0" w:frame="0"/>
              <w:left w:val="single" w:color="000000" w:sz="2" w:space="0" w:shadow="0" w:frame="0"/>
              <w:bottom w:val="single" w:color="e5e5e5" w:sz="8" w:space="0" w:shadow="0" w:frame="0"/>
              <w:right w:val="single" w:color="000000" w:sz="2" w:space="0" w:shadow="0" w:frame="0"/>
            </w:tcBorders>
            <w:shd w:val="clear" w:color="auto" w:fill="auto"/>
            <w:tcMar>
              <w:top w:type="dxa" w:w="0"/>
              <w:left w:type="dxa" w:w="0"/>
              <w:bottom w:type="dxa" w:w="0"/>
              <w:right w:type="dxa" w:w="0"/>
            </w:tcMar>
            <w:vAlign w:val="center"/>
          </w:tcPr>
          <w:p>
            <w:pPr>
              <w:pStyle w:val="表格样式 2"/>
              <w:bidi w:val="0"/>
              <w:ind w:left="0" w:right="0" w:firstLine="0"/>
              <w:jc w:val="center"/>
              <w:rPr>
                <w:rtl w:val="0"/>
              </w:rPr>
            </w:pPr>
            <w:r>
              <w:rPr>
                <w:rFonts w:eastAsia="Tahoma" w:hint="eastAsia"/>
                <w:color w:val="444444"/>
                <w:sz w:val="24"/>
                <w:szCs w:val="24"/>
                <w:shd w:val="clear" w:color="auto" w:fill="ffffff"/>
                <w:rtl w:val="0"/>
              </w:rPr>
              <w:t>高级教师</w:t>
            </w:r>
          </w:p>
        </w:tc>
        <w:tc>
          <w:tcPr>
            <w:tcW w:type="dxa" w:w="816"/>
            <w:tcBorders>
              <w:top w:val="single" w:color="e5e5e5" w:sz="8" w:space="0" w:shadow="0" w:frame="0"/>
              <w:left w:val="single" w:color="000000" w:sz="2" w:space="0" w:shadow="0" w:frame="0"/>
              <w:bottom w:val="single" w:color="e5e5e5" w:sz="8" w:space="0" w:shadow="0" w:frame="0"/>
              <w:right w:val="single" w:color="000000" w:sz="2" w:space="0" w:shadow="0" w:frame="0"/>
            </w:tcBorders>
            <w:shd w:val="clear" w:color="auto" w:fill="auto"/>
            <w:tcMar>
              <w:top w:type="dxa" w:w="0"/>
              <w:left w:type="dxa" w:w="0"/>
              <w:bottom w:type="dxa" w:w="0"/>
              <w:right w:type="dxa" w:w="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7</w:t>
            </w:r>
          </w:p>
        </w:tc>
        <w:tc>
          <w:tcPr>
            <w:tcW w:type="dxa" w:w="653"/>
            <w:tcBorders>
              <w:top w:val="single" w:color="e5e5e5" w:sz="8" w:space="0" w:shadow="0" w:frame="0"/>
              <w:left w:val="single" w:color="000000" w:sz="2" w:space="0" w:shadow="0" w:frame="0"/>
              <w:bottom w:val="single" w:color="e5e5e5" w:sz="8" w:space="0" w:shadow="0" w:frame="0"/>
              <w:right w:val="single" w:color="000000" w:sz="2" w:space="0" w:shadow="0" w:frame="0"/>
            </w:tcBorders>
            <w:shd w:val="clear" w:color="auto" w:fill="auto"/>
            <w:tcMar>
              <w:top w:type="dxa" w:w="0"/>
              <w:left w:type="dxa" w:w="0"/>
              <w:bottom w:type="dxa" w:w="0"/>
              <w:right w:type="dxa" w:w="0"/>
            </w:tcMar>
            <w:vAlign w:val="center"/>
          </w:tcPr>
          <w:p/>
        </w:tc>
        <w:tc>
          <w:tcPr>
            <w:tcW w:type="dxa" w:w="980"/>
            <w:tcBorders>
              <w:top w:val="single" w:color="e5e5e5" w:sz="8" w:space="0" w:shadow="0" w:frame="0"/>
              <w:left w:val="single" w:color="000000" w:sz="2" w:space="0" w:shadow="0" w:frame="0"/>
              <w:bottom w:val="single" w:color="e5e5e5" w:sz="8" w:space="0" w:shadow="0" w:frame="0"/>
              <w:right w:val="single" w:color="000000" w:sz="2" w:space="0" w:shadow="0" w:frame="0"/>
            </w:tcBorders>
            <w:shd w:val="clear" w:color="auto" w:fill="auto"/>
            <w:tcMar>
              <w:top w:type="dxa" w:w="0"/>
              <w:left w:type="dxa" w:w="0"/>
              <w:bottom w:type="dxa" w:w="0"/>
              <w:right w:type="dxa" w:w="0"/>
            </w:tcMar>
            <w:vAlign w:val="center"/>
          </w:tcPr>
          <w:p/>
        </w:tc>
      </w:tr>
      <w:tr>
        <w:tblPrEx>
          <w:shd w:val="clear" w:color="auto" w:fill="auto"/>
        </w:tblPrEx>
        <w:trPr>
          <w:trHeight w:val="700" w:hRule="atLeast"/>
        </w:trPr>
        <w:tc>
          <w:tcPr>
            <w:tcW w:type="dxa" w:w="1143"/>
            <w:tcBorders>
              <w:top w:val="single" w:color="e5e5e5" w:sz="8" w:space="0" w:shadow="0" w:frame="0"/>
              <w:left w:val="single" w:color="000000" w:sz="2" w:space="0" w:shadow="0" w:frame="0"/>
              <w:bottom w:val="single" w:color="e5e5e5" w:sz="8" w:space="0" w:shadow="0" w:frame="0"/>
              <w:right w:val="single" w:color="000000" w:sz="2" w:space="0" w:shadow="0" w:frame="0"/>
            </w:tcBorders>
            <w:shd w:val="clear" w:color="auto" w:fill="f4f4f4"/>
            <w:tcMar>
              <w:top w:type="dxa" w:w="0"/>
              <w:left w:type="dxa" w:w="0"/>
              <w:bottom w:type="dxa" w:w="0"/>
              <w:right w:type="dxa" w:w="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Tahoma" w:cs="Arial Unicode MS" w:hAnsi="Tahoma" w:eastAsia="Arial Unicode MS"/>
                <w:b w:val="0"/>
                <w:bCs w:val="0"/>
                <w:i w:val="0"/>
                <w:iCs w:val="0"/>
                <w:caps w:val="0"/>
                <w:smallCaps w:val="0"/>
                <w:strike w:val="0"/>
                <w:dstrike w:val="0"/>
                <w:outline w:val="0"/>
                <w:color w:val="444444"/>
                <w:spacing w:val="0"/>
                <w:kern w:val="0"/>
                <w:position w:val="0"/>
                <w:sz w:val="24"/>
                <w:szCs w:val="24"/>
                <w:u w:val="none"/>
                <w:shd w:val="clear" w:color="auto" w:fill="ffffff"/>
                <w:vertAlign w:val="baseline"/>
                <w:rtl w:val="0"/>
              </w:rPr>
              <w:t>8</w:t>
            </w:r>
          </w:p>
        </w:tc>
        <w:tc>
          <w:tcPr>
            <w:tcW w:type="dxa" w:w="1143"/>
            <w:tcBorders>
              <w:top w:val="single" w:color="e5e5e5" w:sz="8" w:space="0" w:shadow="0" w:frame="0"/>
              <w:left w:val="single" w:color="000000" w:sz="2" w:space="0" w:shadow="0" w:frame="0"/>
              <w:bottom w:val="single" w:color="e5e5e5" w:sz="8" w:space="0" w:shadow="0" w:frame="0"/>
              <w:right w:val="single" w:color="000000" w:sz="2" w:space="0" w:shadow="0" w:frame="0"/>
            </w:tcBorders>
            <w:shd w:val="clear" w:color="auto" w:fill="f4f4f4"/>
            <w:tcMar>
              <w:top w:type="dxa" w:w="0"/>
              <w:left w:type="dxa" w:w="0"/>
              <w:bottom w:type="dxa" w:w="0"/>
              <w:right w:type="dxa" w:w="0"/>
            </w:tcMar>
            <w:vAlign w:val="center"/>
          </w:tcPr>
          <w:p>
            <w:pPr>
              <w:pStyle w:val="表格样式 2"/>
              <w:bidi w:val="0"/>
              <w:ind w:left="0" w:right="0" w:firstLine="0"/>
              <w:jc w:val="center"/>
              <w:rPr>
                <w:rtl w:val="0"/>
              </w:rPr>
            </w:pPr>
            <w:r>
              <w:rPr>
                <w:rFonts w:eastAsia="Tahoma" w:hint="eastAsia"/>
                <w:color w:val="444444"/>
                <w:sz w:val="24"/>
                <w:szCs w:val="24"/>
                <w:shd w:val="clear" w:color="auto" w:fill="ffffff"/>
                <w:rtl w:val="0"/>
              </w:rPr>
              <w:t>主要研究人员</w:t>
            </w:r>
          </w:p>
        </w:tc>
        <w:tc>
          <w:tcPr>
            <w:tcW w:type="dxa" w:w="816"/>
            <w:tcBorders>
              <w:top w:val="single" w:color="e5e5e5" w:sz="8" w:space="0" w:shadow="0" w:frame="0"/>
              <w:left w:val="single" w:color="000000" w:sz="2" w:space="0" w:shadow="0" w:frame="0"/>
              <w:bottom w:val="single" w:color="e5e5e5" w:sz="8" w:space="0" w:shadow="0" w:frame="0"/>
              <w:right w:val="single" w:color="000000" w:sz="2" w:space="0" w:shadow="0" w:frame="0"/>
            </w:tcBorders>
            <w:shd w:val="clear" w:color="auto" w:fill="f4f4f4"/>
            <w:tcMar>
              <w:top w:type="dxa" w:w="0"/>
              <w:left w:type="dxa" w:w="0"/>
              <w:bottom w:type="dxa" w:w="0"/>
              <w:right w:type="dxa" w:w="0"/>
            </w:tcMar>
            <w:vAlign w:val="center"/>
          </w:tcPr>
          <w:p>
            <w:pPr>
              <w:pStyle w:val="表格样式 2"/>
              <w:bidi w:val="0"/>
              <w:ind w:left="0" w:right="0" w:firstLine="0"/>
              <w:jc w:val="center"/>
              <w:rPr>
                <w:rtl w:val="0"/>
              </w:rPr>
            </w:pPr>
            <w:r>
              <w:rPr>
                <w:rFonts w:eastAsia="Tahoma" w:hint="eastAsia"/>
                <w:color w:val="444444"/>
                <w:sz w:val="24"/>
                <w:szCs w:val="24"/>
                <w:shd w:val="clear" w:color="auto" w:fill="ffffff"/>
                <w:rtl w:val="0"/>
              </w:rPr>
              <w:t>冯薇</w:t>
            </w:r>
          </w:p>
        </w:tc>
        <w:tc>
          <w:tcPr>
            <w:tcW w:type="dxa" w:w="1633"/>
            <w:tcBorders>
              <w:top w:val="single" w:color="e5e5e5" w:sz="8" w:space="0" w:shadow="0" w:frame="0"/>
              <w:left w:val="single" w:color="000000" w:sz="2" w:space="0" w:shadow="0" w:frame="0"/>
              <w:bottom w:val="single" w:color="e5e5e5" w:sz="8" w:space="0" w:shadow="0" w:frame="0"/>
              <w:right w:val="single" w:color="000000" w:sz="2" w:space="0" w:shadow="0" w:frame="0"/>
            </w:tcBorders>
            <w:shd w:val="clear" w:color="auto" w:fill="f4f4f4"/>
            <w:tcMar>
              <w:top w:type="dxa" w:w="0"/>
              <w:left w:type="dxa" w:w="0"/>
              <w:bottom w:type="dxa" w:w="0"/>
              <w:right w:type="dxa" w:w="0"/>
            </w:tcMar>
            <w:vAlign w:val="center"/>
          </w:tcPr>
          <w:p>
            <w:pPr>
              <w:pStyle w:val="表格样式 2"/>
              <w:bidi w:val="0"/>
              <w:ind w:left="0" w:right="0" w:firstLine="0"/>
              <w:jc w:val="center"/>
              <w:rPr>
                <w:rtl w:val="0"/>
              </w:rPr>
            </w:pPr>
            <w:r>
              <w:rPr>
                <w:rFonts w:eastAsia="Tahoma" w:hint="eastAsia"/>
                <w:color w:val="444444"/>
                <w:sz w:val="24"/>
                <w:szCs w:val="24"/>
                <w:shd w:val="clear" w:color="auto" w:fill="ffffff"/>
                <w:rtl w:val="0"/>
              </w:rPr>
              <w:t>河北区</w:t>
            </w:r>
          </w:p>
        </w:tc>
        <w:tc>
          <w:tcPr>
            <w:tcW w:type="dxa" w:w="1633"/>
            <w:tcBorders>
              <w:top w:val="single" w:color="e5e5e5" w:sz="8" w:space="0" w:shadow="0" w:frame="0"/>
              <w:left w:val="single" w:color="000000" w:sz="2" w:space="0" w:shadow="0" w:frame="0"/>
              <w:bottom w:val="single" w:color="e5e5e5" w:sz="8" w:space="0" w:shadow="0" w:frame="0"/>
              <w:right w:val="single" w:color="000000" w:sz="2" w:space="0" w:shadow="0" w:frame="0"/>
            </w:tcBorders>
            <w:shd w:val="clear" w:color="auto" w:fill="f4f4f4"/>
            <w:tcMar>
              <w:top w:type="dxa" w:w="0"/>
              <w:left w:type="dxa" w:w="0"/>
              <w:bottom w:type="dxa" w:w="0"/>
              <w:right w:type="dxa" w:w="0"/>
            </w:tcMar>
            <w:vAlign w:val="center"/>
          </w:tcPr>
          <w:p>
            <w:pPr>
              <w:pStyle w:val="表格样式 2"/>
              <w:bidi w:val="0"/>
              <w:ind w:left="0" w:right="0" w:firstLine="0"/>
              <w:jc w:val="center"/>
              <w:rPr>
                <w:rtl w:val="0"/>
              </w:rPr>
            </w:pPr>
            <w:r>
              <w:rPr>
                <w:rFonts w:eastAsia="Tahoma" w:hint="eastAsia"/>
                <w:color w:val="444444"/>
                <w:sz w:val="24"/>
                <w:szCs w:val="24"/>
                <w:shd w:val="clear" w:color="auto" w:fill="ffffff"/>
                <w:rtl w:val="0"/>
              </w:rPr>
              <w:t>天津市美术中学</w:t>
            </w:r>
          </w:p>
        </w:tc>
        <w:tc>
          <w:tcPr>
            <w:tcW w:type="dxa" w:w="816"/>
            <w:tcBorders>
              <w:top w:val="single" w:color="e5e5e5" w:sz="8" w:space="0" w:shadow="0" w:frame="0"/>
              <w:left w:val="single" w:color="000000" w:sz="2" w:space="0" w:shadow="0" w:frame="0"/>
              <w:bottom w:val="single" w:color="e5e5e5" w:sz="8" w:space="0" w:shadow="0" w:frame="0"/>
              <w:right w:val="single" w:color="000000" w:sz="2" w:space="0" w:shadow="0" w:frame="0"/>
            </w:tcBorders>
            <w:shd w:val="clear" w:color="auto" w:fill="f4f4f4"/>
            <w:tcMar>
              <w:top w:type="dxa" w:w="0"/>
              <w:left w:type="dxa" w:w="0"/>
              <w:bottom w:type="dxa" w:w="0"/>
              <w:right w:type="dxa" w:w="0"/>
            </w:tcMar>
            <w:vAlign w:val="center"/>
          </w:tcPr>
          <w:p>
            <w:pPr>
              <w:pStyle w:val="表格样式 2"/>
              <w:bidi w:val="0"/>
              <w:ind w:left="0" w:right="0" w:firstLine="0"/>
              <w:jc w:val="center"/>
              <w:rPr>
                <w:rtl w:val="0"/>
              </w:rPr>
            </w:pPr>
            <w:r>
              <w:rPr>
                <w:rFonts w:eastAsia="Tahoma" w:hint="eastAsia"/>
                <w:color w:val="444444"/>
                <w:sz w:val="24"/>
                <w:szCs w:val="24"/>
                <w:shd w:val="clear" w:color="auto" w:fill="ffffff"/>
                <w:rtl w:val="0"/>
              </w:rPr>
              <w:t>高级教师</w:t>
            </w:r>
          </w:p>
        </w:tc>
        <w:tc>
          <w:tcPr>
            <w:tcW w:type="dxa" w:w="816"/>
            <w:tcBorders>
              <w:top w:val="single" w:color="e5e5e5" w:sz="8" w:space="0" w:shadow="0" w:frame="0"/>
              <w:left w:val="single" w:color="000000" w:sz="2" w:space="0" w:shadow="0" w:frame="0"/>
              <w:bottom w:val="single" w:color="e5e5e5" w:sz="8" w:space="0" w:shadow="0" w:frame="0"/>
              <w:right w:val="single" w:color="000000" w:sz="2" w:space="0" w:shadow="0" w:frame="0"/>
            </w:tcBorders>
            <w:shd w:val="clear" w:color="auto" w:fill="f4f4f4"/>
            <w:tcMar>
              <w:top w:type="dxa" w:w="0"/>
              <w:left w:type="dxa" w:w="0"/>
              <w:bottom w:type="dxa" w:w="0"/>
              <w:right w:type="dxa" w:w="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8</w:t>
            </w:r>
          </w:p>
        </w:tc>
        <w:tc>
          <w:tcPr>
            <w:tcW w:type="dxa" w:w="653"/>
            <w:tcBorders>
              <w:top w:val="single" w:color="e5e5e5" w:sz="8" w:space="0" w:shadow="0" w:frame="0"/>
              <w:left w:val="single" w:color="000000" w:sz="2" w:space="0" w:shadow="0" w:frame="0"/>
              <w:bottom w:val="single" w:color="e5e5e5" w:sz="8" w:space="0" w:shadow="0" w:frame="0"/>
              <w:right w:val="single" w:color="000000" w:sz="2" w:space="0" w:shadow="0" w:frame="0"/>
            </w:tcBorders>
            <w:shd w:val="clear" w:color="auto" w:fill="f4f4f4"/>
            <w:tcMar>
              <w:top w:type="dxa" w:w="0"/>
              <w:left w:type="dxa" w:w="0"/>
              <w:bottom w:type="dxa" w:w="0"/>
              <w:right w:type="dxa" w:w="0"/>
            </w:tcMar>
            <w:vAlign w:val="center"/>
          </w:tcPr>
          <w:p/>
        </w:tc>
        <w:tc>
          <w:tcPr>
            <w:tcW w:type="dxa" w:w="980"/>
            <w:tcBorders>
              <w:top w:val="single" w:color="e5e5e5" w:sz="8" w:space="0" w:shadow="0" w:frame="0"/>
              <w:left w:val="single" w:color="000000" w:sz="2" w:space="0" w:shadow="0" w:frame="0"/>
              <w:bottom w:val="single" w:color="e5e5e5" w:sz="8" w:space="0" w:shadow="0" w:frame="0"/>
              <w:right w:val="single" w:color="000000" w:sz="2" w:space="0" w:shadow="0" w:frame="0"/>
            </w:tcBorders>
            <w:shd w:val="clear" w:color="auto" w:fill="f4f4f4"/>
            <w:tcMar>
              <w:top w:type="dxa" w:w="0"/>
              <w:left w:type="dxa" w:w="0"/>
              <w:bottom w:type="dxa" w:w="0"/>
              <w:right w:type="dxa" w:w="0"/>
            </w:tcMar>
            <w:vAlign w:val="center"/>
          </w:tcPr>
          <w:p/>
        </w:tc>
      </w:tr>
    </w:tbl>
    <w:p>
      <w:pPr>
        <w:pStyle w:val="默认"/>
        <w:bidi w:val="0"/>
        <w:ind w:left="0" w:right="0" w:firstLine="0"/>
        <w:jc w:val="center"/>
        <w:rPr>
          <w:rFonts w:ascii="Songti SC Regular" w:cs="Songti SC Regular" w:hAnsi="Songti SC Regular" w:eastAsia="Songti SC Regular"/>
          <w:color w:val="3387cb"/>
          <w:sz w:val="28"/>
          <w:szCs w:val="28"/>
          <w:shd w:val="clear" w:color="auto" w:fill="ffffff"/>
          <w:rtl w:val="0"/>
        </w:rPr>
      </w:pPr>
    </w:p>
    <w:p>
      <w:pPr>
        <w:pStyle w:val="默认"/>
        <w:bidi w:val="0"/>
        <w:ind w:left="0" w:right="0" w:firstLine="0"/>
        <w:jc w:val="center"/>
        <w:rPr>
          <w:rFonts w:ascii="Songti SC Regular" w:cs="Songti SC Regular" w:hAnsi="Songti SC Regular" w:eastAsia="Songti SC Regular"/>
          <w:color w:val="3387cb"/>
          <w:sz w:val="28"/>
          <w:szCs w:val="28"/>
          <w:shd w:val="clear" w:color="auto" w:fill="ffffff"/>
          <w:rtl w:val="0"/>
        </w:rPr>
      </w:pPr>
    </w:p>
    <w:p>
      <w:pPr>
        <w:pStyle w:val="默认"/>
        <w:bidi w:val="0"/>
        <w:ind w:left="0" w:right="0" w:firstLine="0"/>
        <w:jc w:val="left"/>
        <w:rPr>
          <w:rFonts w:ascii="Songti SC Regular" w:cs="Songti SC Regular" w:hAnsi="Songti SC Regular" w:eastAsia="Songti SC Regular"/>
          <w:color w:val="444444"/>
          <w:sz w:val="28"/>
          <w:szCs w:val="28"/>
          <w:shd w:val="clear" w:color="auto" w:fill="ffffff"/>
          <w:rtl w:val="0"/>
        </w:rPr>
      </w:pPr>
      <w:r>
        <w:rPr>
          <w:rFonts w:eastAsia="Songti SC Regular" w:hint="eastAsia"/>
          <w:color w:val="444444"/>
          <w:sz w:val="28"/>
          <w:szCs w:val="28"/>
          <w:shd w:val="clear" w:color="auto" w:fill="ffffff"/>
          <w:rtl w:val="0"/>
        </w:rPr>
        <w:t>正文</w:t>
      </w:r>
      <w:r>
        <w:rPr>
          <w:rFonts w:eastAsia="Songti SC Regular" w:hint="eastAsia"/>
          <w:color w:val="444444"/>
          <w:sz w:val="28"/>
          <w:szCs w:val="28"/>
          <w:shd w:val="clear" w:color="auto" w:fill="ffffff"/>
          <w:rtl w:val="0"/>
          <w:lang w:val="zh-CN" w:eastAsia="zh-CN"/>
        </w:rPr>
        <w:t>：</w:t>
      </w:r>
    </w:p>
    <w:p>
      <w:pPr>
        <w:pStyle w:val="默认"/>
        <w:bidi w:val="0"/>
        <w:ind w:left="0" w:right="0" w:firstLine="0"/>
        <w:jc w:val="left"/>
        <w:rPr>
          <w:rFonts w:ascii="Songti SC Regular" w:cs="Songti SC Regular" w:hAnsi="Songti SC Regular" w:eastAsia="Songti SC Regular"/>
          <w:color w:val="444444"/>
          <w:sz w:val="28"/>
          <w:szCs w:val="28"/>
          <w:shd w:val="clear" w:color="auto" w:fill="ffffff"/>
          <w:rtl w:val="0"/>
        </w:rPr>
      </w:pPr>
      <w:r>
        <w:rPr>
          <w:rFonts w:eastAsia="Songti SC Regular" w:hint="eastAsia"/>
          <w:color w:val="444444"/>
          <w:sz w:val="28"/>
          <w:szCs w:val="28"/>
          <w:shd w:val="clear" w:color="auto" w:fill="ffffff"/>
          <w:rtl w:val="0"/>
          <w:lang w:val="zh-CN" w:eastAsia="zh-CN"/>
        </w:rPr>
        <w:t>内容包括内容与方法、 结论与对策、成果与影响、改进与完善。</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ja-JP" w:eastAsia="ja-JP"/>
        </w:rPr>
      </w:pPr>
      <w:r>
        <w:rPr>
          <w:rFonts w:eastAsia="Songti SC Regular" w:hint="eastAsia"/>
          <w:sz w:val="28"/>
          <w:szCs w:val="28"/>
          <w:u w:color="000000"/>
          <w:rtl w:val="0"/>
          <w:lang w:val="ja-JP" w:eastAsia="ja-JP"/>
        </w:rPr>
        <w:t>一、</w:t>
      </w:r>
      <w:r>
        <w:rPr>
          <w:rFonts w:eastAsia="Songti SC Regular" w:hint="eastAsia"/>
          <w:sz w:val="28"/>
          <w:szCs w:val="28"/>
          <w:u w:color="000000"/>
          <w:rtl w:val="0"/>
          <w:lang w:val="ja-JP" w:eastAsia="ja-JP"/>
        </w:rPr>
        <w:t>研究内容</w:t>
      </w:r>
      <w:r>
        <w:rPr>
          <w:rFonts w:eastAsia="Songti SC Regular" w:hint="eastAsia"/>
          <w:sz w:val="28"/>
          <w:szCs w:val="28"/>
          <w:u w:color="000000"/>
          <w:rtl w:val="0"/>
          <w:lang w:val="ja-JP" w:eastAsia="ja-JP"/>
        </w:rPr>
        <w:t>：</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rPr>
      </w:pPr>
      <w:r>
        <w:rPr>
          <w:rFonts w:eastAsia="Songti SC Regular" w:hint="eastAsia"/>
          <w:sz w:val="28"/>
          <w:szCs w:val="28"/>
          <w:u w:color="000000"/>
          <w:rtl w:val="0"/>
          <w:lang w:val="zh-CN" w:eastAsia="zh-CN"/>
        </w:rPr>
        <w:t>（</w:t>
      </w:r>
      <w:r>
        <w:rPr>
          <w:rFonts w:eastAsia="Songti SC Regular" w:hint="eastAsia"/>
          <w:sz w:val="28"/>
          <w:szCs w:val="28"/>
          <w:u w:color="000000"/>
          <w:rtl w:val="0"/>
          <w:lang w:val="zh-TW" w:eastAsia="zh-TW"/>
        </w:rPr>
        <w:t>一</w:t>
      </w:r>
      <w:r>
        <w:rPr>
          <w:rFonts w:eastAsia="Songti SC Regular" w:hint="eastAsia"/>
          <w:sz w:val="28"/>
          <w:szCs w:val="28"/>
          <w:u w:color="000000"/>
          <w:rtl w:val="0"/>
          <w:lang w:val="zh-TW" w:eastAsia="zh-TW"/>
        </w:rPr>
        <w:t>）</w:t>
      </w:r>
      <w:r>
        <w:rPr>
          <w:rFonts w:eastAsia="Songti SC Regular" w:hint="eastAsia"/>
          <w:sz w:val="28"/>
          <w:szCs w:val="28"/>
          <w:u w:color="000000"/>
          <w:rtl w:val="0"/>
          <w:lang w:val="zh-TW" w:eastAsia="zh-TW"/>
        </w:rPr>
        <w:t>、艺术特色高中学生职业规划教育与</w:t>
      </w:r>
      <w:r>
        <w:rPr>
          <w:rFonts w:ascii="Songti SC Regular" w:hAnsi="Songti SC Regular"/>
          <w:sz w:val="28"/>
          <w:szCs w:val="28"/>
          <w:u w:color="000000"/>
          <w:rtl w:val="0"/>
          <w:lang w:val="en-US"/>
        </w:rPr>
        <w:t>steam</w:t>
      </w:r>
      <w:r>
        <w:rPr>
          <w:rFonts w:eastAsia="Songti SC Regular" w:hint="eastAsia"/>
          <w:sz w:val="28"/>
          <w:szCs w:val="28"/>
          <w:u w:color="000000"/>
          <w:rtl w:val="0"/>
          <w:lang w:val="zh-TW" w:eastAsia="zh-TW"/>
        </w:rPr>
        <w:t>教育课程核心特征之间关系的本质研究。</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rPr>
      </w:pPr>
      <w:r>
        <w:rPr>
          <w:rFonts w:ascii="Songti SC Regular" w:hAnsi="Songti SC Regular"/>
          <w:sz w:val="28"/>
          <w:szCs w:val="28"/>
          <w:u w:color="000000"/>
          <w:rtl w:val="0"/>
          <w:lang w:val="en-US"/>
        </w:rPr>
        <w:t>1.steam</w:t>
      </w:r>
      <w:r>
        <w:rPr>
          <w:rFonts w:eastAsia="Songti SC Regular" w:hint="eastAsia"/>
          <w:sz w:val="28"/>
          <w:szCs w:val="28"/>
          <w:u w:color="000000"/>
          <w:rtl w:val="0"/>
          <w:lang w:val="zh-TW" w:eastAsia="zh-TW"/>
        </w:rPr>
        <w:t>教育课程基本理论的研究。</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rPr>
      </w:pPr>
      <w:r>
        <w:rPr>
          <w:rFonts w:ascii="Songti SC Regular" w:hAnsi="Songti SC Regular"/>
          <w:sz w:val="28"/>
          <w:szCs w:val="28"/>
          <w:u w:color="000000"/>
          <w:rtl w:val="0"/>
          <w:lang w:val="zh-TW" w:eastAsia="zh-TW"/>
        </w:rPr>
        <w:t>2.</w:t>
      </w:r>
      <w:r>
        <w:rPr>
          <w:rFonts w:eastAsia="Songti SC Regular" w:hint="eastAsia"/>
          <w:sz w:val="28"/>
          <w:szCs w:val="28"/>
          <w:u w:color="000000"/>
          <w:rtl w:val="0"/>
          <w:lang w:val="zh-TW" w:eastAsia="zh-TW"/>
        </w:rPr>
        <w:t>艺术特色高中学生，职业规划与</w:t>
      </w:r>
      <w:r>
        <w:rPr>
          <w:rFonts w:ascii="Songti SC Regular" w:hAnsi="Songti SC Regular"/>
          <w:sz w:val="28"/>
          <w:szCs w:val="28"/>
          <w:u w:color="000000"/>
          <w:rtl w:val="0"/>
          <w:lang w:val="en-US"/>
        </w:rPr>
        <w:t>steam</w:t>
      </w:r>
      <w:r>
        <w:rPr>
          <w:rFonts w:eastAsia="Songti SC Regular" w:hint="eastAsia"/>
          <w:sz w:val="28"/>
          <w:szCs w:val="28"/>
          <w:u w:color="000000"/>
          <w:rtl w:val="0"/>
          <w:lang w:val="zh-TW" w:eastAsia="zh-TW"/>
        </w:rPr>
        <w:t>教育核心要素之间交互机制研究。</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rPr>
      </w:pPr>
      <w:r>
        <w:rPr>
          <w:rFonts w:eastAsia="Songti SC Regular" w:hint="eastAsia"/>
          <w:sz w:val="28"/>
          <w:szCs w:val="28"/>
          <w:u w:color="000000"/>
          <w:rtl w:val="0"/>
          <w:lang w:val="zh-CN" w:eastAsia="zh-CN"/>
        </w:rPr>
        <w:t>（</w:t>
      </w:r>
      <w:r>
        <w:rPr>
          <w:rFonts w:eastAsia="Songti SC Regular" w:hint="eastAsia"/>
          <w:sz w:val="28"/>
          <w:szCs w:val="28"/>
          <w:u w:color="000000"/>
          <w:rtl w:val="0"/>
          <w:lang w:val="zh-TW" w:eastAsia="zh-TW"/>
        </w:rPr>
        <w:t>二</w:t>
      </w:r>
      <w:r>
        <w:rPr>
          <w:rFonts w:eastAsia="Songti SC Regular" w:hint="eastAsia"/>
          <w:sz w:val="28"/>
          <w:szCs w:val="28"/>
          <w:u w:color="000000"/>
          <w:rtl w:val="0"/>
          <w:lang w:val="zh-TW" w:eastAsia="zh-TW"/>
        </w:rPr>
        <w:t>）</w:t>
      </w:r>
      <w:r>
        <w:rPr>
          <w:rFonts w:eastAsia="Songti SC Regular" w:hint="eastAsia"/>
          <w:sz w:val="28"/>
          <w:szCs w:val="28"/>
          <w:u w:color="000000"/>
          <w:rtl w:val="0"/>
          <w:lang w:val="zh-TW" w:eastAsia="zh-TW"/>
        </w:rPr>
        <w:t>、艺术特色高中学生职业生涯规划</w:t>
      </w:r>
      <w:r>
        <w:rPr>
          <w:rFonts w:ascii="Songti SC Regular" w:hAnsi="Songti SC Regular"/>
          <w:sz w:val="28"/>
          <w:szCs w:val="28"/>
          <w:u w:color="000000"/>
          <w:rtl w:val="0"/>
          <w:lang w:val="en-US"/>
        </w:rPr>
        <w:t>steam</w:t>
      </w:r>
      <w:r>
        <w:rPr>
          <w:rFonts w:eastAsia="Songti SC Regular" w:hint="eastAsia"/>
          <w:sz w:val="28"/>
          <w:szCs w:val="28"/>
          <w:u w:color="000000"/>
          <w:rtl w:val="0"/>
          <w:lang w:val="zh-TW" w:eastAsia="zh-TW"/>
        </w:rPr>
        <w:t>课程开发的实践策略研究。</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ascii="Songti SC Regular" w:hAnsi="Songti SC Regular"/>
          <w:sz w:val="28"/>
          <w:szCs w:val="28"/>
          <w:u w:color="000000"/>
          <w:rtl w:val="0"/>
          <w:lang w:val="zh-TW" w:eastAsia="zh-TW"/>
        </w:rPr>
        <w:t>1.</w:t>
      </w:r>
      <w:r>
        <w:rPr>
          <w:rFonts w:eastAsia="Songti SC Regular" w:hint="eastAsia"/>
          <w:sz w:val="28"/>
          <w:szCs w:val="28"/>
          <w:u w:color="000000"/>
          <w:rtl w:val="0"/>
          <w:lang w:val="zh-TW" w:eastAsia="zh-TW"/>
        </w:rPr>
        <w:t>艺术特色高中学生职业生涯规划自我认知现状的调查研究</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rPr>
      </w:pPr>
      <w:r>
        <w:rPr>
          <w:rFonts w:ascii="Songti SC Regular" w:hAnsi="Songti SC Regular"/>
          <w:sz w:val="28"/>
          <w:szCs w:val="28"/>
          <w:u w:color="000000"/>
          <w:rtl w:val="0"/>
          <w:lang w:val="zh-TW" w:eastAsia="zh-TW"/>
        </w:rPr>
        <w:t>2.</w:t>
      </w:r>
      <w:r>
        <w:rPr>
          <w:rFonts w:eastAsia="Songti SC Regular" w:hint="eastAsia"/>
          <w:sz w:val="28"/>
          <w:szCs w:val="28"/>
          <w:u w:color="000000"/>
          <w:rtl w:val="0"/>
          <w:lang w:val="zh-TW" w:eastAsia="zh-TW"/>
        </w:rPr>
        <w:t>结合学校特色开发产品设计和艺术创意相关的</w:t>
      </w:r>
      <w:r>
        <w:rPr>
          <w:rFonts w:ascii="Songti SC Regular" w:hAnsi="Songti SC Regular"/>
          <w:sz w:val="28"/>
          <w:szCs w:val="28"/>
          <w:u w:color="000000"/>
          <w:rtl w:val="0"/>
          <w:lang w:val="en-US"/>
        </w:rPr>
        <w:t>steam</w:t>
      </w:r>
      <w:r>
        <w:rPr>
          <w:rFonts w:eastAsia="Songti SC Regular" w:hint="eastAsia"/>
          <w:sz w:val="28"/>
          <w:szCs w:val="28"/>
          <w:u w:color="000000"/>
          <w:rtl w:val="0"/>
          <w:lang w:val="zh-TW" w:eastAsia="zh-TW"/>
        </w:rPr>
        <w:t>校本课程</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ascii="Songti SC Regular" w:hAnsi="Songti SC Regular"/>
          <w:sz w:val="28"/>
          <w:szCs w:val="28"/>
          <w:u w:color="000000"/>
          <w:rtl w:val="0"/>
          <w:lang w:val="zh-TW" w:eastAsia="zh-TW"/>
        </w:rPr>
        <w:t>3.</w:t>
      </w:r>
      <w:r>
        <w:rPr>
          <w:rFonts w:eastAsia="Songti SC Regular" w:hint="eastAsia"/>
          <w:sz w:val="28"/>
          <w:szCs w:val="28"/>
          <w:u w:color="000000"/>
          <w:rtl w:val="0"/>
          <w:lang w:val="zh-TW" w:eastAsia="zh-TW"/>
        </w:rPr>
        <w:t>开发适合艺术特色高中学生参与的职业体验课程。</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rPr>
      </w:pPr>
      <w:r>
        <w:rPr>
          <w:rFonts w:ascii="Songti SC Regular" w:hAnsi="Songti SC Regular"/>
          <w:sz w:val="28"/>
          <w:szCs w:val="28"/>
          <w:u w:color="000000"/>
          <w:rtl w:val="0"/>
          <w:lang w:val="zh-TW" w:eastAsia="zh-TW"/>
        </w:rPr>
        <w:t>4.</w:t>
      </w:r>
      <w:r>
        <w:rPr>
          <w:rFonts w:eastAsia="Songti SC Regular" w:hint="eastAsia"/>
          <w:sz w:val="28"/>
          <w:szCs w:val="28"/>
          <w:u w:color="000000"/>
          <w:rtl w:val="0"/>
          <w:lang w:val="zh-TW" w:eastAsia="zh-TW"/>
        </w:rPr>
        <w:t>利用校外拓展学习空间和社会资源建立</w:t>
      </w:r>
      <w:r>
        <w:rPr>
          <w:rFonts w:ascii="Songti SC Regular" w:hAnsi="Songti SC Regular"/>
          <w:sz w:val="28"/>
          <w:szCs w:val="28"/>
          <w:u w:color="000000"/>
          <w:rtl w:val="0"/>
          <w:lang w:val="en-US"/>
        </w:rPr>
        <w:t>steam</w:t>
      </w:r>
      <w:r>
        <w:rPr>
          <w:rFonts w:eastAsia="Songti SC Regular" w:hint="eastAsia"/>
          <w:sz w:val="28"/>
          <w:szCs w:val="28"/>
          <w:u w:color="000000"/>
          <w:rtl w:val="0"/>
          <w:lang w:val="zh-TW" w:eastAsia="zh-TW"/>
        </w:rPr>
        <w:t>课程体系</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二、</w:t>
      </w:r>
      <w:r>
        <w:rPr>
          <w:rFonts w:eastAsia="Songti SC Regular" w:hint="eastAsia"/>
          <w:sz w:val="28"/>
          <w:szCs w:val="28"/>
          <w:u w:color="000000"/>
          <w:rtl w:val="0"/>
          <w:lang w:val="zh-TW" w:eastAsia="zh-TW"/>
        </w:rPr>
        <w:t>拟创新点</w:t>
      </w:r>
      <w:r>
        <w:rPr>
          <w:rFonts w:eastAsia="Songti SC Regular" w:hint="eastAsia"/>
          <w:sz w:val="28"/>
          <w:szCs w:val="28"/>
          <w:u w:color="000000"/>
          <w:rtl w:val="0"/>
          <w:lang w:val="zh-TW" w:eastAsia="zh-TW"/>
        </w:rPr>
        <w:t>：</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rPr>
      </w:pPr>
      <w:r>
        <w:rPr>
          <w:rFonts w:eastAsia="Songti SC Regular" w:hint="eastAsia"/>
          <w:sz w:val="28"/>
          <w:szCs w:val="28"/>
          <w:u w:color="000000"/>
          <w:rtl w:val="0"/>
          <w:lang w:val="zh-TW" w:eastAsia="zh-TW"/>
        </w:rPr>
        <w:t xml:space="preserve">        依据研究目标，落实研究内容，开发出适合艺术特色高中学生参与体验实践，又对其职业规划具有指导性作用的</w:t>
      </w:r>
      <w:r>
        <w:rPr>
          <w:rFonts w:ascii="Songti SC Regular" w:hAnsi="Songti SC Regular"/>
          <w:sz w:val="28"/>
          <w:szCs w:val="28"/>
          <w:u w:color="000000"/>
          <w:rtl w:val="0"/>
          <w:lang w:val="en-US"/>
        </w:rPr>
        <w:t>steam</w:t>
      </w:r>
      <w:r>
        <w:rPr>
          <w:rFonts w:eastAsia="Songti SC Regular" w:hint="eastAsia"/>
          <w:sz w:val="28"/>
          <w:szCs w:val="28"/>
          <w:u w:color="000000"/>
          <w:rtl w:val="0"/>
          <w:lang w:val="zh-TW" w:eastAsia="zh-TW"/>
        </w:rPr>
        <w:t>校本课程。同时结合校外拓展和职业体验的内容。形成比较完善的</w:t>
      </w:r>
      <w:r>
        <w:rPr>
          <w:rFonts w:ascii="Songti SC Regular" w:hAnsi="Songti SC Regular"/>
          <w:sz w:val="28"/>
          <w:szCs w:val="28"/>
          <w:u w:color="000000"/>
          <w:rtl w:val="0"/>
          <w:lang w:val="en-US"/>
        </w:rPr>
        <w:t>steam</w:t>
      </w:r>
      <w:r>
        <w:rPr>
          <w:rFonts w:eastAsia="Songti SC Regular" w:hint="eastAsia"/>
          <w:sz w:val="28"/>
          <w:szCs w:val="28"/>
          <w:u w:color="000000"/>
          <w:rtl w:val="0"/>
          <w:lang w:val="zh-TW" w:eastAsia="zh-TW"/>
        </w:rPr>
        <w:t>教育课程体系。课程体系的建立能有效地提高学生的创新能力，培养综合型人才。学生能更好的自我认知，找到兴趣特长与社会职业的适配。</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三、</w:t>
      </w:r>
      <w:r>
        <w:rPr>
          <w:rFonts w:eastAsia="Songti SC Regular" w:hint="eastAsia"/>
          <w:sz w:val="28"/>
          <w:szCs w:val="28"/>
          <w:u w:color="000000"/>
          <w:rtl w:val="0"/>
          <w:lang w:val="zh-TW" w:eastAsia="zh-TW"/>
        </w:rPr>
        <w:t>研究方法</w:t>
      </w:r>
      <w:r>
        <w:rPr>
          <w:rFonts w:eastAsia="Songti SC Regular" w:hint="eastAsia"/>
          <w:sz w:val="28"/>
          <w:szCs w:val="28"/>
          <w:u w:color="000000"/>
          <w:rtl w:val="0"/>
          <w:lang w:val="zh-TW" w:eastAsia="zh-TW"/>
        </w:rPr>
        <w:t>：</w:t>
      </w:r>
    </w:p>
    <w:p>
      <w:pPr>
        <w:pStyle w:val="默认"/>
        <w:bidi w:val="0"/>
        <w:spacing w:line="440" w:lineRule="exact"/>
        <w:ind w:left="0" w:right="0" w:firstLine="0"/>
        <w:jc w:val="left"/>
        <w:rPr>
          <w:rFonts w:ascii="Songti SC Regular" w:cs="Songti SC Regular" w:hAnsi="Songti SC Regular" w:eastAsia="Songti SC Regular"/>
          <w:color w:val="333333"/>
          <w:sz w:val="28"/>
          <w:szCs w:val="28"/>
          <w:u w:color="333333"/>
          <w:shd w:val="clear" w:color="auto" w:fill="ffffff"/>
          <w:rtl w:val="0"/>
          <w:lang w:val="zh-TW" w:eastAsia="zh-TW"/>
        </w:rPr>
      </w:pPr>
      <w:r>
        <w:rPr>
          <w:rFonts w:eastAsia="Songti SC Regular" w:hint="eastAsia"/>
          <w:sz w:val="28"/>
          <w:szCs w:val="28"/>
          <w:u w:color="000000"/>
          <w:rtl w:val="0"/>
          <w:lang w:val="zh-TW" w:eastAsia="zh-TW"/>
        </w:rPr>
        <w:t>（</w:t>
      </w:r>
      <w:r>
        <w:rPr>
          <w:rFonts w:eastAsia="Songti SC Regular" w:hint="eastAsia"/>
          <w:color w:val="333333"/>
          <w:sz w:val="28"/>
          <w:szCs w:val="28"/>
          <w:u w:color="333333"/>
          <w:shd w:val="clear" w:color="auto" w:fill="ffffff"/>
          <w:rtl w:val="0"/>
          <w:lang w:val="zh-CN" w:eastAsia="zh-CN"/>
        </w:rPr>
        <w:t>一）、</w:t>
      </w:r>
      <w:r>
        <w:rPr>
          <w:rFonts w:eastAsia="Songti SC Regular" w:hint="eastAsia"/>
          <w:color w:val="333333"/>
          <w:sz w:val="28"/>
          <w:szCs w:val="28"/>
          <w:u w:color="333333"/>
          <w:shd w:val="clear" w:color="auto" w:fill="ffffff"/>
          <w:rtl w:val="0"/>
          <w:lang w:val="zh-TW" w:eastAsia="zh-TW"/>
        </w:rPr>
        <w:t>查阅有关文献材料，寻找当今</w:t>
      </w:r>
      <w:r>
        <w:rPr>
          <w:rFonts w:ascii="Songti SC Regular" w:hAnsi="Songti SC Regular"/>
          <w:color w:val="333333"/>
          <w:sz w:val="28"/>
          <w:szCs w:val="28"/>
          <w:u w:color="333333"/>
          <w:shd w:val="clear" w:color="auto" w:fill="ffffff"/>
          <w:rtl w:val="0"/>
          <w:lang w:val="en-US" w:eastAsia="zh-TW"/>
        </w:rPr>
        <w:t>steam</w:t>
      </w:r>
      <w:r>
        <w:rPr>
          <w:rFonts w:eastAsia="Songti SC Regular" w:hint="eastAsia"/>
          <w:color w:val="333333"/>
          <w:sz w:val="28"/>
          <w:szCs w:val="28"/>
          <w:u w:color="333333"/>
          <w:shd w:val="clear" w:color="auto" w:fill="ffffff"/>
          <w:rtl w:val="0"/>
          <w:lang w:val="zh-TW" w:eastAsia="zh-TW"/>
        </w:rPr>
        <w:t>教育的课程内容，分析此类课程对学生</w:t>
      </w:r>
      <w:r>
        <w:rPr>
          <w:rFonts w:eastAsia="Songti SC Regular" w:hint="eastAsia"/>
          <w:color w:val="333333"/>
          <w:sz w:val="28"/>
          <w:szCs w:val="28"/>
          <w:u w:color="333333"/>
          <w:shd w:val="clear" w:color="auto" w:fill="ffffff"/>
          <w:rtl w:val="0"/>
          <w:lang w:val="zh-CN" w:eastAsia="zh-CN"/>
        </w:rPr>
        <w:t>职业生涯规划</w:t>
      </w:r>
      <w:r>
        <w:rPr>
          <w:rFonts w:eastAsia="Songti SC Regular" w:hint="eastAsia"/>
          <w:color w:val="333333"/>
          <w:sz w:val="28"/>
          <w:szCs w:val="28"/>
          <w:u w:color="333333"/>
          <w:shd w:val="clear" w:color="auto" w:fill="ffffff"/>
          <w:rtl w:val="0"/>
          <w:lang w:val="zh-TW" w:eastAsia="zh-TW"/>
        </w:rPr>
        <w:t>的促进案例。</w:t>
      </w:r>
    </w:p>
    <w:p>
      <w:pPr>
        <w:pStyle w:val="默认"/>
        <w:bidi w:val="0"/>
        <w:spacing w:line="440" w:lineRule="exact"/>
        <w:ind w:left="0" w:right="0" w:firstLine="0"/>
        <w:jc w:val="left"/>
        <w:rPr>
          <w:rFonts w:ascii="Songti SC Regular" w:cs="Songti SC Regular" w:hAnsi="Songti SC Regular" w:eastAsia="Songti SC Regular"/>
          <w:color w:val="333333"/>
          <w:sz w:val="28"/>
          <w:szCs w:val="28"/>
          <w:u w:color="333333"/>
          <w:shd w:val="clear" w:color="auto" w:fill="ffffff"/>
          <w:rtl w:val="0"/>
          <w:lang w:val="zh-TW" w:eastAsia="zh-TW"/>
        </w:rPr>
      </w:pPr>
      <w:r>
        <w:rPr>
          <w:rFonts w:eastAsia="Songti SC Regular" w:hint="eastAsia"/>
          <w:color w:val="333333"/>
          <w:sz w:val="28"/>
          <w:szCs w:val="28"/>
          <w:u w:color="333333"/>
          <w:shd w:val="clear" w:color="auto" w:fill="ffffff"/>
          <w:rtl w:val="0"/>
          <w:lang w:val="zh-CN" w:eastAsia="zh-CN"/>
        </w:rPr>
        <w:t>（</w:t>
      </w:r>
      <w:r>
        <w:rPr>
          <w:rFonts w:eastAsia="Songti SC Regular" w:hint="eastAsia"/>
          <w:color w:val="333333"/>
          <w:sz w:val="28"/>
          <w:szCs w:val="28"/>
          <w:u w:color="333333"/>
          <w:shd w:val="clear" w:color="auto" w:fill="ffffff"/>
          <w:rtl w:val="0"/>
          <w:lang w:val="zh-TW" w:eastAsia="zh-TW"/>
        </w:rPr>
        <w:t>二）、</w:t>
      </w:r>
      <w:r>
        <w:rPr>
          <w:rFonts w:eastAsia="Songti SC Regular" w:hint="eastAsia"/>
          <w:color w:val="333333"/>
          <w:sz w:val="28"/>
          <w:szCs w:val="28"/>
          <w:u w:color="333333"/>
          <w:shd w:val="clear" w:color="auto" w:fill="ffffff"/>
          <w:rtl w:val="0"/>
          <w:lang w:val="zh-TW" w:eastAsia="zh-TW"/>
        </w:rPr>
        <w:t>对比分析法，</w:t>
      </w:r>
      <w:r>
        <w:rPr>
          <w:rFonts w:eastAsia="Songti SC Regular" w:hint="eastAsia"/>
          <w:color w:val="333333"/>
          <w:sz w:val="28"/>
          <w:szCs w:val="28"/>
          <w:u w:color="333333"/>
          <w:shd w:val="clear" w:color="auto" w:fill="ffffff"/>
          <w:rtl w:val="0"/>
          <w:lang w:val="zh-TW" w:eastAsia="zh-TW"/>
        </w:rPr>
        <w:t>根据</w:t>
      </w:r>
      <w:r>
        <w:rPr>
          <w:rFonts w:ascii="Songti SC Regular" w:hAnsi="Songti SC Regular"/>
          <w:color w:val="333333"/>
          <w:sz w:val="28"/>
          <w:szCs w:val="28"/>
          <w:u w:color="333333"/>
          <w:shd w:val="clear" w:color="auto" w:fill="ffffff"/>
          <w:rtl w:val="0"/>
          <w:lang w:val="en-US" w:eastAsia="zh-TW"/>
        </w:rPr>
        <w:t>steam</w:t>
      </w:r>
      <w:r>
        <w:rPr>
          <w:rFonts w:eastAsia="Songti SC Regular" w:hint="eastAsia"/>
          <w:color w:val="333333"/>
          <w:sz w:val="28"/>
          <w:szCs w:val="28"/>
          <w:u w:color="333333"/>
          <w:shd w:val="clear" w:color="auto" w:fill="ffffff"/>
          <w:rtl w:val="0"/>
          <w:lang w:val="zh-TW" w:eastAsia="zh-TW"/>
        </w:rPr>
        <w:t>教育资源的考察和学校</w:t>
      </w:r>
      <w:r>
        <w:rPr>
          <w:rFonts w:eastAsia="Songti SC Regular" w:hint="eastAsia"/>
          <w:color w:val="333333"/>
          <w:sz w:val="28"/>
          <w:szCs w:val="28"/>
          <w:u w:color="333333"/>
          <w:shd w:val="clear" w:color="auto" w:fill="ffffff"/>
          <w:rtl w:val="0"/>
          <w:lang w:val="zh-CN" w:eastAsia="zh-CN"/>
        </w:rPr>
        <w:t>职业生涯</w:t>
      </w:r>
      <w:r>
        <w:rPr>
          <w:rFonts w:eastAsia="Songti SC Regular" w:hint="eastAsia"/>
          <w:color w:val="333333"/>
          <w:sz w:val="28"/>
          <w:szCs w:val="28"/>
          <w:u w:color="333333"/>
          <w:shd w:val="clear" w:color="auto" w:fill="ffffff"/>
          <w:rtl w:val="0"/>
          <w:lang w:val="zh-TW" w:eastAsia="zh-TW"/>
        </w:rPr>
        <w:t>的实际情况调查。</w:t>
      </w:r>
    </w:p>
    <w:p>
      <w:pPr>
        <w:pStyle w:val="默认"/>
        <w:bidi w:val="0"/>
        <w:spacing w:line="440" w:lineRule="exact"/>
        <w:ind w:left="0" w:right="0" w:firstLine="0"/>
        <w:jc w:val="left"/>
        <w:rPr>
          <w:rFonts w:ascii="Songti SC Regular" w:cs="Songti SC Regular" w:hAnsi="Songti SC Regular" w:eastAsia="Songti SC Regular"/>
          <w:color w:val="333333"/>
          <w:sz w:val="28"/>
          <w:szCs w:val="28"/>
          <w:u w:color="333333"/>
          <w:shd w:val="clear" w:color="auto" w:fill="ffffff"/>
          <w:rtl w:val="0"/>
          <w:lang w:val="zh-TW" w:eastAsia="zh-TW"/>
        </w:rPr>
      </w:pPr>
      <w:r>
        <w:rPr>
          <w:rFonts w:eastAsia="Songti SC Regular" w:hint="eastAsia"/>
          <w:color w:val="333333"/>
          <w:sz w:val="28"/>
          <w:szCs w:val="28"/>
          <w:u w:color="333333"/>
          <w:shd w:val="clear" w:color="auto" w:fill="ffffff"/>
          <w:rtl w:val="0"/>
          <w:lang w:val="zh-CN" w:eastAsia="zh-CN"/>
        </w:rPr>
        <w:t>（三）、</w:t>
      </w:r>
      <w:r>
        <w:rPr>
          <w:rFonts w:eastAsia="Songti SC Regular" w:hint="eastAsia"/>
          <w:color w:val="333333"/>
          <w:sz w:val="28"/>
          <w:szCs w:val="28"/>
          <w:u w:color="333333"/>
          <w:shd w:val="clear" w:color="auto" w:fill="ffffff"/>
          <w:rtl w:val="0"/>
          <w:lang w:val="zh-TW" w:eastAsia="zh-TW"/>
        </w:rPr>
        <w:t>用观察、测量和统计分析的办法来了解和掌握第一手材料和有关数据，不断调整、完善研究。</w:t>
      </w:r>
    </w:p>
    <w:p>
      <w:pPr>
        <w:pStyle w:val="默认"/>
        <w:bidi w:val="0"/>
        <w:spacing w:line="440" w:lineRule="exact"/>
        <w:ind w:left="0" w:right="0" w:firstLine="0"/>
        <w:jc w:val="left"/>
        <w:rPr>
          <w:rFonts w:ascii="Songti SC Regular" w:cs="Songti SC Regular" w:hAnsi="Songti SC Regular" w:eastAsia="Songti SC Regular"/>
          <w:color w:val="333333"/>
          <w:sz w:val="28"/>
          <w:szCs w:val="28"/>
          <w:u w:color="333333"/>
          <w:shd w:val="clear" w:color="auto" w:fill="ffffff"/>
          <w:rtl w:val="0"/>
          <w:lang w:val="zh-TW" w:eastAsia="zh-TW"/>
        </w:rPr>
      </w:pPr>
      <w:r>
        <w:rPr>
          <w:rFonts w:eastAsia="Songti SC Regular" w:hint="eastAsia"/>
          <w:color w:val="333333"/>
          <w:sz w:val="28"/>
          <w:szCs w:val="28"/>
          <w:u w:color="333333"/>
          <w:shd w:val="clear" w:color="auto" w:fill="ffffff"/>
          <w:rtl w:val="0"/>
          <w:lang w:val="zh-CN" w:eastAsia="zh-CN"/>
        </w:rPr>
        <w:t>（</w:t>
      </w:r>
      <w:r>
        <w:rPr>
          <w:rFonts w:eastAsia="Songti SC Regular" w:hint="eastAsia"/>
          <w:color w:val="333333"/>
          <w:sz w:val="28"/>
          <w:szCs w:val="28"/>
          <w:u w:color="333333"/>
          <w:shd w:val="clear" w:color="auto" w:fill="ffffff"/>
          <w:rtl w:val="0"/>
          <w:lang w:val="zh-TW" w:eastAsia="zh-TW"/>
        </w:rPr>
        <w:t>四）、</w:t>
      </w:r>
      <w:r>
        <w:rPr>
          <w:rFonts w:eastAsia="Songti SC Regular" w:hint="eastAsia"/>
          <w:color w:val="333333"/>
          <w:sz w:val="28"/>
          <w:szCs w:val="28"/>
          <w:u w:color="333333"/>
          <w:shd w:val="clear" w:color="auto" w:fill="ffffff"/>
          <w:rtl w:val="0"/>
          <w:lang w:val="zh-TW" w:eastAsia="zh-TW"/>
        </w:rPr>
        <w:t>行动研究法，</w:t>
      </w:r>
      <w:r>
        <w:rPr>
          <w:rFonts w:eastAsia="Songti SC Regular" w:hint="eastAsia"/>
          <w:color w:val="333333"/>
          <w:sz w:val="28"/>
          <w:szCs w:val="28"/>
          <w:u w:color="333333"/>
          <w:shd w:val="clear" w:color="auto" w:fill="ffffff"/>
          <w:rtl w:val="0"/>
          <w:lang w:val="zh-TW" w:eastAsia="zh-TW"/>
        </w:rPr>
        <w:t>组织开发和设计具有学校特色的</w:t>
      </w:r>
      <w:r>
        <w:rPr>
          <w:rFonts w:ascii="Songti SC Regular" w:hAnsi="Songti SC Regular"/>
          <w:color w:val="333333"/>
          <w:sz w:val="28"/>
          <w:szCs w:val="28"/>
          <w:u w:color="333333"/>
          <w:shd w:val="clear" w:color="auto" w:fill="ffffff"/>
          <w:rtl w:val="0"/>
          <w:lang w:val="en-US" w:eastAsia="zh-TW"/>
        </w:rPr>
        <w:t>steam</w:t>
      </w:r>
      <w:r>
        <w:rPr>
          <w:rFonts w:eastAsia="Songti SC Regular" w:hint="eastAsia"/>
          <w:color w:val="333333"/>
          <w:sz w:val="28"/>
          <w:szCs w:val="28"/>
          <w:u w:color="333333"/>
          <w:shd w:val="clear" w:color="auto" w:fill="ffffff"/>
          <w:rtl w:val="0"/>
          <w:lang w:val="zh-TW" w:eastAsia="zh-TW"/>
        </w:rPr>
        <w:t>教育课程资源</w:t>
      </w:r>
      <w:r>
        <w:rPr>
          <w:rFonts w:eastAsia="Songti SC Regular" w:hint="eastAsia"/>
          <w:color w:val="333333"/>
          <w:sz w:val="28"/>
          <w:szCs w:val="28"/>
          <w:u w:color="333333"/>
          <w:shd w:val="clear" w:color="auto" w:fill="ffffff"/>
          <w:rtl w:val="0"/>
          <w:lang w:val="zh-CN" w:eastAsia="zh-CN"/>
        </w:rPr>
        <w:t>。</w:t>
      </w:r>
    </w:p>
    <w:p>
      <w:pPr>
        <w:pStyle w:val="默认"/>
        <w:bidi w:val="0"/>
        <w:spacing w:line="440" w:lineRule="exact"/>
        <w:ind w:left="0" w:right="0" w:firstLine="0"/>
        <w:jc w:val="left"/>
        <w:rPr>
          <w:rFonts w:ascii="Songti SC Regular" w:cs="Songti SC Regular" w:hAnsi="Songti SC Regular" w:eastAsia="Songti SC Regular"/>
          <w:color w:val="333333"/>
          <w:sz w:val="28"/>
          <w:szCs w:val="28"/>
          <w:u w:color="333333"/>
          <w:shd w:val="clear" w:color="auto" w:fill="ffffff"/>
          <w:rtl w:val="0"/>
          <w:lang w:val="zh-TW" w:eastAsia="zh-TW"/>
        </w:rPr>
      </w:pPr>
      <w:r>
        <w:rPr>
          <w:rFonts w:eastAsia="Songti SC Regular" w:hint="eastAsia"/>
          <w:color w:val="333333"/>
          <w:sz w:val="28"/>
          <w:szCs w:val="28"/>
          <w:u w:color="333333"/>
          <w:shd w:val="clear" w:color="auto" w:fill="ffffff"/>
          <w:rtl w:val="0"/>
          <w:lang w:val="zh-CN" w:eastAsia="zh-CN"/>
        </w:rPr>
        <w:t>四、结论与对策：</w:t>
      </w:r>
    </w:p>
    <w:p>
      <w:pPr>
        <w:pStyle w:val="正文"/>
        <w:rPr>
          <w:rFonts w:ascii="Songti SC Regular" w:cs="Songti SC Regular" w:hAnsi="Songti SC Regular" w:eastAsia="Songti SC Regular"/>
          <w:color w:val="333333"/>
          <w:sz w:val="28"/>
          <w:szCs w:val="28"/>
          <w:u w:color="333333"/>
          <w:shd w:val="clear" w:color="auto" w:fill="ffffff"/>
          <w:lang w:val="zh-TW" w:eastAsia="zh-TW"/>
        </w:rPr>
      </w:pPr>
      <w:r>
        <w:rPr>
          <w:rFonts w:eastAsia="Songti SC Regular" w:hint="eastAsia"/>
          <w:color w:val="333333"/>
          <w:sz w:val="28"/>
          <w:szCs w:val="28"/>
          <w:u w:color="333333"/>
          <w:shd w:val="clear" w:color="auto" w:fill="ffffff"/>
          <w:rtl w:val="0"/>
          <w:lang w:val="zh-CN" w:eastAsia="zh-CN"/>
        </w:rPr>
        <w:t>（</w:t>
      </w:r>
      <w:r>
        <w:rPr>
          <w:rFonts w:eastAsia="Songti SC Regular" w:hint="eastAsia"/>
          <w:color w:val="333333"/>
          <w:sz w:val="28"/>
          <w:szCs w:val="28"/>
          <w:u w:color="333333"/>
          <w:shd w:val="clear" w:color="auto" w:fill="ffffff"/>
          <w:rtl w:val="0"/>
          <w:lang w:val="zh-TW" w:eastAsia="zh-TW"/>
        </w:rPr>
        <w:t>一）、</w:t>
      </w:r>
      <w:r>
        <w:rPr>
          <w:rFonts w:eastAsia="Songti SC Regular" w:hint="eastAsia"/>
          <w:color w:val="333333"/>
          <w:sz w:val="28"/>
          <w:szCs w:val="28"/>
          <w:u w:color="333333"/>
          <w:shd w:val="clear" w:color="auto" w:fill="ffffff"/>
          <w:rtl w:val="0"/>
          <w:lang w:val="zh-TW" w:eastAsia="zh-TW"/>
        </w:rPr>
        <w:t>基于</w:t>
      </w:r>
      <w:r>
        <w:rPr>
          <w:rFonts w:eastAsia="Songti SC Regular" w:hint="eastAsia"/>
          <w:color w:val="333333"/>
          <w:sz w:val="28"/>
          <w:szCs w:val="28"/>
          <w:u w:color="333333"/>
          <w:shd w:val="clear" w:color="auto" w:fill="ffffff"/>
          <w:rtl w:val="0"/>
          <w:lang w:val="zh-TW" w:eastAsia="zh-TW"/>
        </w:rPr>
        <w:t>艺术职业生涯规划</w:t>
      </w:r>
      <w:r>
        <w:rPr>
          <w:rFonts w:eastAsia="Songti SC Regular" w:hint="eastAsia"/>
          <w:color w:val="333333"/>
          <w:sz w:val="28"/>
          <w:szCs w:val="28"/>
          <w:u w:color="333333"/>
          <w:shd w:val="clear" w:color="auto" w:fill="ffffff"/>
          <w:rtl w:val="0"/>
          <w:lang w:val="zh-TW" w:eastAsia="zh-TW"/>
        </w:rPr>
        <w:t>的</w:t>
      </w:r>
      <w:r>
        <w:rPr>
          <w:rFonts w:ascii="Songti SC Regular" w:hAnsi="Songti SC Regular"/>
          <w:color w:val="333333"/>
          <w:sz w:val="28"/>
          <w:szCs w:val="28"/>
          <w:u w:color="333333"/>
          <w:shd w:val="clear" w:color="auto" w:fill="ffffff"/>
          <w:rtl w:val="0"/>
          <w:lang w:val="zh-TW" w:eastAsia="zh-TW"/>
        </w:rPr>
        <w:t>STEAM</w:t>
      </w:r>
      <w:r>
        <w:rPr>
          <w:rFonts w:eastAsia="Songti SC Regular" w:hint="eastAsia"/>
          <w:color w:val="333333"/>
          <w:sz w:val="28"/>
          <w:szCs w:val="28"/>
          <w:u w:color="333333"/>
          <w:shd w:val="clear" w:color="auto" w:fill="ffffff"/>
          <w:rtl w:val="0"/>
          <w:lang w:val="zh-TW" w:eastAsia="zh-TW"/>
        </w:rPr>
        <w:t>课程开发原则的研究</w:t>
      </w:r>
      <w:r>
        <w:rPr>
          <w:rFonts w:eastAsia="Songti SC Regular" w:hint="eastAsia"/>
          <w:color w:val="333333"/>
          <w:sz w:val="28"/>
          <w:szCs w:val="28"/>
          <w:u w:color="333333"/>
          <w:shd w:val="clear" w:color="auto" w:fill="ffffff"/>
          <w:rtl w:val="0"/>
          <w:lang w:val="zh-TW" w:eastAsia="zh-TW"/>
        </w:rPr>
        <w:t>得出结论：</w:t>
      </w:r>
    </w:p>
    <w:p>
      <w:pPr>
        <w:pStyle w:val="正文"/>
        <w:rPr>
          <w:rFonts w:ascii="Songti SC Regular" w:cs="Songti SC Regular" w:hAnsi="Songti SC Regular" w:eastAsia="Songti SC Regular"/>
          <w:color w:val="333333"/>
          <w:sz w:val="28"/>
          <w:szCs w:val="28"/>
          <w:u w:color="333333"/>
          <w:shd w:val="clear" w:color="auto" w:fill="ffffff"/>
          <w:lang w:val="zh-TW" w:eastAsia="zh-TW"/>
        </w:rPr>
      </w:pPr>
      <w:r>
        <w:rPr>
          <w:rFonts w:ascii="Songti SC Regular" w:hAnsi="Songti SC Regular"/>
          <w:color w:val="333333"/>
          <w:sz w:val="28"/>
          <w:szCs w:val="28"/>
          <w:u w:color="333333"/>
          <w:shd w:val="clear" w:color="auto" w:fill="ffffff"/>
          <w:rtl w:val="0"/>
          <w:lang w:val="zh-TW" w:eastAsia="zh-TW"/>
        </w:rPr>
        <w:t>1</w:t>
      </w:r>
      <w:r>
        <w:rPr>
          <w:rFonts w:eastAsia="Songti SC Regular" w:hint="eastAsia"/>
          <w:color w:val="333333"/>
          <w:sz w:val="28"/>
          <w:szCs w:val="28"/>
          <w:u w:color="333333"/>
          <w:shd w:val="clear" w:color="auto" w:fill="ffffff"/>
          <w:rtl w:val="0"/>
          <w:lang w:val="zh-TW" w:eastAsia="zh-TW"/>
        </w:rPr>
        <w:t>．内容设置</w:t>
      </w:r>
      <w:r>
        <w:rPr>
          <w:rFonts w:eastAsia="Songti SC Regular" w:hint="eastAsia"/>
          <w:color w:val="333333"/>
          <w:sz w:val="28"/>
          <w:szCs w:val="28"/>
          <w:u w:color="333333"/>
          <w:shd w:val="clear" w:color="auto" w:fill="ffffff"/>
          <w:rtl w:val="0"/>
          <w:lang w:val="zh-TW" w:eastAsia="zh-TW"/>
        </w:rPr>
        <w:t>唤醒自主发展意识</w:t>
      </w:r>
      <w:r>
        <w:rPr>
          <w:rFonts w:eastAsia="Songti SC Regular" w:hint="eastAsia"/>
          <w:color w:val="333333"/>
          <w:sz w:val="28"/>
          <w:szCs w:val="28"/>
          <w:u w:color="333333"/>
          <w:shd w:val="clear" w:color="auto" w:fill="ffffff"/>
          <w:rtl w:val="0"/>
          <w:lang w:val="zh-TW" w:eastAsia="zh-TW"/>
        </w:rPr>
        <w:t>，促进全身心参与的原则。</w:t>
      </w:r>
    </w:p>
    <w:p>
      <w:pPr>
        <w:pStyle w:val="正文"/>
        <w:rPr>
          <w:rFonts w:ascii="Songti SC Regular" w:cs="Songti SC Regular" w:hAnsi="Songti SC Regular" w:eastAsia="Songti SC Regular"/>
          <w:color w:val="333333"/>
          <w:sz w:val="28"/>
          <w:szCs w:val="28"/>
          <w:u w:color="333333"/>
          <w:shd w:val="clear" w:color="auto" w:fill="ffffff"/>
          <w:lang w:val="zh-TW" w:eastAsia="zh-TW"/>
        </w:rPr>
      </w:pPr>
      <w:r>
        <w:rPr>
          <w:rFonts w:eastAsia="Songti SC Regular" w:hint="eastAsia"/>
          <w:color w:val="333333"/>
          <w:sz w:val="28"/>
          <w:szCs w:val="28"/>
          <w:u w:color="333333"/>
          <w:shd w:val="clear" w:color="auto" w:fill="ffffff"/>
          <w:rtl w:val="0"/>
          <w:lang w:val="zh-TW" w:eastAsia="zh-TW"/>
        </w:rPr>
        <w:t xml:space="preserve">    职业</w:t>
      </w:r>
      <w:r>
        <w:rPr>
          <w:rFonts w:eastAsia="Songti SC Regular" w:hint="eastAsia"/>
          <w:color w:val="333333"/>
          <w:sz w:val="28"/>
          <w:szCs w:val="28"/>
          <w:u w:color="333333"/>
          <w:shd w:val="clear" w:color="auto" w:fill="ffffff"/>
          <w:rtl w:val="0"/>
          <w:lang w:val="zh-TW" w:eastAsia="zh-TW"/>
        </w:rPr>
        <w:t>教育的内涵是随着社会、历史的发展而发展的，在不同发展阶段的社会，其</w:t>
      </w:r>
      <w:r>
        <w:rPr>
          <w:rFonts w:eastAsia="Songti SC Regular" w:hint="eastAsia"/>
          <w:color w:val="333333"/>
          <w:sz w:val="28"/>
          <w:szCs w:val="28"/>
          <w:u w:color="333333"/>
          <w:shd w:val="clear" w:color="auto" w:fill="ffffff"/>
          <w:rtl w:val="0"/>
          <w:lang w:val="zh-TW" w:eastAsia="zh-TW"/>
        </w:rPr>
        <w:t>职业</w:t>
      </w:r>
      <w:r>
        <w:rPr>
          <w:rFonts w:eastAsia="Songti SC Regular" w:hint="eastAsia"/>
          <w:color w:val="333333"/>
          <w:sz w:val="28"/>
          <w:szCs w:val="28"/>
          <w:u w:color="333333"/>
          <w:shd w:val="clear" w:color="auto" w:fill="ffffff"/>
          <w:rtl w:val="0"/>
          <w:lang w:val="zh-TW" w:eastAsia="zh-TW"/>
        </w:rPr>
        <w:t>往往有不同的重点和特征。因此，基于</w:t>
      </w:r>
      <w:r>
        <w:rPr>
          <w:rFonts w:eastAsia="Songti SC Regular" w:hint="eastAsia"/>
          <w:color w:val="333333"/>
          <w:sz w:val="28"/>
          <w:szCs w:val="28"/>
          <w:u w:color="333333"/>
          <w:shd w:val="clear" w:color="auto" w:fill="ffffff"/>
          <w:rtl w:val="0"/>
          <w:lang w:val="zh-TW" w:eastAsia="zh-TW"/>
        </w:rPr>
        <w:t>艺术职业生涯规划的</w:t>
      </w:r>
      <w:r>
        <w:rPr>
          <w:rFonts w:ascii="Songti SC Regular" w:hAnsi="Songti SC Regular"/>
          <w:color w:val="333333"/>
          <w:sz w:val="28"/>
          <w:szCs w:val="28"/>
          <w:u w:color="333333"/>
          <w:shd w:val="clear" w:color="auto" w:fill="ffffff"/>
          <w:rtl w:val="0"/>
          <w:lang w:val="en-US" w:eastAsia="zh-TW"/>
        </w:rPr>
        <w:t>steam</w:t>
      </w:r>
      <w:r>
        <w:rPr>
          <w:rFonts w:eastAsia="Songti SC Regular" w:hint="eastAsia"/>
          <w:color w:val="333333"/>
          <w:sz w:val="28"/>
          <w:szCs w:val="28"/>
          <w:u w:color="333333"/>
          <w:shd w:val="clear" w:color="auto" w:fill="ffffff"/>
          <w:rtl w:val="0"/>
          <w:lang w:val="zh-TW" w:eastAsia="zh-TW"/>
        </w:rPr>
        <w:t>课程开发首要原则应是符合</w:t>
      </w:r>
      <w:r>
        <w:rPr>
          <w:rFonts w:eastAsia="Songti SC Regular" w:hint="eastAsia"/>
          <w:color w:val="333333"/>
          <w:sz w:val="28"/>
          <w:szCs w:val="28"/>
          <w:u w:color="333333"/>
          <w:shd w:val="clear" w:color="auto" w:fill="ffffff"/>
          <w:rtl w:val="0"/>
          <w:lang w:val="zh-TW" w:eastAsia="zh-TW"/>
        </w:rPr>
        <w:t>现代社会艺术职业特点</w:t>
      </w:r>
      <w:r>
        <w:rPr>
          <w:rFonts w:eastAsia="Songti SC Regular" w:hint="eastAsia"/>
          <w:color w:val="333333"/>
          <w:sz w:val="28"/>
          <w:szCs w:val="28"/>
          <w:u w:color="333333"/>
          <w:shd w:val="clear" w:color="auto" w:fill="ffffff"/>
          <w:rtl w:val="0"/>
          <w:lang w:val="zh-TW" w:eastAsia="zh-TW"/>
        </w:rPr>
        <w:t>，</w:t>
      </w:r>
      <w:r>
        <w:rPr>
          <w:rFonts w:eastAsia="Songti SC Regular" w:hint="eastAsia"/>
          <w:color w:val="333333"/>
          <w:sz w:val="28"/>
          <w:szCs w:val="28"/>
          <w:u w:color="333333"/>
          <w:shd w:val="clear" w:color="auto" w:fill="ffffff"/>
          <w:rtl w:val="0"/>
          <w:lang w:val="zh-TW" w:eastAsia="zh-TW"/>
        </w:rPr>
        <w:t>真实贴近岗位，贴近学生生活，这样才</w:t>
      </w:r>
      <w:r>
        <w:rPr>
          <w:rFonts w:eastAsia="Songti SC Regular" w:hint="eastAsia"/>
          <w:color w:val="333333"/>
          <w:sz w:val="28"/>
          <w:szCs w:val="28"/>
          <w:u w:color="333333"/>
          <w:shd w:val="clear" w:color="auto" w:fill="ffffff"/>
          <w:rtl w:val="0"/>
          <w:lang w:val="zh-TW" w:eastAsia="zh-TW"/>
        </w:rPr>
        <w:t>能够激发学生热情，促进学生全身心参与。</w:t>
      </w:r>
    </w:p>
    <w:p>
      <w:pPr>
        <w:pStyle w:val="正文"/>
        <w:rPr>
          <w:rFonts w:ascii="Songti SC Regular" w:cs="Songti SC Regular" w:hAnsi="Songti SC Regular" w:eastAsia="Songti SC Regular"/>
          <w:color w:val="333333"/>
          <w:sz w:val="28"/>
          <w:szCs w:val="28"/>
          <w:u w:color="333333"/>
          <w:shd w:val="clear" w:color="auto" w:fill="ffffff"/>
          <w:lang w:val="zh-TW" w:eastAsia="zh-TW"/>
        </w:rPr>
      </w:pPr>
      <w:r>
        <w:rPr>
          <w:rFonts w:ascii="Songti SC Regular" w:hAnsi="Songti SC Regular"/>
          <w:color w:val="333333"/>
          <w:sz w:val="28"/>
          <w:szCs w:val="28"/>
          <w:u w:color="333333"/>
          <w:shd w:val="clear" w:color="auto" w:fill="ffffff"/>
          <w:rtl w:val="0"/>
          <w:lang w:val="zh-TW" w:eastAsia="zh-TW"/>
        </w:rPr>
        <w:t>2</w:t>
      </w:r>
      <w:r>
        <w:rPr>
          <w:rFonts w:eastAsia="Songti SC Regular" w:hint="eastAsia"/>
          <w:color w:val="333333"/>
          <w:sz w:val="28"/>
          <w:szCs w:val="28"/>
          <w:u w:color="333333"/>
          <w:shd w:val="clear" w:color="auto" w:fill="ffffff"/>
          <w:rtl w:val="0"/>
          <w:lang w:val="zh-TW" w:eastAsia="zh-TW"/>
        </w:rPr>
        <w:t>．课程与社会实践、职业体验相结合的原则。</w:t>
      </w:r>
    </w:p>
    <w:p>
      <w:pPr>
        <w:pStyle w:val="正文"/>
        <w:rPr>
          <w:rFonts w:ascii="Songti SC Regular" w:cs="Songti SC Regular" w:hAnsi="Songti SC Regular" w:eastAsia="Songti SC Regular"/>
          <w:color w:val="333333"/>
          <w:sz w:val="28"/>
          <w:szCs w:val="28"/>
          <w:u w:color="333333"/>
          <w:shd w:val="clear" w:color="auto" w:fill="ffffff"/>
          <w:lang w:val="zh-TW" w:eastAsia="zh-TW"/>
        </w:rPr>
      </w:pPr>
      <w:r>
        <w:rPr>
          <w:rFonts w:ascii="Songti SC Regular" w:hAnsi="Songti SC Regular"/>
          <w:color w:val="333333"/>
          <w:sz w:val="28"/>
          <w:szCs w:val="28"/>
          <w:u w:color="333333"/>
          <w:shd w:val="clear" w:color="auto" w:fill="ffffff"/>
          <w:rtl w:val="0"/>
          <w:lang w:val="zh-TW" w:eastAsia="zh-TW"/>
        </w:rPr>
        <w:t xml:space="preserve">    </w:t>
      </w:r>
      <w:r>
        <w:rPr>
          <w:rFonts w:eastAsia="Songti SC Regular" w:hint="eastAsia"/>
          <w:color w:val="333333"/>
          <w:sz w:val="28"/>
          <w:szCs w:val="28"/>
          <w:u w:color="333333"/>
          <w:shd w:val="clear" w:color="auto" w:fill="ffffff"/>
          <w:rtl w:val="0"/>
          <w:lang w:val="zh-TW" w:eastAsia="zh-TW"/>
        </w:rPr>
        <w:t>在对</w:t>
      </w:r>
      <w:r>
        <w:rPr>
          <w:rFonts w:eastAsia="Songti SC Regular" w:hint="eastAsia"/>
          <w:color w:val="333333"/>
          <w:sz w:val="28"/>
          <w:szCs w:val="28"/>
          <w:u w:color="333333"/>
          <w:shd w:val="clear" w:color="auto" w:fill="ffffff"/>
          <w:rtl w:val="0"/>
          <w:lang w:val="zh-TW" w:eastAsia="zh-TW"/>
        </w:rPr>
        <w:t>艺术高中</w:t>
      </w:r>
      <w:r>
        <w:rPr>
          <w:rFonts w:eastAsia="Songti SC Regular" w:hint="eastAsia"/>
          <w:color w:val="333333"/>
          <w:sz w:val="28"/>
          <w:szCs w:val="28"/>
          <w:u w:color="333333"/>
          <w:shd w:val="clear" w:color="auto" w:fill="ffffff"/>
          <w:rtl w:val="0"/>
          <w:lang w:val="zh-TW" w:eastAsia="zh-TW"/>
        </w:rPr>
        <w:t>学校的学生问卷调查中，我们发现有</w:t>
      </w:r>
      <w:r>
        <w:rPr>
          <w:rFonts w:ascii="Songti SC Regular" w:hAnsi="Songti SC Regular"/>
          <w:color w:val="333333"/>
          <w:sz w:val="28"/>
          <w:szCs w:val="28"/>
          <w:u w:color="333333"/>
          <w:shd w:val="clear" w:color="auto" w:fill="ffffff"/>
          <w:rtl w:val="0"/>
          <w:lang w:val="zh-TW" w:eastAsia="zh-TW"/>
        </w:rPr>
        <w:t>96.5%</w:t>
      </w:r>
      <w:r>
        <w:rPr>
          <w:rFonts w:eastAsia="Songti SC Regular" w:hint="eastAsia"/>
          <w:color w:val="333333"/>
          <w:sz w:val="28"/>
          <w:szCs w:val="28"/>
          <w:u w:color="333333"/>
          <w:shd w:val="clear" w:color="auto" w:fill="ffffff"/>
          <w:rtl w:val="0"/>
          <w:lang w:val="zh-TW" w:eastAsia="zh-TW"/>
        </w:rPr>
        <w:t>的学生认为参加</w:t>
      </w:r>
      <w:r>
        <w:rPr>
          <w:rFonts w:eastAsia="Songti SC Regular" w:hint="eastAsia"/>
          <w:color w:val="333333"/>
          <w:sz w:val="28"/>
          <w:szCs w:val="28"/>
          <w:u w:color="333333"/>
          <w:shd w:val="clear" w:color="auto" w:fill="ffffff"/>
          <w:rtl w:val="0"/>
          <w:lang w:val="zh-TW" w:eastAsia="zh-TW"/>
        </w:rPr>
        <w:t>职业体验</w:t>
      </w:r>
      <w:r>
        <w:rPr>
          <w:rFonts w:eastAsia="Songti SC Regular" w:hint="eastAsia"/>
          <w:color w:val="333333"/>
          <w:sz w:val="28"/>
          <w:szCs w:val="28"/>
          <w:u w:color="333333"/>
          <w:shd w:val="clear" w:color="auto" w:fill="ffffff"/>
          <w:rtl w:val="0"/>
          <w:lang w:val="zh-TW" w:eastAsia="zh-TW"/>
        </w:rPr>
        <w:t>活动非常有必要或有必要。学生对社会</w:t>
      </w:r>
      <w:r>
        <w:rPr>
          <w:rFonts w:eastAsia="Songti SC Regular" w:hint="eastAsia"/>
          <w:color w:val="333333"/>
          <w:sz w:val="28"/>
          <w:szCs w:val="28"/>
          <w:u w:color="333333"/>
          <w:shd w:val="clear" w:color="auto" w:fill="ffffff"/>
          <w:rtl w:val="0"/>
          <w:lang w:val="zh-TW" w:eastAsia="zh-TW"/>
        </w:rPr>
        <w:t>职业</w:t>
      </w:r>
      <w:r>
        <w:rPr>
          <w:rFonts w:eastAsia="Songti SC Regular" w:hint="eastAsia"/>
          <w:color w:val="333333"/>
          <w:sz w:val="28"/>
          <w:szCs w:val="28"/>
          <w:u w:color="333333"/>
          <w:shd w:val="clear" w:color="auto" w:fill="ffffff"/>
          <w:rtl w:val="0"/>
          <w:lang w:val="zh-TW" w:eastAsia="zh-TW"/>
        </w:rPr>
        <w:t>教育的认可度非常高。实际参加过社会实践活动的学生有</w:t>
      </w:r>
      <w:r>
        <w:rPr>
          <w:rFonts w:ascii="Songti SC Regular" w:hAnsi="Songti SC Regular"/>
          <w:color w:val="333333"/>
          <w:sz w:val="28"/>
          <w:szCs w:val="28"/>
          <w:u w:color="333333"/>
          <w:shd w:val="clear" w:color="auto" w:fill="ffffff"/>
          <w:rtl w:val="0"/>
          <w:lang w:val="zh-TW" w:eastAsia="zh-TW"/>
        </w:rPr>
        <w:t>335</w:t>
      </w:r>
      <w:r>
        <w:rPr>
          <w:rFonts w:eastAsia="Songti SC Regular" w:hint="eastAsia"/>
          <w:color w:val="333333"/>
          <w:sz w:val="28"/>
          <w:szCs w:val="28"/>
          <w:u w:color="333333"/>
          <w:shd w:val="clear" w:color="auto" w:fill="ffffff"/>
          <w:rtl w:val="0"/>
          <w:lang w:val="zh-TW" w:eastAsia="zh-TW"/>
        </w:rPr>
        <w:t>人次</w:t>
      </w:r>
      <w:r>
        <w:rPr>
          <w:rFonts w:ascii="Songti SC Regular" w:hAnsi="Songti SC Regular"/>
          <w:color w:val="333333"/>
          <w:sz w:val="28"/>
          <w:szCs w:val="28"/>
          <w:u w:color="333333"/>
          <w:shd w:val="clear" w:color="auto" w:fill="ffffff"/>
          <w:rtl w:val="0"/>
          <w:lang w:val="zh-TW" w:eastAsia="zh-TW"/>
        </w:rPr>
        <w:t>,</w:t>
      </w:r>
      <w:r>
        <w:rPr>
          <w:rFonts w:eastAsia="Songti SC Regular" w:hint="eastAsia"/>
          <w:color w:val="333333"/>
          <w:sz w:val="28"/>
          <w:szCs w:val="28"/>
          <w:u w:color="333333"/>
          <w:shd w:val="clear" w:color="auto" w:fill="ffffff"/>
          <w:rtl w:val="0"/>
          <w:lang w:val="zh-TW" w:eastAsia="zh-TW"/>
        </w:rPr>
        <w:t>数字远远大于参与问卷调查的学生人数，说明在参与社会实践活动方面，学生达到了知行合一。在社会资源非常丰富的今天，我们的</w:t>
      </w:r>
      <w:r>
        <w:rPr>
          <w:rFonts w:ascii="Songti SC Regular" w:hAnsi="Songti SC Regular"/>
          <w:color w:val="333333"/>
          <w:sz w:val="28"/>
          <w:szCs w:val="28"/>
          <w:u w:color="333333"/>
          <w:shd w:val="clear" w:color="auto" w:fill="ffffff"/>
          <w:rtl w:val="0"/>
          <w:lang w:val="zh-TW" w:eastAsia="zh-TW"/>
        </w:rPr>
        <w:t>STEAM</w:t>
      </w:r>
      <w:r>
        <w:rPr>
          <w:rFonts w:eastAsia="Songti SC Regular" w:hint="eastAsia"/>
          <w:color w:val="333333"/>
          <w:sz w:val="28"/>
          <w:szCs w:val="28"/>
          <w:u w:color="333333"/>
          <w:shd w:val="clear" w:color="auto" w:fill="ffffff"/>
          <w:rtl w:val="0"/>
          <w:lang w:val="zh-TW" w:eastAsia="zh-TW"/>
        </w:rPr>
        <w:t>课程开发应更多的与社会实践内容相结合，与职业体验相结合。</w:t>
      </w:r>
    </w:p>
    <w:p>
      <w:pPr>
        <w:pStyle w:val="正文"/>
        <w:rPr>
          <w:rFonts w:ascii="Songti SC Regular" w:cs="Songti SC Regular" w:hAnsi="Songti SC Regular" w:eastAsia="Songti SC Regular"/>
          <w:color w:val="333333"/>
          <w:sz w:val="28"/>
          <w:szCs w:val="28"/>
          <w:u w:color="333333"/>
          <w:shd w:val="clear" w:color="auto" w:fill="ffffff"/>
          <w:lang w:val="zh-TW" w:eastAsia="zh-TW"/>
        </w:rPr>
      </w:pPr>
      <w:r>
        <w:rPr>
          <w:rFonts w:ascii="Songti SC Regular" w:hAnsi="Songti SC Regular"/>
          <w:color w:val="333333"/>
          <w:sz w:val="28"/>
          <w:szCs w:val="28"/>
          <w:u w:color="333333"/>
          <w:shd w:val="clear" w:color="auto" w:fill="ffffff"/>
          <w:rtl w:val="0"/>
          <w:lang w:val="zh-TW" w:eastAsia="zh-TW"/>
        </w:rPr>
        <w:t>3</w:t>
      </w:r>
      <w:r>
        <w:rPr>
          <w:rFonts w:eastAsia="Songti SC Regular" w:hint="eastAsia"/>
          <w:color w:val="333333"/>
          <w:sz w:val="28"/>
          <w:szCs w:val="28"/>
          <w:u w:color="333333"/>
          <w:shd w:val="clear" w:color="auto" w:fill="ffffff"/>
          <w:rtl w:val="0"/>
          <w:lang w:val="zh-TW" w:eastAsia="zh-TW"/>
        </w:rPr>
        <w:t>．创造性实践的原则。</w:t>
      </w:r>
    </w:p>
    <w:p>
      <w:pPr>
        <w:pStyle w:val="正文"/>
        <w:rPr>
          <w:rFonts w:ascii="Songti SC Regular" w:cs="Songti SC Regular" w:hAnsi="Songti SC Regular" w:eastAsia="Songti SC Regular"/>
          <w:color w:val="333333"/>
          <w:sz w:val="28"/>
          <w:szCs w:val="28"/>
          <w:u w:color="333333"/>
          <w:shd w:val="clear" w:color="auto" w:fill="ffffff"/>
          <w:lang w:val="zh-TW" w:eastAsia="zh-TW"/>
        </w:rPr>
      </w:pPr>
      <w:r>
        <w:rPr>
          <w:rFonts w:ascii="Songti SC Regular" w:hAnsi="Songti SC Regular"/>
          <w:color w:val="333333"/>
          <w:sz w:val="28"/>
          <w:szCs w:val="28"/>
          <w:u w:color="333333"/>
          <w:shd w:val="clear" w:color="auto" w:fill="ffffff"/>
          <w:rtl w:val="0"/>
          <w:lang w:val="zh-TW" w:eastAsia="zh-TW"/>
        </w:rPr>
        <w:t xml:space="preserve">    </w:t>
      </w:r>
      <w:r>
        <w:rPr>
          <w:rFonts w:eastAsia="Songti SC Regular" w:hint="eastAsia"/>
          <w:color w:val="333333"/>
          <w:sz w:val="28"/>
          <w:szCs w:val="28"/>
          <w:u w:color="333333"/>
          <w:shd w:val="clear" w:color="auto" w:fill="ffffff"/>
          <w:rtl w:val="0"/>
          <w:lang w:val="zh-TW" w:eastAsia="zh-TW"/>
        </w:rPr>
        <w:t>创造性是人的本质，创造是人的一种不可少的需求，每个人在这种需求中找到幸福。基于</w:t>
      </w:r>
      <w:r>
        <w:rPr>
          <w:rFonts w:eastAsia="Songti SC Regular" w:hint="eastAsia"/>
          <w:color w:val="333333"/>
          <w:sz w:val="28"/>
          <w:szCs w:val="28"/>
          <w:u w:color="333333"/>
          <w:shd w:val="clear" w:color="auto" w:fill="ffffff"/>
          <w:rtl w:val="0"/>
          <w:lang w:val="zh-TW" w:eastAsia="zh-TW"/>
        </w:rPr>
        <w:t>艺术职业规划</w:t>
      </w:r>
      <w:r>
        <w:rPr>
          <w:rFonts w:eastAsia="Songti SC Regular" w:hint="eastAsia"/>
          <w:color w:val="333333"/>
          <w:sz w:val="28"/>
          <w:szCs w:val="28"/>
          <w:u w:color="333333"/>
          <w:shd w:val="clear" w:color="auto" w:fill="ffffff"/>
          <w:rtl w:val="0"/>
          <w:lang w:val="zh-TW" w:eastAsia="zh-TW"/>
        </w:rPr>
        <w:t>教育的</w:t>
      </w:r>
      <w:r>
        <w:rPr>
          <w:rFonts w:ascii="Songti SC Regular" w:hAnsi="Songti SC Regular"/>
          <w:color w:val="333333"/>
          <w:sz w:val="28"/>
          <w:szCs w:val="28"/>
          <w:u w:color="333333"/>
          <w:shd w:val="clear" w:color="auto" w:fill="ffffff"/>
          <w:rtl w:val="0"/>
          <w:lang w:val="zh-TW" w:eastAsia="zh-TW"/>
        </w:rPr>
        <w:t>STEAM</w:t>
      </w:r>
      <w:r>
        <w:rPr>
          <w:rFonts w:eastAsia="Songti SC Regular" w:hint="eastAsia"/>
          <w:color w:val="333333"/>
          <w:sz w:val="28"/>
          <w:szCs w:val="28"/>
          <w:u w:color="333333"/>
          <w:shd w:val="clear" w:color="auto" w:fill="ffffff"/>
          <w:rtl w:val="0"/>
          <w:lang w:val="zh-TW" w:eastAsia="zh-TW"/>
        </w:rPr>
        <w:t>课程需要成为强有力的</w:t>
      </w:r>
      <w:r>
        <w:rPr>
          <w:rFonts w:eastAsia="Songti SC Regular" w:hint="eastAsia"/>
          <w:color w:val="333333"/>
          <w:sz w:val="28"/>
          <w:szCs w:val="28"/>
          <w:u w:color="333333"/>
          <w:shd w:val="clear" w:color="auto" w:fill="ffffff"/>
          <w:rtl w:val="0"/>
          <w:lang w:val="zh-TW" w:eastAsia="zh-TW"/>
        </w:rPr>
        <w:t>艺术职业</w:t>
      </w:r>
      <w:r>
        <w:rPr>
          <w:rFonts w:eastAsia="Songti SC Regular" w:hint="eastAsia"/>
          <w:color w:val="333333"/>
          <w:sz w:val="28"/>
          <w:szCs w:val="28"/>
          <w:u w:color="333333"/>
          <w:shd w:val="clear" w:color="auto" w:fill="ffffff"/>
          <w:rtl w:val="0"/>
          <w:lang w:val="zh-TW" w:eastAsia="zh-TW"/>
        </w:rPr>
        <w:t>教育发展措施，让</w:t>
      </w:r>
      <w:r>
        <w:rPr>
          <w:rFonts w:eastAsia="Songti SC Regular" w:hint="eastAsia"/>
          <w:color w:val="333333"/>
          <w:sz w:val="28"/>
          <w:szCs w:val="28"/>
          <w:u w:color="333333"/>
          <w:shd w:val="clear" w:color="auto" w:fill="ffffff"/>
          <w:rtl w:val="0"/>
          <w:lang w:val="zh-TW" w:eastAsia="zh-TW"/>
        </w:rPr>
        <w:t>学生</w:t>
      </w:r>
      <w:r>
        <w:rPr>
          <w:rFonts w:eastAsia="Songti SC Regular" w:hint="eastAsia"/>
          <w:color w:val="333333"/>
          <w:sz w:val="28"/>
          <w:szCs w:val="28"/>
          <w:u w:color="333333"/>
          <w:shd w:val="clear" w:color="auto" w:fill="ffffff"/>
          <w:rtl w:val="0"/>
          <w:lang w:val="zh-TW" w:eastAsia="zh-TW"/>
        </w:rPr>
        <w:t>们在</w:t>
      </w:r>
      <w:r>
        <w:rPr>
          <w:rFonts w:eastAsia="Songti SC Regular" w:hint="eastAsia"/>
          <w:color w:val="333333"/>
          <w:sz w:val="28"/>
          <w:szCs w:val="28"/>
          <w:u w:color="333333"/>
          <w:shd w:val="clear" w:color="auto" w:fill="ffffff"/>
          <w:rtl w:val="0"/>
          <w:lang w:val="zh-TW" w:eastAsia="zh-TW"/>
        </w:rPr>
        <w:t>艺术</w:t>
      </w:r>
      <w:r>
        <w:rPr>
          <w:rFonts w:eastAsia="Songti SC Regular" w:hint="eastAsia"/>
          <w:color w:val="333333"/>
          <w:sz w:val="28"/>
          <w:szCs w:val="28"/>
          <w:u w:color="333333"/>
          <w:shd w:val="clear" w:color="auto" w:fill="ffffff"/>
          <w:rtl w:val="0"/>
          <w:lang w:val="zh-TW" w:eastAsia="zh-TW"/>
        </w:rPr>
        <w:t>创造性的</w:t>
      </w:r>
      <w:r>
        <w:rPr>
          <w:rFonts w:eastAsia="Songti SC Regular" w:hint="eastAsia"/>
          <w:color w:val="333333"/>
          <w:sz w:val="28"/>
          <w:szCs w:val="28"/>
          <w:u w:color="333333"/>
          <w:shd w:val="clear" w:color="auto" w:fill="ffffff"/>
          <w:rtl w:val="0"/>
          <w:lang w:val="zh-TW" w:eastAsia="zh-TW"/>
        </w:rPr>
        <w:t>活动</w:t>
      </w:r>
      <w:r>
        <w:rPr>
          <w:rFonts w:eastAsia="Songti SC Regular" w:hint="eastAsia"/>
          <w:color w:val="333333"/>
          <w:sz w:val="28"/>
          <w:szCs w:val="28"/>
          <w:u w:color="333333"/>
          <w:shd w:val="clear" w:color="auto" w:fill="ffffff"/>
          <w:rtl w:val="0"/>
          <w:lang w:val="zh-TW" w:eastAsia="zh-TW"/>
        </w:rPr>
        <w:t>中发现自己、激励自己，丰富和提升自己的精神世界，最终促使</w:t>
      </w:r>
      <w:r>
        <w:rPr>
          <w:rFonts w:eastAsia="Songti SC Regular" w:hint="eastAsia"/>
          <w:color w:val="333333"/>
          <w:sz w:val="28"/>
          <w:szCs w:val="28"/>
          <w:u w:color="333333"/>
          <w:shd w:val="clear" w:color="auto" w:fill="ffffff"/>
          <w:rtl w:val="0"/>
          <w:lang w:val="zh-TW" w:eastAsia="zh-TW"/>
        </w:rPr>
        <w:t>认知能力</w:t>
      </w:r>
      <w:r>
        <w:rPr>
          <w:rFonts w:eastAsia="Songti SC Regular" w:hint="eastAsia"/>
          <w:color w:val="333333"/>
          <w:sz w:val="28"/>
          <w:szCs w:val="28"/>
          <w:u w:color="333333"/>
          <w:shd w:val="clear" w:color="auto" w:fill="ffffff"/>
          <w:rtl w:val="0"/>
          <w:lang w:val="zh-TW" w:eastAsia="zh-TW"/>
        </w:rPr>
        <w:t>全面</w:t>
      </w:r>
      <w:r>
        <w:rPr>
          <w:rFonts w:eastAsia="Songti SC Regular" w:hint="eastAsia"/>
          <w:color w:val="333333"/>
          <w:sz w:val="28"/>
          <w:szCs w:val="28"/>
          <w:u w:color="333333"/>
          <w:shd w:val="clear" w:color="auto" w:fill="ffffff"/>
          <w:rtl w:val="0"/>
          <w:lang w:val="zh-TW" w:eastAsia="zh-TW"/>
        </w:rPr>
        <w:t>提升</w:t>
      </w:r>
      <w:r>
        <w:rPr>
          <w:rFonts w:eastAsia="Songti SC Regular" w:hint="eastAsia"/>
          <w:color w:val="333333"/>
          <w:sz w:val="28"/>
          <w:szCs w:val="28"/>
          <w:u w:color="333333"/>
          <w:shd w:val="clear" w:color="auto" w:fill="ffffff"/>
          <w:rtl w:val="0"/>
          <w:lang w:val="zh-TW" w:eastAsia="zh-TW"/>
        </w:rPr>
        <w:t>。因此</w:t>
      </w:r>
      <w:r>
        <w:rPr>
          <w:rFonts w:ascii="Songti SC Regular" w:hAnsi="Songti SC Regular"/>
          <w:color w:val="333333"/>
          <w:sz w:val="28"/>
          <w:szCs w:val="28"/>
          <w:u w:color="333333"/>
          <w:shd w:val="clear" w:color="auto" w:fill="ffffff"/>
          <w:rtl w:val="0"/>
          <w:lang w:val="zh-TW" w:eastAsia="zh-TW"/>
        </w:rPr>
        <w:t>STEAM</w:t>
      </w:r>
      <w:r>
        <w:rPr>
          <w:rFonts w:eastAsia="Songti SC Regular" w:hint="eastAsia"/>
          <w:color w:val="333333"/>
          <w:sz w:val="28"/>
          <w:szCs w:val="28"/>
          <w:u w:color="333333"/>
          <w:shd w:val="clear" w:color="auto" w:fill="ffffff"/>
          <w:rtl w:val="0"/>
          <w:lang w:val="zh-TW" w:eastAsia="zh-TW"/>
        </w:rPr>
        <w:t>课程的实践力求激发学生的创新思维，能够整合各学科已有知识，灵活运用于项目实践课程中，创造出新的产品及成果。</w:t>
      </w:r>
    </w:p>
    <w:p>
      <w:pPr>
        <w:pStyle w:val="正文"/>
        <w:rPr>
          <w:rFonts w:ascii="Songti SC Regular" w:cs="Songti SC Regular" w:hAnsi="Songti SC Regular" w:eastAsia="Songti SC Regular"/>
          <w:color w:val="333333"/>
          <w:sz w:val="28"/>
          <w:szCs w:val="28"/>
          <w:u w:color="333333"/>
          <w:shd w:val="clear" w:color="auto" w:fill="ffffff"/>
          <w:lang w:val="zh-TW" w:eastAsia="zh-TW"/>
        </w:rPr>
      </w:pPr>
      <w:r>
        <w:rPr>
          <w:rFonts w:ascii="Songti SC Regular" w:hAnsi="Songti SC Regular"/>
          <w:color w:val="333333"/>
          <w:sz w:val="28"/>
          <w:szCs w:val="28"/>
          <w:u w:color="333333"/>
          <w:shd w:val="clear" w:color="auto" w:fill="ffffff"/>
          <w:rtl w:val="0"/>
          <w:lang w:val="zh-TW" w:eastAsia="zh-TW"/>
        </w:rPr>
        <w:t>4</w:t>
      </w:r>
      <w:r>
        <w:rPr>
          <w:rFonts w:eastAsia="Songti SC Regular" w:hint="eastAsia"/>
          <w:color w:val="333333"/>
          <w:sz w:val="28"/>
          <w:szCs w:val="28"/>
          <w:u w:color="333333"/>
          <w:shd w:val="clear" w:color="auto" w:fill="ffffff"/>
          <w:rtl w:val="0"/>
          <w:lang w:val="zh-TW" w:eastAsia="zh-TW"/>
        </w:rPr>
        <w:t>．网络多媒体数字化工具应用的原则。</w:t>
      </w:r>
    </w:p>
    <w:p>
      <w:pPr>
        <w:pStyle w:val="正文"/>
        <w:rPr>
          <w:rFonts w:ascii="Songti SC Regular" w:cs="Songti SC Regular" w:hAnsi="Songti SC Regular" w:eastAsia="Songti SC Regular"/>
          <w:color w:val="333333"/>
          <w:sz w:val="28"/>
          <w:szCs w:val="28"/>
          <w:u w:color="333333"/>
          <w:shd w:val="clear" w:color="auto" w:fill="ffffff"/>
          <w:lang w:val="zh-TW" w:eastAsia="zh-TW"/>
        </w:rPr>
      </w:pPr>
      <w:r>
        <w:rPr>
          <w:rFonts w:ascii="Songti SC Regular" w:hAnsi="Songti SC Regular"/>
          <w:color w:val="333333"/>
          <w:sz w:val="28"/>
          <w:szCs w:val="28"/>
          <w:u w:color="333333"/>
          <w:shd w:val="clear" w:color="auto" w:fill="ffffff"/>
          <w:rtl w:val="0"/>
          <w:lang w:val="zh-TW" w:eastAsia="zh-TW"/>
        </w:rPr>
        <w:t xml:space="preserve">    </w:t>
      </w:r>
      <w:r>
        <w:rPr>
          <w:rFonts w:eastAsia="Songti SC Regular" w:hint="eastAsia"/>
          <w:color w:val="333333"/>
          <w:sz w:val="28"/>
          <w:szCs w:val="28"/>
          <w:u w:color="333333"/>
          <w:shd w:val="clear" w:color="auto" w:fill="ffffff"/>
          <w:rtl w:val="0"/>
          <w:lang w:val="zh-TW" w:eastAsia="zh-TW"/>
        </w:rPr>
        <w:t>通过调查显示有</w:t>
      </w:r>
      <w:r>
        <w:rPr>
          <w:rFonts w:ascii="Songti SC Regular" w:hAnsi="Songti SC Regular"/>
          <w:color w:val="333333"/>
          <w:sz w:val="28"/>
          <w:szCs w:val="28"/>
          <w:u w:color="333333"/>
          <w:shd w:val="clear" w:color="auto" w:fill="ffffff"/>
          <w:rtl w:val="0"/>
          <w:lang w:val="zh-TW" w:eastAsia="zh-TW"/>
        </w:rPr>
        <w:t>55.2%</w:t>
      </w:r>
      <w:r>
        <w:rPr>
          <w:rFonts w:eastAsia="Songti SC Regular" w:hint="eastAsia"/>
          <w:color w:val="333333"/>
          <w:sz w:val="28"/>
          <w:szCs w:val="28"/>
          <w:u w:color="333333"/>
          <w:shd w:val="clear" w:color="auto" w:fill="ffffff"/>
          <w:rtl w:val="0"/>
          <w:lang w:val="zh-TW" w:eastAsia="zh-TW"/>
        </w:rPr>
        <w:t>的学生是通过网络获得</w:t>
      </w:r>
      <w:r>
        <w:rPr>
          <w:rFonts w:eastAsia="Songti SC Regular" w:hint="eastAsia"/>
          <w:color w:val="333333"/>
          <w:sz w:val="28"/>
          <w:szCs w:val="28"/>
          <w:u w:color="333333"/>
          <w:shd w:val="clear" w:color="auto" w:fill="ffffff"/>
          <w:rtl w:val="0"/>
          <w:lang w:val="zh-TW" w:eastAsia="zh-TW"/>
        </w:rPr>
        <w:t>艺术相关</w:t>
      </w:r>
      <w:r>
        <w:rPr>
          <w:rFonts w:eastAsia="Songti SC Regular" w:hint="eastAsia"/>
          <w:color w:val="333333"/>
          <w:sz w:val="28"/>
          <w:szCs w:val="28"/>
          <w:u w:color="333333"/>
          <w:shd w:val="clear" w:color="auto" w:fill="ffffff"/>
          <w:rtl w:val="0"/>
          <w:lang w:val="zh-TW" w:eastAsia="zh-TW"/>
        </w:rPr>
        <w:t>知识与技能的</w:t>
      </w:r>
      <w:r>
        <w:rPr>
          <w:rFonts w:ascii="Songti SC Regular" w:hAnsi="Songti SC Regular"/>
          <w:color w:val="333333"/>
          <w:sz w:val="28"/>
          <w:szCs w:val="28"/>
          <w:u w:color="333333"/>
          <w:shd w:val="clear" w:color="auto" w:fill="ffffff"/>
          <w:rtl w:val="0"/>
          <w:lang w:val="zh-TW" w:eastAsia="zh-TW"/>
        </w:rPr>
        <w:t>,</w:t>
      </w:r>
      <w:r>
        <w:rPr>
          <w:rFonts w:eastAsia="Songti SC Regular" w:hint="eastAsia"/>
          <w:color w:val="333333"/>
          <w:sz w:val="28"/>
          <w:szCs w:val="28"/>
          <w:u w:color="333333"/>
          <w:shd w:val="clear" w:color="auto" w:fill="ffffff"/>
          <w:rtl w:val="0"/>
          <w:lang w:val="zh-TW" w:eastAsia="zh-TW"/>
        </w:rPr>
        <w:t>由此可见</w:t>
      </w:r>
      <w:r>
        <w:rPr>
          <w:rFonts w:ascii="Songti SC Regular" w:hAnsi="Songti SC Regular"/>
          <w:color w:val="333333"/>
          <w:sz w:val="28"/>
          <w:szCs w:val="28"/>
          <w:u w:color="333333"/>
          <w:shd w:val="clear" w:color="auto" w:fill="ffffff"/>
          <w:rtl w:val="0"/>
          <w:lang w:val="zh-TW" w:eastAsia="zh-TW"/>
        </w:rPr>
        <w:t>,</w:t>
      </w:r>
      <w:r>
        <w:rPr>
          <w:rFonts w:eastAsia="Songti SC Regular" w:hint="eastAsia"/>
          <w:color w:val="333333"/>
          <w:sz w:val="28"/>
          <w:szCs w:val="28"/>
          <w:u w:color="333333"/>
          <w:shd w:val="clear" w:color="auto" w:fill="ffffff"/>
          <w:rtl w:val="0"/>
          <w:lang w:val="zh-TW" w:eastAsia="zh-TW"/>
        </w:rPr>
        <w:t>网络也成为了学生获得知识与技能的重要渠道</w:t>
      </w:r>
      <w:r>
        <w:rPr>
          <w:rFonts w:ascii="Songti SC Regular" w:hAnsi="Songti SC Regular"/>
          <w:color w:val="333333"/>
          <w:sz w:val="28"/>
          <w:szCs w:val="28"/>
          <w:u w:color="333333"/>
          <w:shd w:val="clear" w:color="auto" w:fill="ffffff"/>
          <w:rtl w:val="0"/>
          <w:lang w:val="zh-TW" w:eastAsia="zh-TW"/>
        </w:rPr>
        <w:t>,</w:t>
      </w:r>
      <w:r>
        <w:rPr>
          <w:rFonts w:eastAsia="Songti SC Regular" w:hint="eastAsia"/>
          <w:color w:val="333333"/>
          <w:sz w:val="28"/>
          <w:szCs w:val="28"/>
          <w:u w:color="333333"/>
          <w:shd w:val="clear" w:color="auto" w:fill="ffffff"/>
          <w:rtl w:val="0"/>
          <w:lang w:val="zh-TW" w:eastAsia="zh-TW"/>
        </w:rPr>
        <w:t>如何利用网络多媒体以及数字化工具对学生进行更好的教育</w:t>
      </w:r>
      <w:r>
        <w:rPr>
          <w:rFonts w:eastAsia="Songti SC Regular" w:hint="eastAsia"/>
          <w:color w:val="333333"/>
          <w:sz w:val="28"/>
          <w:szCs w:val="28"/>
          <w:u w:color="333333"/>
          <w:shd w:val="clear" w:color="auto" w:fill="ffffff"/>
          <w:rtl w:val="0"/>
          <w:lang w:val="zh-TW" w:eastAsia="zh-TW"/>
        </w:rPr>
        <w:t>，</w:t>
      </w:r>
      <w:r>
        <w:rPr>
          <w:rFonts w:eastAsia="Songti SC Regular" w:hint="eastAsia"/>
          <w:color w:val="333333"/>
          <w:sz w:val="28"/>
          <w:szCs w:val="28"/>
          <w:u w:color="333333"/>
          <w:shd w:val="clear" w:color="auto" w:fill="ffffff"/>
          <w:rtl w:val="0"/>
          <w:lang w:val="zh-TW" w:eastAsia="zh-TW"/>
        </w:rPr>
        <w:t>也是我们将来需要运用的重要策略之一。在课程开发的实践中要遵循倡导使用数字化工具，鼓励数字化课程内容的丰富，培养数字化平台分享意识，使课程能够起到</w:t>
      </w:r>
      <w:r>
        <w:rPr>
          <w:rFonts w:eastAsia="Songti SC Regular" w:hint="eastAsia"/>
          <w:color w:val="333333"/>
          <w:sz w:val="28"/>
          <w:szCs w:val="28"/>
          <w:u w:color="333333"/>
          <w:shd w:val="clear" w:color="auto" w:fill="ffffff"/>
          <w:rtl w:val="0"/>
          <w:lang w:val="zh-TW" w:eastAsia="zh-TW"/>
        </w:rPr>
        <w:t>帮助学生适应</w:t>
      </w:r>
      <w:r>
        <w:rPr>
          <w:rFonts w:eastAsia="Songti SC Regular" w:hint="eastAsia"/>
          <w:color w:val="333333"/>
          <w:sz w:val="28"/>
          <w:szCs w:val="28"/>
          <w:u w:color="333333"/>
          <w:shd w:val="clear" w:color="auto" w:fill="ffffff"/>
          <w:rtl w:val="0"/>
          <w:lang w:val="zh-TW" w:eastAsia="zh-TW"/>
        </w:rPr>
        <w:t>现代化</w:t>
      </w:r>
      <w:r>
        <w:rPr>
          <w:rFonts w:eastAsia="Songti SC Regular" w:hint="eastAsia"/>
          <w:color w:val="333333"/>
          <w:sz w:val="28"/>
          <w:szCs w:val="28"/>
          <w:u w:color="333333"/>
          <w:shd w:val="clear" w:color="auto" w:fill="ffffff"/>
          <w:rtl w:val="0"/>
          <w:lang w:val="zh-TW" w:eastAsia="zh-TW"/>
        </w:rPr>
        <w:t>艺术职业岗位的需求。</w:t>
      </w:r>
    </w:p>
    <w:p>
      <w:pPr>
        <w:pStyle w:val="正文"/>
        <w:rPr>
          <w:rFonts w:ascii="Songti SC Regular" w:cs="Songti SC Regular" w:hAnsi="Songti SC Regular" w:eastAsia="Songti SC Regular"/>
          <w:color w:val="333333"/>
          <w:sz w:val="28"/>
          <w:szCs w:val="28"/>
          <w:u w:color="333333"/>
          <w:shd w:val="clear" w:color="auto" w:fill="ffffff"/>
          <w:lang w:val="zh-TW" w:eastAsia="zh-TW"/>
        </w:rPr>
      </w:pPr>
      <w:r>
        <w:rPr>
          <w:rFonts w:eastAsia="Songti SC Regular" w:hint="eastAsia"/>
          <w:color w:val="333333"/>
          <w:sz w:val="28"/>
          <w:szCs w:val="28"/>
          <w:u w:color="333333"/>
          <w:shd w:val="clear" w:color="auto" w:fill="ffffff"/>
          <w:rtl w:val="0"/>
          <w:lang w:val="zh-TW" w:eastAsia="zh-TW"/>
        </w:rPr>
        <w:t>（</w:t>
      </w:r>
      <w:r>
        <w:rPr>
          <w:rFonts w:eastAsia="Songti SC Regular" w:hint="eastAsia"/>
          <w:color w:val="333333"/>
          <w:sz w:val="28"/>
          <w:szCs w:val="28"/>
          <w:u w:color="333333"/>
          <w:shd w:val="clear" w:color="auto" w:fill="ffffff"/>
          <w:rtl w:val="0"/>
          <w:lang w:val="zh-TW" w:eastAsia="zh-TW"/>
        </w:rPr>
        <w:t>二</w:t>
      </w:r>
      <w:r>
        <w:rPr>
          <w:rFonts w:eastAsia="Songti SC Regular" w:hint="eastAsia"/>
          <w:color w:val="333333"/>
          <w:sz w:val="28"/>
          <w:szCs w:val="28"/>
          <w:u w:color="333333"/>
          <w:shd w:val="clear" w:color="auto" w:fill="ffffff"/>
          <w:rtl w:val="0"/>
          <w:lang w:val="zh-TW" w:eastAsia="zh-TW"/>
        </w:rPr>
        <w:t>）、</w:t>
      </w:r>
      <w:r>
        <w:rPr>
          <w:rFonts w:eastAsia="Songti SC Regular" w:hint="eastAsia"/>
          <w:color w:val="333333"/>
          <w:sz w:val="28"/>
          <w:szCs w:val="28"/>
          <w:u w:color="333333"/>
          <w:shd w:val="clear" w:color="auto" w:fill="ffffff"/>
          <w:rtl w:val="0"/>
          <w:lang w:val="zh-TW" w:eastAsia="zh-TW"/>
        </w:rPr>
        <w:t>基于</w:t>
      </w:r>
      <w:r>
        <w:rPr>
          <w:rFonts w:eastAsia="Songti SC Regular" w:hint="eastAsia"/>
          <w:color w:val="333333"/>
          <w:sz w:val="28"/>
          <w:szCs w:val="28"/>
          <w:u w:color="333333"/>
          <w:shd w:val="clear" w:color="auto" w:fill="ffffff"/>
          <w:rtl w:val="0"/>
          <w:lang w:val="zh-TW" w:eastAsia="zh-TW"/>
        </w:rPr>
        <w:t>艺术职业生涯规划</w:t>
      </w:r>
      <w:r>
        <w:rPr>
          <w:rFonts w:eastAsia="Songti SC Regular" w:hint="eastAsia"/>
          <w:color w:val="333333"/>
          <w:sz w:val="28"/>
          <w:szCs w:val="28"/>
          <w:u w:color="333333"/>
          <w:shd w:val="clear" w:color="auto" w:fill="ffffff"/>
          <w:rtl w:val="0"/>
          <w:lang w:val="zh-TW" w:eastAsia="zh-TW"/>
        </w:rPr>
        <w:t>的</w:t>
      </w:r>
      <w:r>
        <w:rPr>
          <w:rFonts w:ascii="Songti SC Regular" w:hAnsi="Songti SC Regular"/>
          <w:color w:val="333333"/>
          <w:sz w:val="28"/>
          <w:szCs w:val="28"/>
          <w:u w:color="333333"/>
          <w:shd w:val="clear" w:color="auto" w:fill="ffffff"/>
          <w:rtl w:val="0"/>
          <w:lang w:val="zh-TW" w:eastAsia="zh-TW"/>
        </w:rPr>
        <w:t>STEAM</w:t>
      </w:r>
      <w:r>
        <w:rPr>
          <w:rFonts w:eastAsia="Songti SC Regular" w:hint="eastAsia"/>
          <w:color w:val="333333"/>
          <w:sz w:val="28"/>
          <w:szCs w:val="28"/>
          <w:u w:color="333333"/>
          <w:shd w:val="clear" w:color="auto" w:fill="ffffff"/>
          <w:rtl w:val="0"/>
          <w:lang w:val="zh-TW" w:eastAsia="zh-TW"/>
        </w:rPr>
        <w:t>课程开发方法的研究</w:t>
      </w:r>
      <w:r>
        <w:rPr>
          <w:rFonts w:eastAsia="Songti SC Regular" w:hint="eastAsia"/>
          <w:color w:val="333333"/>
          <w:sz w:val="28"/>
          <w:szCs w:val="28"/>
          <w:u w:color="333333"/>
          <w:shd w:val="clear" w:color="auto" w:fill="ffffff"/>
          <w:rtl w:val="0"/>
          <w:lang w:val="zh-TW" w:eastAsia="zh-TW"/>
        </w:rPr>
        <w:t>，得出方法对策：</w:t>
      </w:r>
    </w:p>
    <w:p>
      <w:pPr>
        <w:pStyle w:val="正文"/>
        <w:rPr>
          <w:rFonts w:ascii="Songti SC Regular" w:cs="Songti SC Regular" w:hAnsi="Songti SC Regular" w:eastAsia="Songti SC Regular"/>
          <w:color w:val="333333"/>
          <w:sz w:val="28"/>
          <w:szCs w:val="28"/>
          <w:u w:color="333333"/>
          <w:shd w:val="clear" w:color="auto" w:fill="ffffff"/>
          <w:lang w:val="zh-TW" w:eastAsia="zh-TW"/>
        </w:rPr>
      </w:pPr>
      <w:r>
        <w:rPr>
          <w:rFonts w:ascii="Songti SC Regular" w:hAnsi="Songti SC Regular"/>
          <w:color w:val="333333"/>
          <w:sz w:val="28"/>
          <w:szCs w:val="28"/>
          <w:u w:color="333333"/>
          <w:shd w:val="clear" w:color="auto" w:fill="ffffff"/>
          <w:rtl w:val="0"/>
          <w:lang w:val="zh-TW" w:eastAsia="zh-TW"/>
        </w:rPr>
        <w:t>1.</w:t>
      </w:r>
      <w:r>
        <w:rPr>
          <w:rFonts w:eastAsia="Songti SC Regular" w:hint="eastAsia"/>
          <w:color w:val="333333"/>
          <w:sz w:val="28"/>
          <w:szCs w:val="28"/>
          <w:u w:color="333333"/>
          <w:shd w:val="clear" w:color="auto" w:fill="ffffff"/>
          <w:rtl w:val="0"/>
          <w:lang w:val="zh-TW" w:eastAsia="zh-TW"/>
        </w:rPr>
        <w:t>以技术知识与工程知识为引导。</w:t>
      </w:r>
    </w:p>
    <w:p>
      <w:pPr>
        <w:pStyle w:val="正文"/>
        <w:rPr>
          <w:rFonts w:ascii="Songti SC Regular" w:cs="Songti SC Regular" w:hAnsi="Songti SC Regular" w:eastAsia="Songti SC Regular"/>
          <w:color w:val="333333"/>
          <w:sz w:val="28"/>
          <w:szCs w:val="28"/>
          <w:u w:color="333333"/>
          <w:shd w:val="clear" w:color="auto" w:fill="ffffff"/>
          <w:lang w:val="zh-TW" w:eastAsia="zh-TW"/>
        </w:rPr>
      </w:pPr>
      <w:r>
        <w:rPr>
          <w:rFonts w:ascii="Songti SC Regular" w:hAnsi="Songti SC Regular"/>
          <w:color w:val="333333"/>
          <w:sz w:val="28"/>
          <w:szCs w:val="28"/>
          <w:u w:color="333333"/>
          <w:shd w:val="clear" w:color="auto" w:fill="ffffff"/>
          <w:rtl w:val="0"/>
          <w:lang w:val="zh-TW" w:eastAsia="zh-TW"/>
        </w:rPr>
        <w:t xml:space="preserve">    </w:t>
      </w:r>
      <w:r>
        <w:rPr>
          <w:rFonts w:eastAsia="Songti SC Regular" w:hint="eastAsia"/>
          <w:color w:val="333333"/>
          <w:sz w:val="28"/>
          <w:szCs w:val="28"/>
          <w:u w:color="333333"/>
          <w:shd w:val="clear" w:color="auto" w:fill="ffffff"/>
          <w:rtl w:val="0"/>
          <w:lang w:val="zh-TW" w:eastAsia="zh-TW"/>
        </w:rPr>
        <w:t>教师在日常学科教学或观察学生学习生活状态中，留意</w:t>
      </w:r>
      <w:r>
        <w:rPr>
          <w:rFonts w:eastAsia="Songti SC Regular" w:hint="eastAsia"/>
          <w:color w:val="333333"/>
          <w:sz w:val="28"/>
          <w:szCs w:val="28"/>
          <w:u w:color="333333"/>
          <w:shd w:val="clear" w:color="auto" w:fill="ffffff"/>
          <w:rtl w:val="0"/>
          <w:lang w:val="zh-TW" w:eastAsia="zh-TW"/>
        </w:rPr>
        <w:t>艺术职业</w:t>
      </w:r>
      <w:r>
        <w:rPr>
          <w:rFonts w:eastAsia="Songti SC Regular" w:hint="eastAsia"/>
          <w:color w:val="333333"/>
          <w:sz w:val="28"/>
          <w:szCs w:val="28"/>
          <w:u w:color="333333"/>
          <w:shd w:val="clear" w:color="auto" w:fill="ffffff"/>
          <w:rtl w:val="0"/>
          <w:lang w:val="zh-TW" w:eastAsia="zh-TW"/>
        </w:rPr>
        <w:t>与技术知识和工程知识相关的内容。根据学生感兴趣的点，进行项目设计。例如：在</w:t>
      </w:r>
      <w:r>
        <w:rPr>
          <w:rFonts w:eastAsia="Songti SC Regular" w:hint="eastAsia"/>
          <w:color w:val="333333"/>
          <w:sz w:val="28"/>
          <w:szCs w:val="28"/>
          <w:u w:color="333333"/>
          <w:shd w:val="clear" w:color="auto" w:fill="ffffff"/>
          <w:rtl w:val="0"/>
          <w:lang w:val="zh-TW" w:eastAsia="zh-TW"/>
        </w:rPr>
        <w:t>服装与染织艺术设计职业体验中</w:t>
      </w:r>
      <w:r>
        <w:rPr>
          <w:rFonts w:eastAsia="Songti SC Regular" w:hint="eastAsia"/>
          <w:color w:val="333333"/>
          <w:sz w:val="28"/>
          <w:szCs w:val="28"/>
          <w:u w:color="333333"/>
          <w:shd w:val="clear" w:color="auto" w:fill="ffffff"/>
          <w:rtl w:val="0"/>
          <w:lang w:val="zh-TW" w:eastAsia="zh-TW"/>
        </w:rPr>
        <w:t>，学生对传统民间工艺扎染产生了浓厚的兴趣。因为传统手工艺的技术在现代生活中受到了新的重视，广泛的应用于大众的生活中。扎染工艺中的捆扎技法，渗透、防染等技术知识，染制流程等工程知识，使教师从此项技术学习中看到了项目设计的契机，于是进行了深入研究，开发了利用数字化工作创作扎染手工艺品的</w:t>
      </w:r>
      <w:r>
        <w:rPr>
          <w:rFonts w:ascii="Songti SC Regular" w:hAnsi="Songti SC Regular"/>
          <w:color w:val="333333"/>
          <w:sz w:val="28"/>
          <w:szCs w:val="28"/>
          <w:u w:color="333333"/>
          <w:shd w:val="clear" w:color="auto" w:fill="ffffff"/>
          <w:rtl w:val="0"/>
          <w:lang w:val="zh-TW" w:eastAsia="zh-TW"/>
        </w:rPr>
        <w:t>STEAM</w:t>
      </w:r>
      <w:r>
        <w:rPr>
          <w:rFonts w:eastAsia="Songti SC Regular" w:hint="eastAsia"/>
          <w:color w:val="333333"/>
          <w:sz w:val="28"/>
          <w:szCs w:val="28"/>
          <w:u w:color="333333"/>
          <w:shd w:val="clear" w:color="auto" w:fill="ffffff"/>
          <w:rtl w:val="0"/>
          <w:lang w:val="zh-TW" w:eastAsia="zh-TW"/>
        </w:rPr>
        <w:t>课程。</w:t>
      </w:r>
    </w:p>
    <w:p>
      <w:pPr>
        <w:pStyle w:val="正文"/>
        <w:rPr>
          <w:rFonts w:ascii="Songti SC Regular" w:cs="Songti SC Regular" w:hAnsi="Songti SC Regular" w:eastAsia="Songti SC Regular"/>
          <w:color w:val="333333"/>
          <w:sz w:val="28"/>
          <w:szCs w:val="28"/>
          <w:u w:color="333333"/>
          <w:shd w:val="clear" w:color="auto" w:fill="ffffff"/>
          <w:lang w:val="zh-TW" w:eastAsia="zh-TW"/>
        </w:rPr>
      </w:pPr>
      <w:r>
        <w:rPr>
          <w:rFonts w:ascii="Songti SC Regular" w:hAnsi="Songti SC Regular"/>
          <w:color w:val="333333"/>
          <w:sz w:val="28"/>
          <w:szCs w:val="28"/>
          <w:u w:color="333333"/>
          <w:shd w:val="clear" w:color="auto" w:fill="ffffff"/>
          <w:rtl w:val="0"/>
          <w:lang w:val="zh-TW" w:eastAsia="zh-TW"/>
        </w:rPr>
        <w:t>2.</w:t>
      </w:r>
      <w:r>
        <w:rPr>
          <w:rFonts w:eastAsia="Songti SC Regular" w:hint="eastAsia"/>
          <w:color w:val="333333"/>
          <w:sz w:val="28"/>
          <w:szCs w:val="28"/>
          <w:u w:color="333333"/>
          <w:shd w:val="clear" w:color="auto" w:fill="ffffff"/>
          <w:rtl w:val="0"/>
          <w:lang w:val="zh-TW" w:eastAsia="zh-TW"/>
        </w:rPr>
        <w:t>学科多元化整合</w:t>
      </w:r>
      <w:r>
        <w:rPr>
          <w:rFonts w:eastAsia="Songti SC Regular" w:hint="eastAsia"/>
          <w:color w:val="333333"/>
          <w:sz w:val="28"/>
          <w:szCs w:val="28"/>
          <w:u w:color="333333"/>
          <w:shd w:val="clear" w:color="auto" w:fill="ffffff"/>
          <w:rtl w:val="0"/>
          <w:lang w:val="zh-TW" w:eastAsia="zh-TW"/>
        </w:rPr>
        <w:t>。</w:t>
      </w:r>
    </w:p>
    <w:p>
      <w:pPr>
        <w:pStyle w:val="正文"/>
        <w:rPr>
          <w:rFonts w:ascii="Songti SC Regular" w:cs="Songti SC Regular" w:hAnsi="Songti SC Regular" w:eastAsia="Songti SC Regular"/>
          <w:color w:val="333333"/>
          <w:sz w:val="28"/>
          <w:szCs w:val="28"/>
          <w:u w:color="333333"/>
          <w:shd w:val="clear" w:color="auto" w:fill="ffffff"/>
          <w:lang w:val="zh-TW" w:eastAsia="zh-TW"/>
        </w:rPr>
      </w:pPr>
      <w:r>
        <w:rPr>
          <w:rFonts w:ascii="Songti SC Regular" w:hAnsi="Songti SC Regular"/>
          <w:color w:val="333333"/>
          <w:sz w:val="28"/>
          <w:szCs w:val="28"/>
          <w:u w:color="333333"/>
          <w:shd w:val="clear" w:color="auto" w:fill="ffffff"/>
          <w:rtl w:val="0"/>
          <w:lang w:val="zh-TW" w:eastAsia="zh-TW"/>
        </w:rPr>
        <w:t xml:space="preserve">    </w:t>
      </w:r>
      <w:r>
        <w:rPr>
          <w:rFonts w:eastAsia="Songti SC Regular" w:hint="eastAsia"/>
          <w:color w:val="333333"/>
          <w:sz w:val="28"/>
          <w:szCs w:val="28"/>
          <w:u w:color="333333"/>
          <w:shd w:val="clear" w:color="auto" w:fill="ffffff"/>
          <w:rtl w:val="0"/>
          <w:lang w:val="zh-TW" w:eastAsia="zh-TW"/>
        </w:rPr>
        <w:t>我们目前的</w:t>
      </w:r>
      <w:r>
        <w:rPr>
          <w:rFonts w:eastAsia="Songti SC Regular" w:hint="eastAsia"/>
          <w:color w:val="333333"/>
          <w:sz w:val="28"/>
          <w:szCs w:val="28"/>
          <w:u w:color="333333"/>
          <w:shd w:val="clear" w:color="auto" w:fill="ffffff"/>
          <w:rtl w:val="0"/>
          <w:lang w:val="zh-TW" w:eastAsia="zh-TW"/>
        </w:rPr>
        <w:t>职业生涯规划</w:t>
      </w:r>
      <w:r>
        <w:rPr>
          <w:rFonts w:eastAsia="Songti SC Regular" w:hint="eastAsia"/>
          <w:color w:val="333333"/>
          <w:sz w:val="28"/>
          <w:szCs w:val="28"/>
          <w:u w:color="333333"/>
          <w:shd w:val="clear" w:color="auto" w:fill="ffffff"/>
          <w:rtl w:val="0"/>
          <w:lang w:val="zh-TW" w:eastAsia="zh-TW"/>
        </w:rPr>
        <w:t>课程体系总是用专业来对学生的学习进行划分，</w:t>
      </w:r>
      <w:r>
        <w:rPr>
          <w:rFonts w:ascii="Songti SC Regular" w:hAnsi="Songti SC Regular"/>
          <w:color w:val="333333"/>
          <w:sz w:val="28"/>
          <w:szCs w:val="28"/>
          <w:u w:color="333333"/>
          <w:shd w:val="clear" w:color="auto" w:fill="ffffff"/>
          <w:rtl w:val="0"/>
          <w:lang w:val="zh-TW" w:eastAsia="zh-TW"/>
        </w:rPr>
        <w:t>STEAM</w:t>
      </w:r>
      <w:r>
        <w:rPr>
          <w:rFonts w:eastAsia="Songti SC Regular" w:hint="eastAsia"/>
          <w:color w:val="333333"/>
          <w:sz w:val="28"/>
          <w:szCs w:val="28"/>
          <w:u w:color="333333"/>
          <w:shd w:val="clear" w:color="auto" w:fill="ffffff"/>
          <w:rtl w:val="0"/>
          <w:lang w:val="zh-TW" w:eastAsia="zh-TW"/>
        </w:rPr>
        <w:t>课程就是探索学科之间的整合，打破学科边界，实现项目学习的合理性与实效性。学生在参与动手与实践中，能够调动头脑中各学科各专业已知的知识，指导操作，从而提高动手动脑能力。例如</w:t>
      </w:r>
      <w:r>
        <w:rPr>
          <w:rFonts w:eastAsia="Songti SC Regular" w:hint="eastAsia"/>
          <w:color w:val="333333"/>
          <w:sz w:val="28"/>
          <w:szCs w:val="28"/>
          <w:u w:color="333333"/>
          <w:shd w:val="clear" w:color="auto" w:fill="ffffff"/>
          <w:rtl w:val="0"/>
          <w:lang w:val="zh-TW" w:eastAsia="zh-TW"/>
        </w:rPr>
        <w:t>：中国传统绘画和现代数字绘画的学习中，</w:t>
      </w:r>
      <w:r>
        <w:rPr>
          <w:rFonts w:eastAsia="Songti SC Regular" w:hint="eastAsia"/>
          <w:color w:val="333333"/>
          <w:sz w:val="28"/>
          <w:szCs w:val="28"/>
          <w:u w:color="333333"/>
          <w:shd w:val="clear" w:color="auto" w:fill="ffffff"/>
          <w:rtl w:val="0"/>
          <w:lang w:val="zh-TW" w:eastAsia="zh-TW"/>
        </w:rPr>
        <w:t>学生</w:t>
      </w:r>
      <w:r>
        <w:rPr>
          <w:rFonts w:eastAsia="Songti SC Regular" w:hint="eastAsia"/>
          <w:color w:val="333333"/>
          <w:sz w:val="28"/>
          <w:szCs w:val="28"/>
          <w:u w:color="333333"/>
          <w:shd w:val="clear" w:color="auto" w:fill="ffffff"/>
          <w:rtl w:val="0"/>
          <w:lang w:val="zh-TW" w:eastAsia="zh-TW"/>
        </w:rPr>
        <w:t>不仅了解了</w:t>
      </w:r>
      <w:r>
        <w:rPr>
          <w:rFonts w:eastAsia="Songti SC Regular" w:hint="eastAsia"/>
          <w:color w:val="333333"/>
          <w:sz w:val="28"/>
          <w:szCs w:val="28"/>
          <w:u w:color="333333"/>
          <w:shd w:val="clear" w:color="auto" w:fill="ffffff"/>
          <w:rtl w:val="0"/>
          <w:lang w:val="zh-TW" w:eastAsia="zh-TW"/>
        </w:rPr>
        <w:t>古代造纸技术和现代数字电子</w:t>
      </w:r>
      <w:r>
        <w:rPr>
          <w:rFonts w:eastAsia="Songti SC Regular" w:hint="eastAsia"/>
          <w:color w:val="333333"/>
          <w:sz w:val="28"/>
          <w:szCs w:val="28"/>
          <w:u w:color="333333"/>
          <w:shd w:val="clear" w:color="auto" w:fill="ffffff"/>
          <w:rtl w:val="0"/>
          <w:lang w:val="zh-TW" w:eastAsia="zh-TW"/>
        </w:rPr>
        <w:t>绘图</w:t>
      </w:r>
      <w:r>
        <w:rPr>
          <w:rFonts w:eastAsia="Songti SC Regular" w:hint="eastAsia"/>
          <w:color w:val="333333"/>
          <w:sz w:val="28"/>
          <w:szCs w:val="28"/>
          <w:u w:color="333333"/>
          <w:shd w:val="clear" w:color="auto" w:fill="ffffff"/>
          <w:rtl w:val="0"/>
          <w:lang w:val="zh-TW" w:eastAsia="zh-TW"/>
        </w:rPr>
        <w:t>技术</w:t>
      </w:r>
      <w:r>
        <w:rPr>
          <w:rFonts w:eastAsia="Songti SC Regular" w:hint="eastAsia"/>
          <w:color w:val="333333"/>
          <w:sz w:val="28"/>
          <w:szCs w:val="28"/>
          <w:u w:color="333333"/>
          <w:shd w:val="clear" w:color="auto" w:fill="ffffff"/>
          <w:rtl w:val="0"/>
          <w:lang w:val="zh-TW" w:eastAsia="zh-TW"/>
        </w:rPr>
        <w:t>，还将两者进行了</w:t>
      </w:r>
      <w:r>
        <w:rPr>
          <w:rFonts w:eastAsia="Songti SC Regular" w:hint="eastAsia"/>
          <w:color w:val="333333"/>
          <w:sz w:val="28"/>
          <w:szCs w:val="28"/>
          <w:u w:color="333333"/>
          <w:shd w:val="clear" w:color="auto" w:fill="ffffff"/>
          <w:rtl w:val="0"/>
          <w:lang w:val="zh-TW" w:eastAsia="zh-TW"/>
        </w:rPr>
        <w:t>对比，为了更好的进行项目设计</w:t>
      </w:r>
      <w:r>
        <w:rPr>
          <w:rFonts w:eastAsia="Songti SC Regular" w:hint="eastAsia"/>
          <w:color w:val="333333"/>
          <w:sz w:val="28"/>
          <w:szCs w:val="28"/>
          <w:u w:color="333333"/>
          <w:shd w:val="clear" w:color="auto" w:fill="ffffff"/>
          <w:rtl w:val="0"/>
          <w:lang w:val="zh-TW" w:eastAsia="zh-TW"/>
        </w:rPr>
        <w:t>，此项目由两位不同特长的老师组织学生亲自动手制作宣纸</w:t>
      </w:r>
      <w:r>
        <w:rPr>
          <w:rFonts w:eastAsia="Songti SC Regular" w:hint="eastAsia"/>
          <w:color w:val="333333"/>
          <w:sz w:val="28"/>
          <w:szCs w:val="28"/>
          <w:u w:color="333333"/>
          <w:shd w:val="clear" w:color="auto" w:fill="ffffff"/>
          <w:rtl w:val="0"/>
          <w:lang w:val="zh-TW" w:eastAsia="zh-TW"/>
        </w:rPr>
        <w:t>，</w:t>
      </w:r>
      <w:r>
        <w:rPr>
          <w:rFonts w:eastAsia="Songti SC Regular" w:hint="eastAsia"/>
          <w:color w:val="333333"/>
          <w:sz w:val="28"/>
          <w:szCs w:val="28"/>
          <w:u w:color="333333"/>
          <w:shd w:val="clear" w:color="auto" w:fill="ffffff"/>
          <w:rtl w:val="0"/>
          <w:lang w:val="zh-TW" w:eastAsia="zh-TW"/>
        </w:rPr>
        <w:t>进行国画创作。同时又学习用电脑下载绘图软件，进行水墨风格的数字画图。在过程中帮助学生体会不同创作工具、不同创作方式，所带来的完全不同的创作体验及作品效果。实物工具带来的体验感、意境美，与现代技术带来的便捷性、多元化。都给了学生不同的冲击感，激发了学生对比分析和不断思考的习惯。在项目学习的过程中，教师</w:t>
      </w:r>
      <w:r>
        <w:rPr>
          <w:rFonts w:eastAsia="Songti SC Regular" w:hint="eastAsia"/>
          <w:color w:val="333333"/>
          <w:sz w:val="28"/>
          <w:szCs w:val="28"/>
          <w:u w:color="333333"/>
          <w:shd w:val="clear" w:color="auto" w:fill="ffffff"/>
          <w:rtl w:val="0"/>
          <w:lang w:val="zh-TW" w:eastAsia="zh-TW"/>
        </w:rPr>
        <w:t>从物理、历史、信息技术、美</w:t>
      </w:r>
      <w:r>
        <w:rPr>
          <w:rFonts w:eastAsia="Songti SC Regular" w:hint="eastAsia"/>
          <w:color w:val="333333"/>
          <w:sz w:val="28"/>
          <w:szCs w:val="28"/>
          <w:u w:color="333333"/>
          <w:shd w:val="clear" w:color="auto" w:fill="ffffff"/>
          <w:rtl w:val="0"/>
          <w:lang w:val="zh-TW" w:eastAsia="zh-TW"/>
        </w:rPr>
        <w:t>学</w:t>
      </w:r>
      <w:r>
        <w:rPr>
          <w:rFonts w:eastAsia="Songti SC Regular" w:hint="eastAsia"/>
          <w:color w:val="333333"/>
          <w:sz w:val="28"/>
          <w:szCs w:val="28"/>
          <w:u w:color="333333"/>
          <w:shd w:val="clear" w:color="auto" w:fill="ffffff"/>
          <w:rtl w:val="0"/>
          <w:lang w:val="zh-TW" w:eastAsia="zh-TW"/>
        </w:rPr>
        <w:t>、自然科学等多学科进行相关知识点的梳理，调动学生跨学科整合，运用多元化知识解决问题。遇到相关学科的难点疑点，组织学生向相关学科教师或专家请教。通过此项目的开展，学生们做了深入全面的研究，知识点、工具被顺利的接受和使用，如果我们从学习者的角度观察，会发现在项目中不被学科、专业所束缚，大胆加入多学科知识主动寻求多学科整合，不仅能更更高效快捷的解决问题，同时创新意识会明显提升。</w:t>
      </w:r>
    </w:p>
    <w:p>
      <w:pPr>
        <w:pStyle w:val="正文"/>
        <w:rPr>
          <w:rFonts w:ascii="Songti SC Regular" w:cs="Songti SC Regular" w:hAnsi="Songti SC Regular" w:eastAsia="Songti SC Regular"/>
          <w:color w:val="333333"/>
          <w:sz w:val="28"/>
          <w:szCs w:val="28"/>
          <w:u w:color="333333"/>
          <w:shd w:val="clear" w:color="auto" w:fill="ffffff"/>
          <w:lang w:val="zh-TW" w:eastAsia="zh-TW"/>
        </w:rPr>
      </w:pPr>
      <w:r>
        <w:rPr>
          <w:rFonts w:ascii="Songti SC Regular" w:hAnsi="Songti SC Regular"/>
          <w:color w:val="333333"/>
          <w:sz w:val="28"/>
          <w:szCs w:val="28"/>
          <w:u w:color="333333"/>
          <w:shd w:val="clear" w:color="auto" w:fill="ffffff"/>
          <w:rtl w:val="0"/>
          <w:lang w:val="zh-TW" w:eastAsia="zh-TW"/>
        </w:rPr>
        <w:t>3</w:t>
      </w:r>
      <w:r>
        <w:rPr>
          <w:rFonts w:eastAsia="Songti SC Regular" w:hint="eastAsia"/>
          <w:color w:val="333333"/>
          <w:sz w:val="28"/>
          <w:szCs w:val="28"/>
          <w:u w:color="333333"/>
          <w:shd w:val="clear" w:color="auto" w:fill="ffffff"/>
          <w:rtl w:val="0"/>
          <w:lang w:val="zh-TW" w:eastAsia="zh-TW"/>
        </w:rPr>
        <w:t>．</w:t>
      </w:r>
      <w:r>
        <w:rPr>
          <w:rFonts w:eastAsia="Songti SC Regular" w:hint="eastAsia"/>
          <w:color w:val="333333"/>
          <w:sz w:val="28"/>
          <w:szCs w:val="28"/>
          <w:u w:color="333333"/>
          <w:shd w:val="clear" w:color="auto" w:fill="ffffff"/>
          <w:rtl w:val="0"/>
          <w:lang w:val="zh-TW" w:eastAsia="zh-TW"/>
        </w:rPr>
        <w:t>分工合作，提升素养</w:t>
      </w:r>
      <w:r>
        <w:rPr>
          <w:rFonts w:eastAsia="Songti SC Regular" w:hint="eastAsia"/>
          <w:color w:val="333333"/>
          <w:sz w:val="28"/>
          <w:szCs w:val="28"/>
          <w:u w:color="333333"/>
          <w:shd w:val="clear" w:color="auto" w:fill="ffffff"/>
          <w:rtl w:val="0"/>
          <w:lang w:val="zh-TW" w:eastAsia="zh-TW"/>
        </w:rPr>
        <w:t>。</w:t>
      </w:r>
    </w:p>
    <w:p>
      <w:pPr>
        <w:pStyle w:val="正文"/>
        <w:rPr>
          <w:rFonts w:ascii="Songti SC Regular" w:cs="Songti SC Regular" w:hAnsi="Songti SC Regular" w:eastAsia="Songti SC Regular"/>
          <w:color w:val="333333"/>
          <w:sz w:val="28"/>
          <w:szCs w:val="28"/>
          <w:u w:color="333333"/>
          <w:shd w:val="clear" w:color="auto" w:fill="ffffff"/>
          <w:lang w:val="zh-TW" w:eastAsia="zh-TW"/>
        </w:rPr>
      </w:pPr>
      <w:r>
        <w:rPr>
          <w:rFonts w:ascii="Songti SC Regular" w:hAnsi="Songti SC Regular"/>
          <w:color w:val="333333"/>
          <w:sz w:val="28"/>
          <w:szCs w:val="28"/>
          <w:u w:color="333333"/>
          <w:shd w:val="clear" w:color="auto" w:fill="ffffff"/>
          <w:rtl w:val="0"/>
          <w:lang w:val="zh-TW" w:eastAsia="zh-TW"/>
        </w:rPr>
        <w:t xml:space="preserve">    </w:t>
      </w:r>
      <w:r>
        <w:rPr>
          <w:rFonts w:ascii="Songti SC Regular" w:hAnsi="Songti SC Regular"/>
          <w:color w:val="333333"/>
          <w:sz w:val="28"/>
          <w:szCs w:val="28"/>
          <w:u w:color="333333"/>
          <w:shd w:val="clear" w:color="auto" w:fill="ffffff"/>
          <w:rtl w:val="0"/>
          <w:lang w:val="zh-TW" w:eastAsia="zh-TW"/>
        </w:rPr>
        <w:t>STEAM</w:t>
      </w:r>
      <w:r>
        <w:rPr>
          <w:rFonts w:eastAsia="Songti SC Regular" w:hint="eastAsia"/>
          <w:color w:val="333333"/>
          <w:sz w:val="28"/>
          <w:szCs w:val="28"/>
          <w:u w:color="333333"/>
          <w:shd w:val="clear" w:color="auto" w:fill="ffffff"/>
          <w:rtl w:val="0"/>
          <w:lang w:val="zh-TW" w:eastAsia="zh-TW"/>
        </w:rPr>
        <w:t>课程的</w:t>
      </w:r>
      <w:r>
        <w:rPr>
          <w:rFonts w:eastAsia="Songti SC Regular" w:hint="eastAsia"/>
          <w:color w:val="333333"/>
          <w:sz w:val="28"/>
          <w:szCs w:val="28"/>
          <w:u w:color="333333"/>
          <w:shd w:val="clear" w:color="auto" w:fill="ffffff"/>
          <w:rtl w:val="0"/>
          <w:lang w:val="zh-TW" w:eastAsia="zh-TW"/>
        </w:rPr>
        <w:t>职业</w:t>
      </w:r>
      <w:r>
        <w:rPr>
          <w:rFonts w:eastAsia="Songti SC Regular" w:hint="eastAsia"/>
          <w:color w:val="333333"/>
          <w:sz w:val="28"/>
          <w:szCs w:val="28"/>
          <w:u w:color="333333"/>
          <w:shd w:val="clear" w:color="auto" w:fill="ffffff"/>
          <w:rtl w:val="0"/>
          <w:lang w:val="zh-TW" w:eastAsia="zh-TW"/>
        </w:rPr>
        <w:t>教育意义远远超出想象。在开放的氛围下，学生们交流分享，团队协作，接触前沿技术，创造力被激发，自我价值被实现</w:t>
      </w:r>
      <w:r>
        <w:rPr>
          <w:rFonts w:eastAsia="Songti SC Regular" w:hint="eastAsia"/>
          <w:color w:val="333333"/>
          <w:sz w:val="28"/>
          <w:szCs w:val="28"/>
          <w:u w:color="333333"/>
          <w:shd w:val="clear" w:color="auto" w:fill="ffffff"/>
          <w:rtl w:val="0"/>
          <w:lang w:val="zh-TW" w:eastAsia="zh-TW"/>
        </w:rPr>
        <w:t>，这更像是在职业团队中的样子。学生的心态也在像职业转变。</w:t>
      </w:r>
      <w:r>
        <w:rPr>
          <w:rFonts w:eastAsia="Songti SC Regular" w:hint="eastAsia"/>
          <w:color w:val="333333"/>
          <w:sz w:val="28"/>
          <w:szCs w:val="28"/>
          <w:u w:color="333333"/>
          <w:shd w:val="clear" w:color="auto" w:fill="ffffff"/>
          <w:rtl w:val="0"/>
          <w:lang w:val="zh-TW" w:eastAsia="zh-TW"/>
        </w:rPr>
        <w:t>自我</w:t>
      </w:r>
      <w:r>
        <w:rPr>
          <w:rFonts w:eastAsia="Songti SC Regular" w:hint="eastAsia"/>
          <w:color w:val="333333"/>
          <w:sz w:val="28"/>
          <w:szCs w:val="28"/>
          <w:u w:color="333333"/>
          <w:shd w:val="clear" w:color="auto" w:fill="ffffff"/>
          <w:rtl w:val="0"/>
          <w:lang w:val="zh-TW" w:eastAsia="zh-TW"/>
        </w:rPr>
        <w:t>职业生涯的规划</w:t>
      </w:r>
      <w:r>
        <w:rPr>
          <w:rFonts w:eastAsia="Songti SC Regular" w:hint="eastAsia"/>
          <w:color w:val="333333"/>
          <w:sz w:val="28"/>
          <w:szCs w:val="28"/>
          <w:u w:color="333333"/>
          <w:shd w:val="clear" w:color="auto" w:fill="ffffff"/>
          <w:rtl w:val="0"/>
          <w:lang w:val="zh-TW" w:eastAsia="zh-TW"/>
        </w:rPr>
        <w:t>不是苦思冥想，而是通过</w:t>
      </w:r>
      <w:r>
        <w:rPr>
          <w:rFonts w:eastAsia="Songti SC Regular" w:hint="eastAsia"/>
          <w:color w:val="333333"/>
          <w:sz w:val="28"/>
          <w:szCs w:val="28"/>
          <w:u w:color="333333"/>
          <w:shd w:val="clear" w:color="auto" w:fill="ffffff"/>
          <w:rtl w:val="0"/>
          <w:lang w:val="zh-TW" w:eastAsia="zh-TW"/>
        </w:rPr>
        <w:t>职业体验</w:t>
      </w:r>
      <w:r>
        <w:rPr>
          <w:rFonts w:eastAsia="Songti SC Regular" w:hint="eastAsia"/>
          <w:color w:val="333333"/>
          <w:sz w:val="28"/>
          <w:szCs w:val="28"/>
          <w:u w:color="333333"/>
          <w:shd w:val="clear" w:color="auto" w:fill="ffffff"/>
          <w:rtl w:val="0"/>
          <w:lang w:val="zh-TW" w:eastAsia="zh-TW"/>
        </w:rPr>
        <w:t>等实践活动去实现。</w:t>
      </w:r>
      <w:r>
        <w:rPr>
          <w:rFonts w:ascii="Songti SC Regular" w:hAnsi="Songti SC Regular"/>
          <w:color w:val="333333"/>
          <w:sz w:val="28"/>
          <w:szCs w:val="28"/>
          <w:u w:color="333333"/>
          <w:shd w:val="clear" w:color="auto" w:fill="ffffff"/>
          <w:rtl w:val="0"/>
          <w:lang w:val="zh-TW" w:eastAsia="zh-TW"/>
        </w:rPr>
        <w:t>STEAM</w:t>
      </w:r>
      <w:r>
        <w:rPr>
          <w:rFonts w:eastAsia="Songti SC Regular" w:hint="eastAsia"/>
          <w:color w:val="333333"/>
          <w:sz w:val="28"/>
          <w:szCs w:val="28"/>
          <w:u w:color="333333"/>
          <w:shd w:val="clear" w:color="auto" w:fill="ffffff"/>
          <w:rtl w:val="0"/>
          <w:lang w:val="zh-TW" w:eastAsia="zh-TW"/>
        </w:rPr>
        <w:t>课程的开发也不能是某个设计者的单打独斗，教师之间的个体差异和专业优势都需要进行交流和整合</w:t>
      </w:r>
      <w:r>
        <w:rPr>
          <w:rFonts w:eastAsia="Songti SC Regular" w:hint="eastAsia"/>
          <w:color w:val="333333"/>
          <w:sz w:val="28"/>
          <w:szCs w:val="28"/>
          <w:u w:color="333333"/>
          <w:shd w:val="clear" w:color="auto" w:fill="ffffff"/>
          <w:rtl w:val="0"/>
          <w:lang w:val="zh-TW" w:eastAsia="zh-TW"/>
        </w:rPr>
        <w:t>。</w:t>
      </w:r>
      <w:r>
        <w:rPr>
          <w:rFonts w:ascii="Songti SC Regular" w:hAnsi="Songti SC Regular"/>
          <w:color w:val="333333"/>
          <w:sz w:val="28"/>
          <w:szCs w:val="28"/>
          <w:u w:color="333333"/>
          <w:shd w:val="clear" w:color="auto" w:fill="ffffff"/>
          <w:rtl w:val="0"/>
          <w:lang w:val="zh-TW" w:eastAsia="zh-TW"/>
        </w:rPr>
        <w:t>STEAM</w:t>
      </w:r>
      <w:r>
        <w:rPr>
          <w:rFonts w:eastAsia="Songti SC Regular" w:hint="eastAsia"/>
          <w:color w:val="333333"/>
          <w:sz w:val="28"/>
          <w:szCs w:val="28"/>
          <w:u w:color="333333"/>
          <w:shd w:val="clear" w:color="auto" w:fill="ffffff"/>
          <w:rtl w:val="0"/>
          <w:lang w:val="zh-TW" w:eastAsia="zh-TW"/>
        </w:rPr>
        <w:t>教师不仅需要在</w:t>
      </w:r>
      <w:r>
        <w:rPr>
          <w:rFonts w:ascii="Songti SC Regular" w:hAnsi="Songti SC Regular"/>
          <w:color w:val="333333"/>
          <w:sz w:val="28"/>
          <w:szCs w:val="28"/>
          <w:u w:color="333333"/>
          <w:shd w:val="clear" w:color="auto" w:fill="ffffff"/>
          <w:rtl w:val="0"/>
          <w:lang w:val="zh-TW" w:eastAsia="zh-TW"/>
        </w:rPr>
        <w:t>STEAM</w:t>
      </w:r>
      <w:r>
        <w:rPr>
          <w:rFonts w:eastAsia="Songti SC Regular" w:hint="eastAsia"/>
          <w:color w:val="333333"/>
          <w:sz w:val="28"/>
          <w:szCs w:val="28"/>
          <w:u w:color="333333"/>
          <w:shd w:val="clear" w:color="auto" w:fill="ffffff"/>
          <w:rtl w:val="0"/>
          <w:lang w:val="zh-TW" w:eastAsia="zh-TW"/>
        </w:rPr>
        <w:t>理论学习基础上根据具体的教学情境选择和改善教学方法，基于结构化流程发展出基于</w:t>
      </w:r>
      <w:r>
        <w:rPr>
          <w:rFonts w:eastAsia="Songti SC Regular" w:hint="eastAsia"/>
          <w:color w:val="333333"/>
          <w:sz w:val="28"/>
          <w:szCs w:val="28"/>
          <w:u w:color="333333"/>
          <w:shd w:val="clear" w:color="auto" w:fill="ffffff"/>
          <w:rtl w:val="0"/>
          <w:lang w:val="zh-TW" w:eastAsia="zh-TW"/>
        </w:rPr>
        <w:t>艺术设计</w:t>
      </w:r>
      <w:r>
        <w:rPr>
          <w:rFonts w:eastAsia="Songti SC Regular" w:hint="eastAsia"/>
          <w:color w:val="333333"/>
          <w:sz w:val="28"/>
          <w:szCs w:val="28"/>
          <w:u w:color="333333"/>
          <w:shd w:val="clear" w:color="auto" w:fill="ffffff"/>
          <w:rtl w:val="0"/>
          <w:lang w:val="zh-TW" w:eastAsia="zh-TW"/>
        </w:rPr>
        <w:t>的项目、基于</w:t>
      </w:r>
      <w:r>
        <w:rPr>
          <w:rFonts w:eastAsia="Songti SC Regular" w:hint="eastAsia"/>
          <w:color w:val="333333"/>
          <w:sz w:val="28"/>
          <w:szCs w:val="28"/>
          <w:u w:color="333333"/>
          <w:shd w:val="clear" w:color="auto" w:fill="ffffff"/>
          <w:rtl w:val="0"/>
          <w:lang w:val="zh-TW" w:eastAsia="zh-TW"/>
        </w:rPr>
        <w:t>艺术创作</w:t>
      </w:r>
      <w:r>
        <w:rPr>
          <w:rFonts w:eastAsia="Songti SC Regular" w:hint="eastAsia"/>
          <w:color w:val="333333"/>
          <w:sz w:val="28"/>
          <w:szCs w:val="28"/>
          <w:u w:color="333333"/>
          <w:shd w:val="clear" w:color="auto" w:fill="ffffff"/>
          <w:rtl w:val="0"/>
          <w:lang w:val="zh-TW" w:eastAsia="zh-TW"/>
        </w:rPr>
        <w:t>的项目、基于</w:t>
      </w:r>
      <w:r>
        <w:rPr>
          <w:rFonts w:eastAsia="Songti SC Regular" w:hint="eastAsia"/>
          <w:color w:val="333333"/>
          <w:sz w:val="28"/>
          <w:szCs w:val="28"/>
          <w:u w:color="333333"/>
          <w:shd w:val="clear" w:color="auto" w:fill="ffffff"/>
          <w:rtl w:val="0"/>
          <w:lang w:val="zh-TW" w:eastAsia="zh-TW"/>
        </w:rPr>
        <w:t>互联网交互</w:t>
      </w:r>
      <w:r>
        <w:rPr>
          <w:rFonts w:eastAsia="Songti SC Regular" w:hint="eastAsia"/>
          <w:color w:val="333333"/>
          <w:sz w:val="28"/>
          <w:szCs w:val="28"/>
          <w:u w:color="333333"/>
          <w:shd w:val="clear" w:color="auto" w:fill="ffffff"/>
          <w:rtl w:val="0"/>
          <w:lang w:val="zh-TW" w:eastAsia="zh-TW"/>
        </w:rPr>
        <w:t>设计等多种教学</w:t>
      </w:r>
      <w:r>
        <w:rPr>
          <w:rFonts w:eastAsia="Songti SC Regular" w:hint="eastAsia"/>
          <w:color w:val="333333"/>
          <w:sz w:val="28"/>
          <w:szCs w:val="28"/>
          <w:u w:color="333333"/>
          <w:shd w:val="clear" w:color="auto" w:fill="ffffff"/>
          <w:rtl w:val="0"/>
          <w:lang w:val="zh-TW" w:eastAsia="zh-TW"/>
        </w:rPr>
        <w:t>内容</w:t>
      </w:r>
      <w:r>
        <w:rPr>
          <w:rFonts w:eastAsia="Songti SC Regular" w:hint="eastAsia"/>
          <w:color w:val="333333"/>
          <w:sz w:val="28"/>
          <w:szCs w:val="28"/>
          <w:u w:color="333333"/>
          <w:shd w:val="clear" w:color="auto" w:fill="ffffff"/>
          <w:rtl w:val="0"/>
          <w:lang w:val="zh-TW" w:eastAsia="zh-TW"/>
        </w:rPr>
        <w:t>，进一步体现</w:t>
      </w:r>
      <w:r>
        <w:rPr>
          <w:rFonts w:ascii="Songti SC Regular" w:hAnsi="Songti SC Regular"/>
          <w:color w:val="333333"/>
          <w:sz w:val="28"/>
          <w:szCs w:val="28"/>
          <w:u w:color="333333"/>
          <w:shd w:val="clear" w:color="auto" w:fill="ffffff"/>
          <w:rtl w:val="0"/>
          <w:lang w:val="zh-TW" w:eastAsia="zh-TW"/>
        </w:rPr>
        <w:t>STEAM</w:t>
      </w:r>
      <w:r>
        <w:rPr>
          <w:rFonts w:eastAsia="Songti SC Regular" w:hint="eastAsia"/>
          <w:color w:val="333333"/>
          <w:sz w:val="28"/>
          <w:szCs w:val="28"/>
          <w:u w:color="333333"/>
          <w:shd w:val="clear" w:color="auto" w:fill="ffffff"/>
          <w:rtl w:val="0"/>
          <w:lang w:val="zh-TW" w:eastAsia="zh-TW"/>
        </w:rPr>
        <w:t>综合性和跨学科的特点，增强学生对不同</w:t>
      </w:r>
      <w:r>
        <w:rPr>
          <w:rFonts w:eastAsia="Songti SC Regular" w:hint="eastAsia"/>
          <w:color w:val="333333"/>
          <w:sz w:val="28"/>
          <w:szCs w:val="28"/>
          <w:u w:color="333333"/>
          <w:shd w:val="clear" w:color="auto" w:fill="ffffff"/>
          <w:rtl w:val="0"/>
          <w:lang w:val="zh-TW" w:eastAsia="zh-TW"/>
        </w:rPr>
        <w:t>职业</w:t>
      </w:r>
      <w:r>
        <w:rPr>
          <w:rFonts w:eastAsia="Songti SC Regular" w:hint="eastAsia"/>
          <w:color w:val="333333"/>
          <w:sz w:val="28"/>
          <w:szCs w:val="28"/>
          <w:u w:color="333333"/>
          <w:shd w:val="clear" w:color="auto" w:fill="ffffff"/>
          <w:rtl w:val="0"/>
          <w:lang w:val="zh-TW" w:eastAsia="zh-TW"/>
        </w:rPr>
        <w:t>情境的敏感性，发展学生创造力和想象力。</w:t>
      </w:r>
    </w:p>
    <w:p>
      <w:pPr>
        <w:pStyle w:val="正文"/>
        <w:rPr>
          <w:rFonts w:ascii="Songti SC Regular" w:cs="Songti SC Regular" w:hAnsi="Songti SC Regular" w:eastAsia="Songti SC Regular"/>
          <w:color w:val="333333"/>
          <w:sz w:val="28"/>
          <w:szCs w:val="28"/>
          <w:u w:color="333333"/>
          <w:shd w:val="clear" w:color="auto" w:fill="ffffff"/>
          <w:lang w:val="zh-TW" w:eastAsia="zh-TW"/>
        </w:rPr>
      </w:pPr>
      <w:r>
        <w:rPr>
          <w:rFonts w:eastAsia="Songti SC Regular" w:hint="eastAsia"/>
          <w:color w:val="333333"/>
          <w:sz w:val="28"/>
          <w:szCs w:val="28"/>
          <w:u w:color="333333"/>
          <w:shd w:val="clear" w:color="auto" w:fill="ffffff"/>
          <w:rtl w:val="0"/>
          <w:lang w:val="zh-TW" w:eastAsia="zh-TW"/>
        </w:rPr>
        <w:t>（三）、</w:t>
      </w:r>
      <w:r>
        <w:rPr>
          <w:rFonts w:eastAsia="Songti SC Regular" w:hint="eastAsia"/>
          <w:color w:val="333333"/>
          <w:sz w:val="28"/>
          <w:szCs w:val="28"/>
          <w:u w:color="333333"/>
          <w:shd w:val="clear" w:color="auto" w:fill="ffffff"/>
          <w:rtl w:val="0"/>
          <w:lang w:val="zh-TW" w:eastAsia="zh-TW"/>
        </w:rPr>
        <w:t>基于艺术职业生涯规划的</w:t>
      </w:r>
      <w:r>
        <w:rPr>
          <w:rFonts w:ascii="Songti SC Regular" w:hAnsi="Songti SC Regular"/>
          <w:color w:val="333333"/>
          <w:sz w:val="28"/>
          <w:szCs w:val="28"/>
          <w:u w:color="333333"/>
          <w:shd w:val="clear" w:color="auto" w:fill="ffffff"/>
          <w:rtl w:val="0"/>
          <w:lang w:val="zh-TW" w:eastAsia="zh-TW"/>
        </w:rPr>
        <w:t>STEAM</w:t>
      </w:r>
      <w:r>
        <w:rPr>
          <w:rFonts w:eastAsia="Songti SC Regular" w:hint="eastAsia"/>
          <w:color w:val="333333"/>
          <w:sz w:val="28"/>
          <w:szCs w:val="28"/>
          <w:u w:color="333333"/>
          <w:shd w:val="clear" w:color="auto" w:fill="ffffff"/>
          <w:rtl w:val="0"/>
          <w:lang w:val="zh-TW" w:eastAsia="zh-TW"/>
        </w:rPr>
        <w:t>课程教学策略</w:t>
      </w:r>
      <w:r>
        <w:rPr>
          <w:rFonts w:eastAsia="Songti SC Regular" w:hint="eastAsia"/>
          <w:color w:val="333333"/>
          <w:sz w:val="28"/>
          <w:szCs w:val="28"/>
          <w:u w:color="333333"/>
          <w:shd w:val="clear" w:color="auto" w:fill="ffffff"/>
          <w:rtl w:val="0"/>
          <w:lang w:val="zh-TW" w:eastAsia="zh-TW"/>
        </w:rPr>
        <w:t>：</w:t>
      </w:r>
    </w:p>
    <w:p>
      <w:pPr>
        <w:pStyle w:val="正文"/>
        <w:rPr>
          <w:rFonts w:ascii="Songti SC Regular" w:cs="Songti SC Regular" w:hAnsi="Songti SC Regular" w:eastAsia="Songti SC Regular"/>
          <w:sz w:val="28"/>
          <w:szCs w:val="28"/>
        </w:rPr>
      </w:pPr>
      <w:r>
        <w:rPr>
          <w:rFonts w:ascii="Songti SC Regular" w:hAnsi="Songti SC Regular"/>
          <w:sz w:val="28"/>
          <w:szCs w:val="28"/>
          <w:rtl w:val="0"/>
        </w:rPr>
        <w:t>1.</w:t>
      </w:r>
      <w:r>
        <w:rPr>
          <w:rFonts w:eastAsia="Songti SC Regular" w:hint="eastAsia"/>
          <w:sz w:val="28"/>
          <w:szCs w:val="28"/>
          <w:rtl w:val="0"/>
          <w:lang w:val="zh-CN" w:eastAsia="zh-CN"/>
        </w:rPr>
        <w:t>兴趣和素养启发的组织策略。</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 xml:space="preserve">没有主动积极的学习心态，就不会有执着痴迷的探索精神。因此要想使学生养成自主探究的习惯，激发劳动热情，首先就要使学生具有主动参与活动的积极性。实践证明，教师应努力培养学生对技术项目的兴趣，兴趣是信心的推动力，要培养学生的兴趣，教师必须进行创造性的开展活动。 </w:t>
      </w:r>
    </w:p>
    <w:p>
      <w:pPr>
        <w:pStyle w:val="正文"/>
        <w:rPr>
          <w:rFonts w:ascii="Songti SC Regular" w:cs="Songti SC Regular" w:hAnsi="Songti SC Regular" w:eastAsia="Songti SC Regular"/>
          <w:sz w:val="28"/>
          <w:szCs w:val="28"/>
        </w:rPr>
      </w:pPr>
      <w:r>
        <w:rPr>
          <w:rFonts w:eastAsia="Songti SC Regular" w:hint="eastAsia"/>
          <w:sz w:val="28"/>
          <w:szCs w:val="28"/>
          <w:rtl w:val="0"/>
        </w:rPr>
        <w:t>（</w:t>
      </w:r>
      <w:r>
        <w:rPr>
          <w:rFonts w:ascii="Songti SC Regular" w:hAnsi="Songti SC Regular"/>
          <w:sz w:val="28"/>
          <w:szCs w:val="28"/>
          <w:rtl w:val="0"/>
        </w:rPr>
        <w:t>1</w:t>
      </w:r>
      <w:r>
        <w:rPr>
          <w:rFonts w:eastAsia="Songti SC Regular" w:hint="eastAsia"/>
          <w:sz w:val="28"/>
          <w:szCs w:val="28"/>
          <w:rtl w:val="0"/>
          <w:lang w:val="zh-CN" w:eastAsia="zh-CN"/>
        </w:rPr>
        <w:t>）创设主动参与的情境，根据学生兴趣设计活动。</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要促进学生自主学习意识的形成，创设良好的自主学习环境至关重要。美国教育家布卢姆说过：</w:t>
      </w:r>
      <w:r>
        <w:rPr>
          <w:rFonts w:ascii="Songti SC Regular" w:hAnsi="Songti SC Regular" w:hint="default"/>
          <w:sz w:val="28"/>
          <w:szCs w:val="28"/>
          <w:rtl w:val="0"/>
        </w:rPr>
        <w:t>“</w:t>
      </w:r>
      <w:r>
        <w:rPr>
          <w:rFonts w:eastAsia="Songti SC Regular" w:hint="eastAsia"/>
          <w:sz w:val="28"/>
          <w:szCs w:val="28"/>
          <w:rtl w:val="0"/>
          <w:lang w:val="zh-CN" w:eastAsia="zh-CN"/>
        </w:rPr>
        <w:t>一个带着积极性学习课程的学生，应该比那些缺乏热情、乐趣或兴趣的学生，或者比那些对学习材料感到焦虑和恐惧的学生，学习得更加轻松，更加迅速。</w:t>
      </w:r>
      <w:r>
        <w:rPr>
          <w:rFonts w:ascii="Songti SC Regular" w:hAnsi="Songti SC Regular" w:hint="default"/>
          <w:sz w:val="28"/>
          <w:szCs w:val="28"/>
          <w:rtl w:val="0"/>
        </w:rPr>
        <w:t>”</w:t>
      </w:r>
      <w:r>
        <w:rPr>
          <w:rFonts w:eastAsia="Songti SC Regular" w:hint="eastAsia"/>
          <w:sz w:val="28"/>
          <w:szCs w:val="28"/>
          <w:rtl w:val="0"/>
          <w:lang w:val="zh-CN" w:eastAsia="zh-CN"/>
        </w:rPr>
        <w:t>因此说明环境和学生的热情对学生的自主学习很重要。因此，教师在教学中，要关注学生学习情绪，营造平等、宽松、和谐的课堂氛围。为学生提供必要的时间、空间和相应的条件，让学生全员发动、全程介入、全方位参与；使学生感到自己是活动的主人，具有主人翁意识。学生参与和自主探究的活动是</w:t>
      </w:r>
      <w:r>
        <w:rPr>
          <w:rFonts w:ascii="Songti SC Regular" w:hAnsi="Songti SC Regular"/>
          <w:sz w:val="28"/>
          <w:szCs w:val="28"/>
          <w:rtl w:val="0"/>
          <w:lang w:val="de-DE"/>
        </w:rPr>
        <w:t>STEAM</w:t>
      </w:r>
      <w:r>
        <w:rPr>
          <w:rFonts w:eastAsia="Songti SC Regular" w:hint="eastAsia"/>
          <w:sz w:val="28"/>
          <w:szCs w:val="28"/>
          <w:rtl w:val="0"/>
          <w:lang w:val="zh-CN" w:eastAsia="zh-CN"/>
        </w:rPr>
        <w:t>课堂教学最根本的。例如：《扎染体验》活动，场地由教室改为扎染实验室，选择让学生直观欣赏实验室里每一件扎染壁挂作品，触摸棉质以及真丝等织物进行扎染实验后不同的晕染效果，甚至直接置身于极具扎染风格的家居布置中或试穿扎染服饰。这种全方位感知的体验活动使学生全身心投入，激发了学习兴趣，大大提高了课堂活动的参与率。同时这些贴近学生的生活经验和感兴趣的事物激发了对扎染的探索欲望，纷纷向老师提出了各种问题，力求发现它的奥秘。他们兴奋的体验着传统手工艺的制作的神奇，也沉浸在传统艺术所带来的独特美感中，真正自觉主动地参与到课堂教学中来了。</w:t>
      </w:r>
    </w:p>
    <w:p>
      <w:pPr>
        <w:pStyle w:val="正文"/>
        <w:rPr>
          <w:rFonts w:ascii="Songti SC Regular" w:cs="Songti SC Regular" w:hAnsi="Songti SC Regular" w:eastAsia="Songti SC Regular"/>
          <w:sz w:val="28"/>
          <w:szCs w:val="28"/>
        </w:rPr>
      </w:pPr>
      <w:r>
        <w:rPr>
          <w:rFonts w:eastAsia="Songti SC Regular" w:hint="eastAsia"/>
          <w:sz w:val="28"/>
          <w:szCs w:val="28"/>
          <w:rtl w:val="0"/>
        </w:rPr>
        <w:t>（</w:t>
      </w:r>
      <w:r>
        <w:rPr>
          <w:rFonts w:ascii="Songti SC Regular" w:hAnsi="Songti SC Regular"/>
          <w:sz w:val="28"/>
          <w:szCs w:val="28"/>
          <w:rtl w:val="0"/>
        </w:rPr>
        <w:t>2</w:t>
      </w:r>
      <w:r>
        <w:rPr>
          <w:rFonts w:eastAsia="Songti SC Regular" w:hint="eastAsia"/>
          <w:sz w:val="28"/>
          <w:szCs w:val="28"/>
          <w:rtl w:val="0"/>
          <w:lang w:val="zh-CN" w:eastAsia="zh-CN"/>
        </w:rPr>
        <w:t>）提前设定学习主题及范围，让学生从兴趣出发自选学习内容。</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以往我们教学的课前准备只要求学生带好制作工具和材料就可以了，上课以后一切听从老师的安排。学生课前对将要学习的内容不甚了解，教师往往也不考虑学生在学习新内容之前的经验是什么，而</w:t>
      </w:r>
      <w:r>
        <w:rPr>
          <w:rFonts w:ascii="Songti SC Regular" w:hAnsi="Songti SC Regular"/>
          <w:sz w:val="28"/>
          <w:szCs w:val="28"/>
          <w:rtl w:val="0"/>
          <w:lang w:val="de-DE"/>
        </w:rPr>
        <w:t>STEAM</w:t>
      </w:r>
      <w:r>
        <w:rPr>
          <w:rFonts w:eastAsia="Songti SC Regular" w:hint="eastAsia"/>
          <w:sz w:val="28"/>
          <w:szCs w:val="28"/>
          <w:rtl w:val="0"/>
          <w:lang w:val="zh-CN" w:eastAsia="zh-CN"/>
        </w:rPr>
        <w:t>实践课并不是学生只需带好几样工具材料就能上好的。</w:t>
      </w:r>
      <w:r>
        <w:rPr>
          <w:rFonts w:ascii="Songti SC Regular" w:hAnsi="Songti SC Regular" w:hint="default"/>
          <w:sz w:val="28"/>
          <w:szCs w:val="28"/>
          <w:rtl w:val="0"/>
        </w:rPr>
        <w:t>“</w:t>
      </w:r>
      <w:r>
        <w:rPr>
          <w:rFonts w:eastAsia="Songti SC Regular" w:hint="eastAsia"/>
          <w:sz w:val="28"/>
          <w:szCs w:val="28"/>
          <w:rtl w:val="0"/>
          <w:lang w:val="zh-CN" w:eastAsia="zh-CN"/>
        </w:rPr>
        <w:t>学生的探索是需要准备的，应该告诉他们将要学习的主题是什么。</w:t>
      </w:r>
      <w:r>
        <w:rPr>
          <w:rFonts w:ascii="Songti SC Regular" w:hAnsi="Songti SC Regular" w:hint="default"/>
          <w:sz w:val="28"/>
          <w:szCs w:val="28"/>
          <w:rtl w:val="0"/>
        </w:rPr>
        <w:t>”</w:t>
      </w:r>
      <w:r>
        <w:rPr>
          <w:rFonts w:eastAsia="Songti SC Regular" w:hint="eastAsia"/>
          <w:sz w:val="28"/>
          <w:szCs w:val="28"/>
          <w:rtl w:val="0"/>
          <w:lang w:val="zh-CN" w:eastAsia="zh-CN"/>
        </w:rPr>
        <w:t>（杨景芝语）因此，教师应在课前告诉学生学习的主题，学生根据教师设定的主题，再依据自己的爱好去搜集、探索这一范围不同方面的相关内容。例如：《流程设计》活动，这一活动的目的是让学生会解读技术流程的重要性，教师利用校园网络的交互平台向学生们提供了关于各种不同流程设计图方法介绍的网址，鼓励学生通过访问网站进行资料收集与整理，并希望同学们根据不同的兴趣自由结合成小组进行研究这种学习尝试使学生有了自主选择的机会，大家有的下载了流程设计图制作的视频，有的从生活中搜集使用流程说明书。有的学生以问卷调查的方式从现代生活应用范畴等方面进行了调查。学生通过信息汇总，得出结论，流程设计的重要性，学习绘制流程图，学生根据自己的不同兴趣不仅进行了材料收集和工具的准备，还主动地学习、了解了很多技法的相关知识，在课堂交流时，小组内还选出了发言人和记录者，大家争相把自己学到的内容讲给同学听，通过相互交流学生们碰撞出很多作品的创作思路。</w:t>
      </w:r>
    </w:p>
    <w:p>
      <w:pPr>
        <w:pStyle w:val="正文"/>
        <w:rPr>
          <w:rFonts w:ascii="Songti SC Regular" w:cs="Songti SC Regular" w:hAnsi="Songti SC Regular" w:eastAsia="Songti SC Regular"/>
          <w:sz w:val="28"/>
          <w:szCs w:val="28"/>
        </w:rPr>
      </w:pPr>
      <w:r>
        <w:rPr>
          <w:rFonts w:ascii="Songti SC Regular" w:hAnsi="Songti SC Regular"/>
          <w:sz w:val="28"/>
          <w:szCs w:val="28"/>
          <w:rtl w:val="0"/>
        </w:rPr>
        <w:t>2.</w:t>
      </w:r>
      <w:r>
        <w:rPr>
          <w:rFonts w:eastAsia="Songti SC Regular" w:hint="eastAsia"/>
          <w:sz w:val="28"/>
          <w:szCs w:val="28"/>
          <w:rtl w:val="0"/>
          <w:lang w:val="zh-CN" w:eastAsia="zh-CN"/>
        </w:rPr>
        <w:t>跨学科解决问题的策略。</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zh-CN" w:eastAsia="zh-CN"/>
        </w:rPr>
        <w:t xml:space="preserve">   </w:t>
      </w:r>
      <w:r>
        <w:rPr>
          <w:rFonts w:eastAsia="Songti SC Regular" w:hint="eastAsia"/>
          <w:sz w:val="28"/>
          <w:szCs w:val="28"/>
          <w:rtl w:val="0"/>
          <w:lang w:val="zh-CN" w:eastAsia="zh-CN"/>
        </w:rPr>
        <w:t>有人说</w:t>
      </w:r>
      <w:r>
        <w:rPr>
          <w:rFonts w:ascii="Songti SC Regular" w:hAnsi="Songti SC Regular" w:hint="default"/>
          <w:sz w:val="28"/>
          <w:szCs w:val="28"/>
          <w:rtl w:val="0"/>
        </w:rPr>
        <w:t>“</w:t>
      </w:r>
      <w:r>
        <w:rPr>
          <w:rFonts w:eastAsia="Songti SC Regular" w:hint="eastAsia"/>
          <w:sz w:val="28"/>
          <w:szCs w:val="28"/>
          <w:rtl w:val="0"/>
          <w:lang w:val="zh-CN" w:eastAsia="zh-CN"/>
        </w:rPr>
        <w:t>创客</w:t>
      </w:r>
      <w:r>
        <w:rPr>
          <w:rFonts w:ascii="Songti SC Regular" w:hAnsi="Songti SC Regular" w:hint="default"/>
          <w:sz w:val="28"/>
          <w:szCs w:val="28"/>
          <w:rtl w:val="0"/>
        </w:rPr>
        <w:t>”</w:t>
      </w:r>
      <w:r>
        <w:rPr>
          <w:rFonts w:eastAsia="Songti SC Regular" w:hint="eastAsia"/>
          <w:sz w:val="28"/>
          <w:szCs w:val="28"/>
          <w:rtl w:val="0"/>
          <w:lang w:val="zh-CN" w:eastAsia="zh-CN"/>
        </w:rPr>
        <w:t>代表了一种精神，如果学生能够敢于突破自己的安全领域，去学习新的东西，这说明是对自身能力的一种自信。我们目前的教育体系总是用专业来对学生的学习进行划分界限，其实，学科之间的差别并没有想像的那么大，在学科边界软化及跨学科整合方面我们通过扎染活动的开展，做了深入的探究并作出了创新。</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zh-CN" w:eastAsia="zh-CN"/>
        </w:rPr>
        <w:t xml:space="preserve">    </w:t>
      </w:r>
      <w:r>
        <w:rPr>
          <w:rFonts w:eastAsia="Songti SC Regular" w:hint="eastAsia"/>
          <w:sz w:val="28"/>
          <w:szCs w:val="28"/>
          <w:rtl w:val="0"/>
          <w:lang w:val="zh-CN" w:eastAsia="zh-CN"/>
        </w:rPr>
        <w:t>例如，在学习线绳捆扎技法的时候，学生发现，不同扎法对染制出的图案产生的影响，体验了用线绳阻拦染料渗透的防染作用。同时，线绳在捆扎过程中由于布料受到力的作用，产生了变形，也对图案的变化产生影响。最后，学生还发现由于手工捆扎，线绳对布料的压力不同，产生的图案效果也不同，挤压力大，作品风格干净界限分明，给人清爽明确的感觉。挤压力小，风格边界模糊，梦幻朦胧。这些物理知识的有机联系，促进了学生经验社会建构的统一。有的学生对染料展开了研究。活性染料（</w:t>
      </w:r>
      <w:r>
        <w:rPr>
          <w:rFonts w:ascii="Songti SC Regular" w:hAnsi="Songti SC Regular"/>
          <w:sz w:val="28"/>
          <w:szCs w:val="28"/>
          <w:rtl w:val="0"/>
          <w:lang w:val="en-US"/>
        </w:rPr>
        <w:t>reaction dyes</w:t>
      </w:r>
      <w:r>
        <w:rPr>
          <w:rFonts w:eastAsia="Songti SC Regular" w:hint="eastAsia"/>
          <w:sz w:val="28"/>
          <w:szCs w:val="28"/>
          <w:rtl w:val="0"/>
          <w:lang w:val="zh-CN" w:eastAsia="zh-CN"/>
        </w:rPr>
        <w:t>） 染料分子中存在能与纤维分子的羟基、氨基发生化学反应的基团。通过与纤维成共价键而使纤维着色。又称反应染料。主要用于棉、麻、合成纤维的染色，也可用于蛋白纤维的着色。直接染料</w:t>
      </w:r>
      <w:r>
        <w:rPr>
          <w:rFonts w:ascii="Songti SC Regular" w:hAnsi="Songti SC Regular"/>
          <w:sz w:val="28"/>
          <w:szCs w:val="28"/>
          <w:rtl w:val="0"/>
          <w:lang w:val="en-US"/>
        </w:rPr>
        <w:t xml:space="preserve">(direct dyes) </w:t>
      </w:r>
      <w:r>
        <w:rPr>
          <w:rFonts w:eastAsia="Songti SC Regular" w:hint="eastAsia"/>
          <w:sz w:val="28"/>
          <w:szCs w:val="28"/>
          <w:rtl w:val="0"/>
          <w:lang w:val="zh-CN" w:eastAsia="zh-CN"/>
        </w:rPr>
        <w:t>该类染料与纤维分子之间以范德化力和氢键相结合，分子中含有磺酸基、羧基而溶于水，在水中以阴离子形式存在，可使纤维直接染色。染料的化学性质决定了染制织物的范畴和使用方法，必要的化学知识成为染制的技术支持。</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zh-CN" w:eastAsia="zh-CN"/>
        </w:rPr>
        <w:t xml:space="preserve">    </w:t>
      </w:r>
      <w:r>
        <w:rPr>
          <w:rFonts w:eastAsia="Songti SC Regular" w:hint="eastAsia"/>
          <w:sz w:val="28"/>
          <w:szCs w:val="28"/>
          <w:rtl w:val="0"/>
          <w:lang w:val="zh-CN" w:eastAsia="zh-CN"/>
        </w:rPr>
        <w:t>通过和古法植物染料的对比，学生又产生了研究染料环保等级的想法。他们从网上了解到</w:t>
      </w:r>
      <w:r>
        <w:rPr>
          <w:rFonts w:ascii="Songti SC Regular" w:hAnsi="Songti SC Regular" w:hint="default"/>
          <w:sz w:val="28"/>
          <w:szCs w:val="28"/>
          <w:rtl w:val="0"/>
        </w:rPr>
        <w:t>“</w:t>
      </w:r>
      <w:r>
        <w:rPr>
          <w:rFonts w:eastAsia="Songti SC Regular" w:hint="eastAsia"/>
          <w:sz w:val="28"/>
          <w:szCs w:val="28"/>
          <w:rtl w:val="0"/>
          <w:lang w:val="zh-CN" w:eastAsia="zh-CN"/>
        </w:rPr>
        <w:t>染色和普通染色区分的主要指标是：</w:t>
      </w:r>
    </w:p>
    <w:p>
      <w:pPr>
        <w:pStyle w:val="正文"/>
        <w:rPr>
          <w:rFonts w:ascii="Songti SC Regular" w:cs="Songti SC Regular" w:hAnsi="Songti SC Regular" w:eastAsia="Songti SC Regular"/>
          <w:sz w:val="28"/>
          <w:szCs w:val="28"/>
        </w:rPr>
      </w:pPr>
      <w:r>
        <w:rPr>
          <w:rFonts w:eastAsia="Songti SC Regular" w:hint="eastAsia"/>
          <w:sz w:val="28"/>
          <w:szCs w:val="28"/>
          <w:rtl w:val="0"/>
        </w:rPr>
        <w:t xml:space="preserve">  （</w:t>
      </w:r>
      <w:r>
        <w:rPr>
          <w:rFonts w:ascii="Songti SC Regular" w:hAnsi="Songti SC Regular"/>
          <w:sz w:val="28"/>
          <w:szCs w:val="28"/>
          <w:rtl w:val="0"/>
        </w:rPr>
        <w:t>1</w:t>
      </w:r>
      <w:r>
        <w:rPr>
          <w:rFonts w:eastAsia="Songti SC Regular" w:hint="eastAsia"/>
          <w:sz w:val="28"/>
          <w:szCs w:val="28"/>
          <w:rtl w:val="0"/>
          <w:lang w:val="zh-CN" w:eastAsia="zh-CN"/>
        </w:rPr>
        <w:t>）甲醛含量是否超标。一般的染料都含有甲醛，环保染料的甲醛含量是在一定的范围内，对人体的危害很小或者基本没有，而普通的染料甲醛含量大多数是超标的，这样就对人体有伤害了，特别是小孩。</w:t>
      </w:r>
    </w:p>
    <w:p>
      <w:pPr>
        <w:pStyle w:val="正文"/>
        <w:rPr>
          <w:rFonts w:ascii="Songti SC Regular" w:cs="Songti SC Regular" w:hAnsi="Songti SC Regular" w:eastAsia="Songti SC Regular"/>
          <w:sz w:val="28"/>
          <w:szCs w:val="28"/>
        </w:rPr>
      </w:pPr>
      <w:r>
        <w:rPr>
          <w:rFonts w:eastAsia="Songti SC Regular" w:hint="eastAsia"/>
          <w:sz w:val="28"/>
          <w:szCs w:val="28"/>
          <w:rtl w:val="0"/>
        </w:rPr>
        <w:t xml:space="preserve">   （</w:t>
      </w:r>
      <w:r>
        <w:rPr>
          <w:rFonts w:ascii="Songti SC Regular" w:hAnsi="Songti SC Regular"/>
          <w:sz w:val="28"/>
          <w:szCs w:val="28"/>
          <w:rtl w:val="0"/>
        </w:rPr>
        <w:t>2</w:t>
      </w:r>
      <w:r>
        <w:rPr>
          <w:rFonts w:eastAsia="Songti SC Regular" w:hint="eastAsia"/>
          <w:sz w:val="28"/>
          <w:szCs w:val="28"/>
          <w:rtl w:val="0"/>
          <w:lang w:val="zh-TW" w:eastAsia="zh-TW"/>
        </w:rPr>
        <w:t>）是否含偶氮</w:t>
      </w:r>
      <w:r>
        <w:rPr>
          <w:rFonts w:ascii="Songti SC Regular" w:hAnsi="Songti SC Regular"/>
          <w:sz w:val="28"/>
          <w:szCs w:val="28"/>
          <w:rtl w:val="0"/>
          <w:lang w:val="de-DE"/>
        </w:rPr>
        <w:t>AZO</w:t>
      </w:r>
      <w:r>
        <w:rPr>
          <w:rFonts w:eastAsia="Songti SC Regular" w:hint="eastAsia"/>
          <w:sz w:val="28"/>
          <w:szCs w:val="28"/>
          <w:rtl w:val="0"/>
          <w:lang w:val="zh-CN" w:eastAsia="zh-CN"/>
        </w:rPr>
        <w:t>。环保染料绝对不含偶氮，但一般染料是有这个东西的，这个物质是严重的致癌物，只要是出口欧美的，含偶氮就不能进口！</w:t>
      </w:r>
      <w:r>
        <w:rPr>
          <w:rFonts w:ascii="Songti SC Regular" w:hAnsi="Songti SC Regular" w:hint="default"/>
          <w:sz w:val="28"/>
          <w:szCs w:val="28"/>
          <w:rtl w:val="0"/>
        </w:rPr>
        <w:t>”</w:t>
      </w:r>
      <w:r>
        <w:rPr>
          <w:rFonts w:eastAsia="Songti SC Regular" w:hint="eastAsia"/>
          <w:sz w:val="28"/>
          <w:szCs w:val="28"/>
          <w:rtl w:val="0"/>
          <w:lang w:val="zh-CN" w:eastAsia="zh-CN"/>
        </w:rPr>
        <w:t>在禁用的染料中直接染料占大多数，所以，近几年来，环保型直接染料的开发已成为染料职业新种类开发的要点。</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zh-CN" w:eastAsia="zh-CN"/>
        </w:rPr>
        <w:t xml:space="preserve">    </w:t>
      </w:r>
      <w:r>
        <w:rPr>
          <w:rFonts w:eastAsia="Songti SC Regular" w:hint="eastAsia"/>
          <w:sz w:val="28"/>
          <w:szCs w:val="28"/>
          <w:rtl w:val="0"/>
          <w:lang w:val="zh-CN" w:eastAsia="zh-CN"/>
        </w:rPr>
        <w:t>为了追求天然环保，返璞归真的创新作品，学生又结合生物学科，寻找适合制作天然染料的植物。开始尝试了生活中常见的胡萝卜，紫菜头等等，这些染料环保可达到十级。</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zh-CN" w:eastAsia="zh-CN"/>
        </w:rPr>
        <w:t xml:space="preserve">    </w:t>
      </w:r>
      <w:r>
        <w:rPr>
          <w:rFonts w:eastAsia="Songti SC Regular" w:hint="eastAsia"/>
          <w:sz w:val="28"/>
          <w:szCs w:val="28"/>
          <w:rtl w:val="0"/>
          <w:lang w:val="zh-CN" w:eastAsia="zh-CN"/>
        </w:rPr>
        <w:t>在学习制作植物染料的过程中有的学生对我国古老的染料提取技术产生了兴趣。青色，主要是用从蓝草中提取靛蓝染成的。能制靛的蓝草有好多种，古代最初用的是马蓝。周代开始使用茜草，它的根含有茜素，以明矾为媒染剂可染出红色。黄色，早期主要用栀子。又有地黄、槐树花、黄檗、姜黄、柘黄等。用柘黄染出的织物在月光下呈泛红光的赭黄色，在烛光下呈现赭红色，其色彩很眩人眼目，所以自隋代以来便成为皇帝的服色。  这些都体现了学生不仅遇到问题能自主研究，还能不断提升自己，综合各学科知识解决复杂的问题，同时又提出新的问题，追求卓越，永不满足。</w:t>
      </w:r>
    </w:p>
    <w:p>
      <w:pPr>
        <w:pStyle w:val="正文"/>
        <w:rPr>
          <w:rFonts w:ascii="Songti SC Regular" w:cs="Songti SC Regular" w:hAnsi="Songti SC Regular" w:eastAsia="Songti SC Regular"/>
          <w:sz w:val="28"/>
          <w:szCs w:val="28"/>
        </w:rPr>
      </w:pPr>
      <w:r>
        <w:rPr>
          <w:rFonts w:ascii="Songti SC Regular" w:hAnsi="Songti SC Regular"/>
          <w:sz w:val="28"/>
          <w:szCs w:val="28"/>
          <w:rtl w:val="0"/>
        </w:rPr>
        <w:t>3.</w:t>
      </w:r>
      <w:r>
        <w:rPr>
          <w:rFonts w:eastAsia="Songti SC Regular" w:hint="eastAsia"/>
          <w:sz w:val="28"/>
          <w:szCs w:val="28"/>
          <w:rtl w:val="0"/>
          <w:lang w:val="zh-CN" w:eastAsia="zh-CN"/>
        </w:rPr>
        <w:t>开放分享，团队协作创新的策略。</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zh-CN" w:eastAsia="zh-CN"/>
        </w:rPr>
        <w:t xml:space="preserve">    </w:t>
      </w:r>
      <w:r>
        <w:rPr>
          <w:rFonts w:ascii="Songti SC Regular" w:hAnsi="Songti SC Regular"/>
          <w:sz w:val="28"/>
          <w:szCs w:val="28"/>
          <w:rtl w:val="0"/>
          <w:lang w:val="de-DE"/>
        </w:rPr>
        <w:t>STEAM</w:t>
      </w:r>
      <w:r>
        <w:rPr>
          <w:rFonts w:eastAsia="Songti SC Regular" w:hint="eastAsia"/>
          <w:sz w:val="28"/>
          <w:szCs w:val="28"/>
          <w:rtl w:val="0"/>
          <w:lang w:val="zh-CN" w:eastAsia="zh-CN"/>
        </w:rPr>
        <w:t>课程需要在开放的氛围下，学生们交流分享，团队协作，接触前沿技术，创造力被激发，创意作品被实现，这对培养学生的创新精神具有重要意义。教师在课程开发与教学中需要团队协作，学生们实践的过程更是充分体现集体智慧的作用。学生在项目和问题的引领下，运用多学科知识创新的解决真实问题。这就要求教师有意识的引导学生组成团队，进行合作与互补。首先要组织学生充分的对项目进行讨论，找到技术学习，流程进展的核心问题。在哪些方面有哪些任务，帮助学生寻找擅长或适合自己的工作，进行研究承担。要让分工具体细化，每个团队成员都能发挥自己的作用，同时在过程中都能学有所获。这就要求更开放的分享方式。现阶段的学生都具有一定的网络交互多媒体平台的分享能力。可以建立网络群组，及时交流分享，教师做好协助和监督。例如在与校外合作机构共同开发的课程《体验</w:t>
      </w:r>
      <w:r>
        <w:rPr>
          <w:rFonts w:eastAsia="Songti SC Regular" w:hint="eastAsia"/>
          <w:sz w:val="28"/>
          <w:szCs w:val="28"/>
          <w:rtl w:val="0"/>
          <w:lang w:val="zh-CN" w:eastAsia="zh-CN"/>
        </w:rPr>
        <w:t>互联网设计师</w:t>
      </w:r>
      <w:r>
        <w:rPr>
          <w:rFonts w:eastAsia="Songti SC Regular" w:hint="eastAsia"/>
          <w:sz w:val="28"/>
          <w:szCs w:val="28"/>
          <w:rtl w:val="0"/>
          <w:lang w:val="zh-CN" w:eastAsia="zh-CN"/>
        </w:rPr>
        <w:t>》一课中，由于</w:t>
      </w:r>
      <w:r>
        <w:rPr>
          <w:rFonts w:eastAsia="Songti SC Regular" w:hint="eastAsia"/>
          <w:sz w:val="28"/>
          <w:szCs w:val="28"/>
          <w:rtl w:val="0"/>
          <w:lang w:val="zh-CN" w:eastAsia="zh-CN"/>
        </w:rPr>
        <w:t>疫情的原因，无法进行现场实地体验，</w:t>
      </w:r>
      <w:r>
        <w:rPr>
          <w:rFonts w:eastAsia="Songti SC Regular" w:hint="eastAsia"/>
          <w:sz w:val="28"/>
          <w:szCs w:val="28"/>
          <w:rtl w:val="0"/>
          <w:lang w:val="zh-CN" w:eastAsia="zh-CN"/>
        </w:rPr>
        <w:t>团</w:t>
      </w:r>
      <w:r>
        <w:rPr>
          <w:rFonts w:eastAsia="Songti SC Regular" w:hint="eastAsia"/>
          <w:sz w:val="28"/>
          <w:szCs w:val="28"/>
          <w:rtl w:val="0"/>
          <w:lang w:val="zh-CN" w:eastAsia="zh-CN"/>
        </w:rPr>
        <w:t>队无法</w:t>
      </w:r>
      <w:r>
        <w:rPr>
          <w:rFonts w:eastAsia="Songti SC Regular" w:hint="eastAsia"/>
          <w:sz w:val="28"/>
          <w:szCs w:val="28"/>
          <w:rtl w:val="0"/>
          <w:lang w:val="zh-CN" w:eastAsia="zh-CN"/>
        </w:rPr>
        <w:t>到达现场，所以采用了直播的形式，场外的同学与教师一起与在</w:t>
      </w:r>
      <w:r>
        <w:rPr>
          <w:rFonts w:eastAsia="Songti SC Regular" w:hint="eastAsia"/>
          <w:sz w:val="28"/>
          <w:szCs w:val="28"/>
          <w:rtl w:val="0"/>
          <w:lang w:val="zh-CN" w:eastAsia="zh-CN"/>
        </w:rPr>
        <w:t>百度工作的职员</w:t>
      </w:r>
      <w:r>
        <w:rPr>
          <w:rFonts w:eastAsia="Songti SC Regular" w:hint="eastAsia"/>
          <w:sz w:val="28"/>
          <w:szCs w:val="28"/>
          <w:rtl w:val="0"/>
          <w:lang w:val="zh-CN" w:eastAsia="zh-CN"/>
        </w:rPr>
        <w:t>进行</w:t>
      </w:r>
      <w:r>
        <w:rPr>
          <w:rFonts w:eastAsia="Songti SC Regular" w:hint="eastAsia"/>
          <w:sz w:val="28"/>
          <w:szCs w:val="28"/>
          <w:rtl w:val="0"/>
          <w:lang w:val="zh-CN" w:eastAsia="zh-CN"/>
        </w:rPr>
        <w:t>了连线，让学生通过线上参观的方式观摩了设计师技术人员的研发过程</w:t>
      </w:r>
      <w:r>
        <w:rPr>
          <w:rFonts w:eastAsia="Songti SC Regular" w:hint="eastAsia"/>
          <w:sz w:val="28"/>
          <w:szCs w:val="28"/>
          <w:rtl w:val="0"/>
          <w:lang w:val="zh-CN" w:eastAsia="zh-CN"/>
        </w:rPr>
        <w:t>。现场学生在</w:t>
      </w:r>
      <w:r>
        <w:rPr>
          <w:rFonts w:eastAsia="Songti SC Regular" w:hint="eastAsia"/>
          <w:sz w:val="28"/>
          <w:szCs w:val="28"/>
          <w:rtl w:val="0"/>
          <w:lang w:val="zh-CN" w:eastAsia="zh-CN"/>
        </w:rPr>
        <w:t>工作人员</w:t>
      </w:r>
      <w:r>
        <w:rPr>
          <w:rFonts w:eastAsia="Songti SC Regular" w:hint="eastAsia"/>
          <w:sz w:val="28"/>
          <w:szCs w:val="28"/>
          <w:rtl w:val="0"/>
          <w:lang w:val="zh-CN" w:eastAsia="zh-CN"/>
        </w:rPr>
        <w:t>和场外</w:t>
      </w:r>
      <w:r>
        <w:rPr>
          <w:rFonts w:eastAsia="Songti SC Regular" w:hint="eastAsia"/>
          <w:sz w:val="28"/>
          <w:szCs w:val="28"/>
          <w:rtl w:val="0"/>
          <w:lang w:val="zh-CN" w:eastAsia="zh-CN"/>
        </w:rPr>
        <w:t>指导专家</w:t>
      </w:r>
      <w:r>
        <w:rPr>
          <w:rFonts w:eastAsia="Songti SC Regular" w:hint="eastAsia"/>
          <w:sz w:val="28"/>
          <w:szCs w:val="28"/>
          <w:rtl w:val="0"/>
          <w:lang w:val="zh-CN" w:eastAsia="zh-CN"/>
        </w:rPr>
        <w:t>的帮助下，</w:t>
      </w:r>
      <w:r>
        <w:rPr>
          <w:rFonts w:eastAsia="Songti SC Regular" w:hint="eastAsia"/>
          <w:sz w:val="28"/>
          <w:szCs w:val="28"/>
          <w:rtl w:val="0"/>
          <w:lang w:val="zh-CN" w:eastAsia="zh-CN"/>
        </w:rPr>
        <w:t>对目前互联网真实设计项目进行了讨论。并在参观结束后开展了模拟设计。</w:t>
      </w:r>
      <w:r>
        <w:rPr>
          <w:rFonts w:eastAsia="Songti SC Regular" w:hint="eastAsia"/>
          <w:sz w:val="28"/>
          <w:szCs w:val="28"/>
          <w:rtl w:val="0"/>
          <w:lang w:val="zh-CN" w:eastAsia="zh-CN"/>
        </w:rPr>
        <w:t>发挥奇思妙想</w:t>
      </w:r>
      <w:r>
        <w:rPr>
          <w:rFonts w:eastAsia="Songti SC Regular" w:hint="eastAsia"/>
          <w:sz w:val="28"/>
          <w:szCs w:val="28"/>
          <w:rtl w:val="0"/>
          <w:lang w:val="zh-CN" w:eastAsia="zh-CN"/>
        </w:rPr>
        <w:t>，</w:t>
      </w:r>
      <w:r>
        <w:rPr>
          <w:rFonts w:eastAsia="Songti SC Regular" w:hint="eastAsia"/>
          <w:sz w:val="28"/>
          <w:szCs w:val="28"/>
          <w:rtl w:val="0"/>
        </w:rPr>
        <w:t>利用</w:t>
      </w:r>
      <w:r>
        <w:rPr>
          <w:rFonts w:eastAsia="Songti SC Regular" w:hint="eastAsia"/>
          <w:sz w:val="28"/>
          <w:szCs w:val="28"/>
          <w:rtl w:val="0"/>
          <w:lang w:val="zh-CN" w:eastAsia="zh-CN"/>
        </w:rPr>
        <w:t>学习的软件使用技法设计出了很多具有实用价值的插画作品。</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五、成果与影响：</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zh-CN" w:eastAsia="zh-CN"/>
        </w:rPr>
        <w:t xml:space="preserve">     </w:t>
      </w:r>
      <w:r>
        <w:rPr>
          <w:rFonts w:eastAsia="Songti SC Regular" w:hint="eastAsia"/>
          <w:sz w:val="28"/>
          <w:szCs w:val="28"/>
          <w:rtl w:val="0"/>
          <w:lang w:val="zh-CN" w:eastAsia="zh-CN"/>
        </w:rPr>
        <w:t>本项课题研究依据研究目标，认真落实研究内容，在研究过程中能严格按照实施方案进行，按时召开会议，及时交流。研究人员团结协作。在调研过程中，全面细致，不怕繁琐，不惧苦累。对于资料的收集能做到多途径，多方式。不仅利用网络资源，还亲自购买著作等。通过文献收集以及学习，承担课程开发的教师在</w:t>
      </w:r>
      <w:r>
        <w:rPr>
          <w:rFonts w:ascii="Songti SC Regular" w:hAnsi="Songti SC Regular"/>
          <w:sz w:val="28"/>
          <w:szCs w:val="28"/>
          <w:rtl w:val="0"/>
          <w:lang w:val="de-DE"/>
        </w:rPr>
        <w:t>STEAM</w:t>
      </w:r>
      <w:r>
        <w:rPr>
          <w:rFonts w:eastAsia="Songti SC Regular" w:hint="eastAsia"/>
          <w:sz w:val="28"/>
          <w:szCs w:val="28"/>
          <w:rtl w:val="0"/>
          <w:lang w:val="zh-CN" w:eastAsia="zh-CN"/>
        </w:rPr>
        <w:t>专业素养得到了很大的提高。共同分析探讨出了</w:t>
      </w:r>
      <w:r>
        <w:rPr>
          <w:rFonts w:eastAsia="Songti SC Regular" w:hint="eastAsia"/>
          <w:sz w:val="28"/>
          <w:szCs w:val="28"/>
          <w:rtl w:val="0"/>
          <w:lang w:val="zh-CN" w:eastAsia="zh-CN"/>
        </w:rPr>
        <w:t>适合于</w:t>
      </w:r>
      <w:r>
        <w:rPr>
          <w:rFonts w:eastAsia="Songti SC Regular" w:hint="eastAsia"/>
          <w:sz w:val="28"/>
          <w:szCs w:val="28"/>
          <w:rtl w:val="0"/>
          <w:lang w:val="zh-TW" w:eastAsia="zh-TW"/>
        </w:rPr>
        <w:t>的</w:t>
      </w:r>
      <w:r>
        <w:rPr>
          <w:rFonts w:ascii="Songti SC Regular" w:hAnsi="Songti SC Regular"/>
          <w:sz w:val="28"/>
          <w:szCs w:val="28"/>
          <w:rtl w:val="0"/>
          <w:lang w:val="de-DE"/>
        </w:rPr>
        <w:t>STEAM</w:t>
      </w:r>
      <w:r>
        <w:rPr>
          <w:rFonts w:eastAsia="Songti SC Regular" w:hint="eastAsia"/>
          <w:sz w:val="28"/>
          <w:szCs w:val="28"/>
          <w:rtl w:val="0"/>
          <w:lang w:val="zh-CN" w:eastAsia="zh-CN"/>
        </w:rPr>
        <w:t>课程开发原则。严格按照开发原则进行开发实践。大胆突破学科边界，使用现代化技术，讨论出多种</w:t>
      </w:r>
      <w:r>
        <w:rPr>
          <w:rFonts w:ascii="Songti SC Regular" w:hAnsi="Songti SC Regular"/>
          <w:sz w:val="28"/>
          <w:szCs w:val="28"/>
          <w:rtl w:val="0"/>
          <w:lang w:val="de-DE"/>
        </w:rPr>
        <w:t>STEAM</w:t>
      </w:r>
      <w:r>
        <w:rPr>
          <w:rFonts w:eastAsia="Songti SC Regular" w:hint="eastAsia"/>
          <w:sz w:val="28"/>
          <w:szCs w:val="28"/>
          <w:rtl w:val="0"/>
          <w:lang w:val="zh-CN" w:eastAsia="zh-CN"/>
        </w:rPr>
        <w:t>课程开发方法，能够不拘于形式，多方联动，团结协作，不仅依靠学校力量，同时争取校外教育拓展机构进行合作，</w:t>
      </w:r>
      <w:r>
        <w:rPr>
          <w:rFonts w:eastAsia="Songti SC Regular" w:hint="eastAsia"/>
          <w:sz w:val="28"/>
          <w:szCs w:val="28"/>
          <w:rtl w:val="0"/>
          <w:lang w:val="zh-CN" w:eastAsia="zh-CN"/>
        </w:rPr>
        <w:t>课</w:t>
      </w:r>
      <w:r>
        <w:rPr>
          <w:rFonts w:eastAsia="Songti SC Regular" w:hint="eastAsia"/>
          <w:sz w:val="28"/>
          <w:szCs w:val="28"/>
          <w:rtl w:val="0"/>
          <w:lang w:val="zh-CN" w:eastAsia="zh-CN"/>
        </w:rPr>
        <w:t>题组成员积极走出校园到天津大学、百度</w:t>
      </w:r>
      <w:r>
        <w:rPr>
          <w:rFonts w:ascii="Songti SC Regular" w:hAnsi="Songti SC Regular"/>
          <w:sz w:val="28"/>
          <w:szCs w:val="28"/>
          <w:rtl w:val="0"/>
        </w:rPr>
        <w:t>UE</w:t>
      </w:r>
      <w:r>
        <w:rPr>
          <w:rFonts w:eastAsia="Songti SC Regular" w:hint="eastAsia"/>
          <w:sz w:val="28"/>
          <w:szCs w:val="28"/>
          <w:rtl w:val="0"/>
          <w:lang w:val="zh-CN" w:eastAsia="zh-CN"/>
        </w:rPr>
        <w:t>大讲堂等地进行学习，从慕课、现代职业教育等课程中学习理论知识，寻求灵感，学习研究方法，提升自身的研究素养。开发出多节基于</w:t>
      </w:r>
      <w:r>
        <w:rPr>
          <w:rFonts w:eastAsia="Songti SC Regular" w:hint="eastAsia"/>
          <w:sz w:val="28"/>
          <w:szCs w:val="28"/>
          <w:rtl w:val="0"/>
          <w:lang w:val="zh-CN" w:eastAsia="zh-CN"/>
        </w:rPr>
        <w:t>艺术职业规划</w:t>
      </w:r>
      <w:r>
        <w:rPr>
          <w:rFonts w:eastAsia="Songti SC Regular" w:hint="eastAsia"/>
          <w:sz w:val="28"/>
          <w:szCs w:val="28"/>
          <w:rtl w:val="0"/>
          <w:lang w:val="zh-TW" w:eastAsia="zh-TW"/>
        </w:rPr>
        <w:t>的</w:t>
      </w:r>
      <w:r>
        <w:rPr>
          <w:rFonts w:ascii="Songti SC Regular" w:hAnsi="Songti SC Regular"/>
          <w:sz w:val="28"/>
          <w:szCs w:val="28"/>
          <w:rtl w:val="0"/>
          <w:lang w:val="de-DE"/>
        </w:rPr>
        <w:t>STEAM</w:t>
      </w:r>
      <w:r>
        <w:rPr>
          <w:rFonts w:eastAsia="Songti SC Regular" w:hint="eastAsia"/>
          <w:sz w:val="28"/>
          <w:szCs w:val="28"/>
          <w:rtl w:val="0"/>
          <w:lang w:val="zh-CN" w:eastAsia="zh-CN"/>
        </w:rPr>
        <w:t>课程资源教学案例。在开发与教学实践后及时反思，总结经验教训，进行了基于</w:t>
      </w:r>
      <w:r>
        <w:rPr>
          <w:rFonts w:eastAsia="Songti SC Regular" w:hint="eastAsia"/>
          <w:sz w:val="28"/>
          <w:szCs w:val="28"/>
          <w:rtl w:val="0"/>
          <w:lang w:val="zh-CN" w:eastAsia="zh-CN"/>
        </w:rPr>
        <w:t>艺术职业教育</w:t>
      </w:r>
      <w:r>
        <w:rPr>
          <w:rFonts w:eastAsia="Songti SC Regular" w:hint="eastAsia"/>
          <w:sz w:val="28"/>
          <w:szCs w:val="28"/>
          <w:rtl w:val="0"/>
          <w:lang w:val="zh-TW" w:eastAsia="zh-TW"/>
        </w:rPr>
        <w:t>的</w:t>
      </w:r>
      <w:r>
        <w:rPr>
          <w:rFonts w:ascii="Songti SC Regular" w:hAnsi="Songti SC Regular"/>
          <w:sz w:val="28"/>
          <w:szCs w:val="28"/>
          <w:rtl w:val="0"/>
          <w:lang w:val="de-DE"/>
        </w:rPr>
        <w:t>STEAM</w:t>
      </w:r>
      <w:r>
        <w:rPr>
          <w:rFonts w:eastAsia="Songti SC Regular" w:hint="eastAsia"/>
          <w:sz w:val="28"/>
          <w:szCs w:val="28"/>
          <w:rtl w:val="0"/>
          <w:lang w:val="zh-CN" w:eastAsia="zh-CN"/>
        </w:rPr>
        <w:t>课程教学策略的研究。通过不懈努力，课题组开发出适合中学生参与体验实践，又对其劳动技能的提高具有指导性作用的</w:t>
      </w:r>
      <w:r>
        <w:rPr>
          <w:rFonts w:ascii="Songti SC Regular" w:hAnsi="Songti SC Regular"/>
          <w:sz w:val="28"/>
          <w:szCs w:val="28"/>
          <w:rtl w:val="0"/>
          <w:lang w:val="de-DE"/>
        </w:rPr>
        <w:t>STEAM</w:t>
      </w:r>
      <w:r>
        <w:rPr>
          <w:rFonts w:eastAsia="Songti SC Regular" w:hint="eastAsia"/>
          <w:sz w:val="28"/>
          <w:szCs w:val="28"/>
          <w:rtl w:val="0"/>
          <w:lang w:val="zh-CN" w:eastAsia="zh-CN"/>
        </w:rPr>
        <w:t>案例集</w:t>
      </w:r>
      <w:r>
        <w:rPr>
          <w:rFonts w:eastAsia="Songti SC Regular" w:hint="eastAsia"/>
          <w:sz w:val="28"/>
          <w:szCs w:val="28"/>
          <w:rtl w:val="0"/>
          <w:lang w:val="zh-CN" w:eastAsia="zh-CN"/>
        </w:rPr>
        <w:t>，同时结合校外拓展和</w:t>
      </w:r>
      <w:r>
        <w:rPr>
          <w:rFonts w:eastAsia="Songti SC Regular" w:hint="eastAsia"/>
          <w:sz w:val="28"/>
          <w:szCs w:val="28"/>
          <w:rtl w:val="0"/>
          <w:lang w:val="zh-CN" w:eastAsia="zh-CN"/>
        </w:rPr>
        <w:t>职业</w:t>
      </w:r>
      <w:r>
        <w:rPr>
          <w:rFonts w:eastAsia="Songti SC Regular" w:hint="eastAsia"/>
          <w:sz w:val="28"/>
          <w:szCs w:val="28"/>
          <w:rtl w:val="0"/>
          <w:lang w:val="zh-CN" w:eastAsia="zh-CN"/>
        </w:rPr>
        <w:t>体验的内容，初步形成了</w:t>
      </w:r>
      <w:r>
        <w:rPr>
          <w:rFonts w:ascii="Songti SC Regular" w:hAnsi="Songti SC Regular"/>
          <w:sz w:val="28"/>
          <w:szCs w:val="28"/>
          <w:rtl w:val="0"/>
          <w:lang w:val="de-DE"/>
        </w:rPr>
        <w:t>STEAM</w:t>
      </w:r>
      <w:r>
        <w:rPr>
          <w:rFonts w:eastAsia="Songti SC Regular" w:hint="eastAsia"/>
          <w:sz w:val="28"/>
          <w:szCs w:val="28"/>
          <w:rtl w:val="0"/>
          <w:lang w:val="zh-CN" w:eastAsia="zh-CN"/>
        </w:rPr>
        <w:t>教育课程校内外结合体系。课程体系的建立能有效地提高学生的创新能力，培养综合型人才。</w:t>
      </w:r>
      <w:r>
        <w:rPr>
          <w:rFonts w:eastAsia="Songti SC Regular" w:hint="eastAsia"/>
          <w:sz w:val="28"/>
          <w:szCs w:val="28"/>
          <w:rtl w:val="0"/>
          <w:lang w:val="zh-CN" w:eastAsia="zh-CN"/>
        </w:rPr>
        <w:t>课程</w:t>
      </w:r>
      <w:r>
        <w:rPr>
          <w:rFonts w:eastAsia="Songti SC Regular" w:hint="eastAsia"/>
          <w:sz w:val="28"/>
          <w:szCs w:val="28"/>
          <w:rtl w:val="0"/>
          <w:lang w:val="zh-CN" w:eastAsia="zh-CN"/>
        </w:rPr>
        <w:t>在部分年级使用，受到了师生的欢迎。课程可操作性较强，目标明确，学生课堂参与度高，通过项目活动实践，创新作品频出。本课题研究对</w:t>
      </w:r>
      <w:r>
        <w:rPr>
          <w:rFonts w:ascii="Songti SC Regular" w:hAnsi="Songti SC Regular"/>
          <w:sz w:val="28"/>
          <w:szCs w:val="28"/>
          <w:rtl w:val="0"/>
          <w:lang w:val="de-DE"/>
        </w:rPr>
        <w:t>STEAM</w:t>
      </w:r>
      <w:r>
        <w:rPr>
          <w:rFonts w:eastAsia="Songti SC Regular" w:hint="eastAsia"/>
          <w:sz w:val="28"/>
          <w:szCs w:val="28"/>
          <w:rtl w:val="0"/>
          <w:lang w:val="zh-CN" w:eastAsia="zh-CN"/>
        </w:rPr>
        <w:t>课程在中学阶段的发展起到了推动作用。</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六、其他附加成果：</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韩雷</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zh-CN" w:eastAsia="zh-CN"/>
        </w:rPr>
        <w:t>2018</w:t>
      </w:r>
      <w:r>
        <w:rPr>
          <w:rFonts w:eastAsia="Songti SC Regular" w:hint="eastAsia"/>
          <w:sz w:val="28"/>
          <w:szCs w:val="28"/>
          <w:rtl w:val="0"/>
          <w:lang w:val="zh-CN" w:eastAsia="zh-CN"/>
        </w:rPr>
        <w:t>年</w:t>
      </w:r>
      <w:r>
        <w:rPr>
          <w:rFonts w:ascii="Songti SC Regular" w:hAnsi="Songti SC Regular"/>
          <w:sz w:val="28"/>
          <w:szCs w:val="28"/>
          <w:rtl w:val="0"/>
          <w:lang w:val="zh-CN" w:eastAsia="zh-CN"/>
        </w:rPr>
        <w:t>9</w:t>
      </w:r>
      <w:r>
        <w:rPr>
          <w:rFonts w:eastAsia="Songti SC Regular" w:hint="eastAsia"/>
          <w:sz w:val="28"/>
          <w:szCs w:val="28"/>
          <w:rtl w:val="0"/>
          <w:lang w:val="zh-CN" w:eastAsia="zh-CN"/>
        </w:rPr>
        <w:t>月    在</w:t>
      </w:r>
      <w:r>
        <w:rPr>
          <w:rFonts w:ascii="Songti SC Regular" w:hAnsi="Songti SC Regular"/>
          <w:sz w:val="28"/>
          <w:szCs w:val="28"/>
          <w:rtl w:val="0"/>
          <w:lang w:val="zh-CN" w:eastAsia="zh-CN"/>
        </w:rPr>
        <w:t>2018-2019</w:t>
      </w:r>
      <w:r>
        <w:rPr>
          <w:rFonts w:eastAsia="Songti SC Regular" w:hint="eastAsia"/>
          <w:sz w:val="28"/>
          <w:szCs w:val="28"/>
          <w:rtl w:val="0"/>
          <w:lang w:val="zh-CN" w:eastAsia="zh-CN"/>
        </w:rPr>
        <w:t>学年度河北区通用技术教师深化课程改革培训中，做了《新课标指导下《技术的性质》教学案例分析》专题讲座，受到一致好评。发证单位：河北区教师进修学校。</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zh-CN" w:eastAsia="zh-CN"/>
        </w:rPr>
        <w:t>2017</w:t>
      </w:r>
      <w:r>
        <w:rPr>
          <w:rFonts w:eastAsia="Songti SC Regular" w:hint="eastAsia"/>
          <w:sz w:val="28"/>
          <w:szCs w:val="28"/>
          <w:rtl w:val="0"/>
          <w:lang w:val="zh-CN" w:eastAsia="zh-CN"/>
        </w:rPr>
        <w:t>年</w:t>
      </w:r>
      <w:r>
        <w:rPr>
          <w:rFonts w:ascii="Songti SC Regular" w:hAnsi="Songti SC Regular"/>
          <w:sz w:val="28"/>
          <w:szCs w:val="28"/>
          <w:rtl w:val="0"/>
          <w:lang w:val="zh-CN" w:eastAsia="zh-CN"/>
        </w:rPr>
        <w:t>9</w:t>
      </w:r>
      <w:r>
        <w:rPr>
          <w:rFonts w:eastAsia="Songti SC Regular" w:hint="eastAsia"/>
          <w:sz w:val="28"/>
          <w:szCs w:val="28"/>
          <w:rtl w:val="0"/>
          <w:lang w:val="zh-CN" w:eastAsia="zh-CN"/>
        </w:rPr>
        <w:t>月    在</w:t>
      </w:r>
      <w:r>
        <w:rPr>
          <w:rFonts w:ascii="Songti SC Regular" w:hAnsi="Songti SC Regular"/>
          <w:sz w:val="28"/>
          <w:szCs w:val="28"/>
          <w:rtl w:val="0"/>
          <w:lang w:val="zh-CN" w:eastAsia="zh-CN"/>
        </w:rPr>
        <w:t>2017-2018</w:t>
      </w:r>
      <w:r>
        <w:rPr>
          <w:rFonts w:eastAsia="Songti SC Regular" w:hint="eastAsia"/>
          <w:sz w:val="28"/>
          <w:szCs w:val="28"/>
          <w:rtl w:val="0"/>
          <w:lang w:val="zh-CN" w:eastAsia="zh-CN"/>
        </w:rPr>
        <w:t>学年度第一学期河北区通用技术教师深化课程改革教师培训中做了《以核心素养理念为引领的通用技术课程标准》专题讲座，受到一致好评。发证单位：河北区教师进修学校。</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zh-CN" w:eastAsia="zh-CN"/>
        </w:rPr>
        <w:t>2018</w:t>
      </w:r>
      <w:r>
        <w:rPr>
          <w:rFonts w:eastAsia="Songti SC Regular" w:hint="eastAsia"/>
          <w:sz w:val="28"/>
          <w:szCs w:val="28"/>
          <w:rtl w:val="0"/>
          <w:lang w:val="zh-CN" w:eastAsia="zh-CN"/>
        </w:rPr>
        <w:t>年</w:t>
      </w:r>
      <w:r>
        <w:rPr>
          <w:rFonts w:ascii="Songti SC Regular" w:hAnsi="Songti SC Regular"/>
          <w:sz w:val="28"/>
          <w:szCs w:val="28"/>
          <w:rtl w:val="0"/>
          <w:lang w:val="zh-CN" w:eastAsia="zh-CN"/>
        </w:rPr>
        <w:t>6</w:t>
      </w:r>
      <w:r>
        <w:rPr>
          <w:rFonts w:eastAsia="Songti SC Regular" w:hint="eastAsia"/>
          <w:sz w:val="28"/>
          <w:szCs w:val="28"/>
          <w:rtl w:val="0"/>
          <w:lang w:val="zh-CN" w:eastAsia="zh-CN"/>
        </w:rPr>
        <w:t>月    在</w:t>
      </w:r>
      <w:r>
        <w:rPr>
          <w:rFonts w:ascii="Songti SC Regular" w:hAnsi="Songti SC Regular"/>
          <w:sz w:val="28"/>
          <w:szCs w:val="28"/>
          <w:rtl w:val="0"/>
          <w:lang w:val="zh-CN" w:eastAsia="zh-CN"/>
        </w:rPr>
        <w:t>2017-2018</w:t>
      </w:r>
      <w:r>
        <w:rPr>
          <w:rFonts w:eastAsia="Songti SC Regular" w:hint="eastAsia"/>
          <w:sz w:val="28"/>
          <w:szCs w:val="28"/>
          <w:rtl w:val="0"/>
          <w:lang w:val="zh-CN" w:eastAsia="zh-CN"/>
        </w:rPr>
        <w:t>学年第二学期教学推动月青年教师展示课评比活动中荣获三等奖。发证单位：天津市美术中学。</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zh-CN" w:eastAsia="zh-CN"/>
        </w:rPr>
        <w:t>2017</w:t>
      </w:r>
      <w:r>
        <w:rPr>
          <w:rFonts w:eastAsia="Songti SC Regular" w:hint="eastAsia"/>
          <w:sz w:val="28"/>
          <w:szCs w:val="28"/>
          <w:rtl w:val="0"/>
          <w:lang w:val="zh-CN" w:eastAsia="zh-CN"/>
        </w:rPr>
        <w:t>年</w:t>
      </w:r>
      <w:r>
        <w:rPr>
          <w:rFonts w:ascii="Songti SC Regular" w:hAnsi="Songti SC Regular"/>
          <w:sz w:val="28"/>
          <w:szCs w:val="28"/>
          <w:rtl w:val="0"/>
          <w:lang w:val="zh-CN" w:eastAsia="zh-CN"/>
        </w:rPr>
        <w:t>9</w:t>
      </w:r>
      <w:r>
        <w:rPr>
          <w:rFonts w:eastAsia="Songti SC Regular" w:hint="eastAsia"/>
          <w:sz w:val="28"/>
          <w:szCs w:val="28"/>
          <w:rtl w:val="0"/>
          <w:lang w:val="zh-CN" w:eastAsia="zh-CN"/>
        </w:rPr>
        <w:t xml:space="preserve">月 在全国基础教育课程改革试验区综合实践活动第十五届研讨会暨研学旅行课程建设培训班上，您向大会提交的优质课《技术的性质》荣获二等奖。发证单位：教育部华中师范大学基础教育课程研究中心，中国陶行知研究会实践教育分会。 </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zh-CN" w:eastAsia="zh-CN"/>
        </w:rPr>
        <w:t>2020</w:t>
      </w:r>
      <w:r>
        <w:rPr>
          <w:rFonts w:eastAsia="Songti SC Regular" w:hint="eastAsia"/>
          <w:sz w:val="28"/>
          <w:szCs w:val="28"/>
          <w:rtl w:val="0"/>
          <w:lang w:val="zh-CN" w:eastAsia="zh-CN"/>
        </w:rPr>
        <w:t>年</w:t>
      </w:r>
      <w:r>
        <w:rPr>
          <w:rFonts w:ascii="Songti SC Regular" w:hAnsi="Songti SC Regular"/>
          <w:sz w:val="28"/>
          <w:szCs w:val="28"/>
          <w:rtl w:val="0"/>
          <w:lang w:val="zh-CN" w:eastAsia="zh-CN"/>
        </w:rPr>
        <w:t>6</w:t>
      </w:r>
      <w:r>
        <w:rPr>
          <w:rFonts w:eastAsia="Songti SC Regular" w:hint="eastAsia"/>
          <w:sz w:val="28"/>
          <w:szCs w:val="28"/>
          <w:rtl w:val="0"/>
          <w:lang w:val="zh-CN" w:eastAsia="zh-CN"/>
        </w:rPr>
        <w:t>月 您在</w:t>
      </w:r>
      <w:r>
        <w:rPr>
          <w:rFonts w:ascii="Songti SC Regular" w:hAnsi="Songti SC Regular" w:hint="default"/>
          <w:sz w:val="28"/>
          <w:szCs w:val="28"/>
          <w:rtl w:val="0"/>
          <w:lang w:val="zh-CN" w:eastAsia="zh-CN"/>
        </w:rPr>
        <w:t>“</w:t>
      </w:r>
      <w:r>
        <w:rPr>
          <w:rFonts w:eastAsia="Songti SC Regular" w:hint="eastAsia"/>
          <w:sz w:val="28"/>
          <w:szCs w:val="28"/>
          <w:rtl w:val="0"/>
          <w:lang w:val="zh-CN" w:eastAsia="zh-CN"/>
        </w:rPr>
        <w:t>河北区高级中学首届</w:t>
      </w:r>
      <w:r>
        <w:rPr>
          <w:rFonts w:ascii="Songti SC Regular" w:hAnsi="Songti SC Regular" w:hint="default"/>
          <w:sz w:val="28"/>
          <w:szCs w:val="28"/>
          <w:rtl w:val="0"/>
          <w:lang w:val="zh-CN" w:eastAsia="zh-CN"/>
        </w:rPr>
        <w:t>”</w:t>
      </w:r>
      <w:r>
        <w:rPr>
          <w:rFonts w:eastAsia="Songti SC Regular" w:hint="eastAsia"/>
          <w:sz w:val="28"/>
          <w:szCs w:val="28"/>
          <w:rtl w:val="0"/>
          <w:lang w:val="zh-CN" w:eastAsia="zh-CN"/>
        </w:rPr>
        <w:t>学科组单元（主题）设计大赛评选活动中获得优秀学科推介人三等奖。</w:t>
      </w:r>
    </w:p>
    <w:p>
      <w:pPr>
        <w:pStyle w:val="正文"/>
        <w:rPr>
          <w:rFonts w:ascii="Songti SC Regular" w:cs="Songti SC Regular" w:hAnsi="Songti SC Regular" w:eastAsia="Songti SC Regular"/>
          <w:sz w:val="28"/>
          <w:szCs w:val="28"/>
        </w:rPr>
      </w:pP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李娥</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zh-CN" w:eastAsia="zh-CN"/>
        </w:rPr>
        <w:t>2017</w:t>
      </w:r>
      <w:r>
        <w:rPr>
          <w:rFonts w:eastAsia="Songti SC Regular" w:hint="eastAsia"/>
          <w:sz w:val="28"/>
          <w:szCs w:val="28"/>
          <w:rtl w:val="0"/>
          <w:lang w:val="zh-CN" w:eastAsia="zh-CN"/>
        </w:rPr>
        <w:t>年</w:t>
      </w:r>
      <w:r>
        <w:rPr>
          <w:rFonts w:ascii="Songti SC Regular" w:hAnsi="Songti SC Regular"/>
          <w:sz w:val="28"/>
          <w:szCs w:val="28"/>
          <w:rtl w:val="0"/>
          <w:lang w:val="zh-CN" w:eastAsia="zh-CN"/>
        </w:rPr>
        <w:t>12</w:t>
      </w:r>
      <w:r>
        <w:rPr>
          <w:rFonts w:eastAsia="Songti SC Regular" w:hint="eastAsia"/>
          <w:sz w:val="28"/>
          <w:szCs w:val="28"/>
          <w:rtl w:val="0"/>
          <w:lang w:val="zh-CN" w:eastAsia="zh-CN"/>
        </w:rPr>
        <w:t>月 在天津市中小学第九届</w:t>
      </w:r>
      <w:r>
        <w:rPr>
          <w:rFonts w:ascii="Songti SC Regular" w:hAnsi="Songti SC Regular" w:hint="default"/>
          <w:sz w:val="28"/>
          <w:szCs w:val="28"/>
          <w:rtl w:val="0"/>
          <w:lang w:val="zh-CN" w:eastAsia="zh-CN"/>
        </w:rPr>
        <w:t>“</w:t>
      </w:r>
      <w:r>
        <w:rPr>
          <w:rFonts w:eastAsia="Songti SC Regular" w:hint="eastAsia"/>
          <w:sz w:val="28"/>
          <w:szCs w:val="28"/>
          <w:rtl w:val="0"/>
          <w:lang w:val="zh-CN" w:eastAsia="zh-CN"/>
        </w:rPr>
        <w:t>双优课</w:t>
      </w:r>
      <w:r>
        <w:rPr>
          <w:rFonts w:ascii="Songti SC Regular" w:hAnsi="Songti SC Regular" w:hint="default"/>
          <w:sz w:val="28"/>
          <w:szCs w:val="28"/>
          <w:rtl w:val="0"/>
          <w:lang w:val="zh-CN" w:eastAsia="zh-CN"/>
        </w:rPr>
        <w:t>”</w:t>
      </w:r>
      <w:r>
        <w:rPr>
          <w:rFonts w:eastAsia="Songti SC Regular" w:hint="eastAsia"/>
          <w:sz w:val="28"/>
          <w:szCs w:val="28"/>
          <w:rtl w:val="0"/>
          <w:lang w:val="zh-CN" w:eastAsia="zh-CN"/>
        </w:rPr>
        <w:t>评选活动中获中学劳动与技术／通用技术学科一等奖。发证单位：天津市中小学教育教学研究室。</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zh-CN" w:eastAsia="zh-CN"/>
        </w:rPr>
        <w:t>2017</w:t>
      </w:r>
      <w:r>
        <w:rPr>
          <w:rFonts w:eastAsia="Songti SC Regular" w:hint="eastAsia"/>
          <w:sz w:val="28"/>
          <w:szCs w:val="28"/>
          <w:rtl w:val="0"/>
          <w:lang w:val="zh-CN" w:eastAsia="zh-CN"/>
        </w:rPr>
        <w:t>年</w:t>
      </w:r>
      <w:r>
        <w:rPr>
          <w:rFonts w:ascii="Songti SC Regular" w:hAnsi="Songti SC Regular"/>
          <w:sz w:val="28"/>
          <w:szCs w:val="28"/>
          <w:rtl w:val="0"/>
          <w:lang w:val="zh-CN" w:eastAsia="zh-CN"/>
        </w:rPr>
        <w:t>12</w:t>
      </w:r>
      <w:r>
        <w:rPr>
          <w:rFonts w:eastAsia="Songti SC Regular" w:hint="eastAsia"/>
          <w:sz w:val="28"/>
          <w:szCs w:val="28"/>
          <w:rtl w:val="0"/>
          <w:lang w:val="zh-CN" w:eastAsia="zh-CN"/>
        </w:rPr>
        <w:t>月 融合课《扎染服饰》在河北区教育系统</w:t>
      </w:r>
      <w:r>
        <w:rPr>
          <w:rFonts w:ascii="Songti SC Regular" w:hAnsi="Songti SC Regular"/>
          <w:sz w:val="28"/>
          <w:szCs w:val="28"/>
          <w:rtl w:val="0"/>
          <w:lang w:val="zh-CN" w:eastAsia="zh-CN"/>
        </w:rPr>
        <w:t>2017</w:t>
      </w:r>
      <w:r>
        <w:rPr>
          <w:rFonts w:eastAsia="Songti SC Regular" w:hint="eastAsia"/>
          <w:sz w:val="28"/>
          <w:szCs w:val="28"/>
          <w:rtl w:val="0"/>
          <w:lang w:val="zh-CN" w:eastAsia="zh-CN"/>
        </w:rPr>
        <w:t>年教研教科研年会首届教育技术创新融合课教学片段评比获得二等奖。发证单位：河北区教育局，河北区教师进修学校。</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zh-CN" w:eastAsia="zh-CN"/>
        </w:rPr>
        <w:t>2018</w:t>
      </w:r>
      <w:r>
        <w:rPr>
          <w:rFonts w:eastAsia="Songti SC Regular" w:hint="eastAsia"/>
          <w:sz w:val="28"/>
          <w:szCs w:val="28"/>
          <w:rtl w:val="0"/>
          <w:lang w:val="zh-CN" w:eastAsia="zh-CN"/>
        </w:rPr>
        <w:t>年</w:t>
      </w:r>
      <w:r>
        <w:rPr>
          <w:rFonts w:ascii="Songti SC Regular" w:hAnsi="Songti SC Regular"/>
          <w:sz w:val="28"/>
          <w:szCs w:val="28"/>
          <w:rtl w:val="0"/>
          <w:lang w:val="zh-CN" w:eastAsia="zh-CN"/>
        </w:rPr>
        <w:t>1</w:t>
      </w:r>
      <w:r>
        <w:rPr>
          <w:rFonts w:eastAsia="Songti SC Regular" w:hint="eastAsia"/>
          <w:sz w:val="28"/>
          <w:szCs w:val="28"/>
          <w:rtl w:val="0"/>
          <w:lang w:val="zh-CN" w:eastAsia="zh-CN"/>
        </w:rPr>
        <w:t>月 在天津市美术中学第二届微课大赛评比中荣获一等奖。发证单位：天津市美术中学。</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zh-CN" w:eastAsia="zh-CN"/>
        </w:rPr>
        <w:t>2017</w:t>
      </w:r>
      <w:r>
        <w:rPr>
          <w:rFonts w:eastAsia="Songti SC Regular" w:hint="eastAsia"/>
          <w:sz w:val="28"/>
          <w:szCs w:val="28"/>
          <w:rtl w:val="0"/>
          <w:lang w:val="zh-CN" w:eastAsia="zh-CN"/>
        </w:rPr>
        <w:t>年</w:t>
      </w:r>
      <w:r>
        <w:rPr>
          <w:rFonts w:ascii="Songti SC Regular" w:hAnsi="Songti SC Regular"/>
          <w:sz w:val="28"/>
          <w:szCs w:val="28"/>
          <w:rtl w:val="0"/>
          <w:lang w:val="zh-CN" w:eastAsia="zh-CN"/>
        </w:rPr>
        <w:t>12</w:t>
      </w:r>
      <w:r>
        <w:rPr>
          <w:rFonts w:eastAsia="Songti SC Regular" w:hint="eastAsia"/>
          <w:sz w:val="28"/>
          <w:szCs w:val="28"/>
          <w:rtl w:val="0"/>
          <w:lang w:val="zh-CN" w:eastAsia="zh-CN"/>
        </w:rPr>
        <w:t>月 微课《扎染服饰》在河北区教育系统</w:t>
      </w:r>
      <w:r>
        <w:rPr>
          <w:rFonts w:ascii="Songti SC Regular" w:hAnsi="Songti SC Regular"/>
          <w:sz w:val="28"/>
          <w:szCs w:val="28"/>
          <w:rtl w:val="0"/>
          <w:lang w:val="zh-CN" w:eastAsia="zh-CN"/>
        </w:rPr>
        <w:t>2017</w:t>
      </w:r>
      <w:r>
        <w:rPr>
          <w:rFonts w:eastAsia="Songti SC Regular" w:hint="eastAsia"/>
          <w:sz w:val="28"/>
          <w:szCs w:val="28"/>
          <w:rtl w:val="0"/>
          <w:lang w:val="zh-CN" w:eastAsia="zh-CN"/>
        </w:rPr>
        <w:t>年教研教科研年会微课大赛评选活动中获得一等奖。发证单位：河北区教育局，河北区教师进修学校。</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zh-CN" w:eastAsia="zh-CN"/>
        </w:rPr>
        <w:t>2017</w:t>
      </w:r>
      <w:r>
        <w:rPr>
          <w:rFonts w:eastAsia="Songti SC Regular" w:hint="eastAsia"/>
          <w:sz w:val="28"/>
          <w:szCs w:val="28"/>
          <w:rtl w:val="0"/>
          <w:lang w:val="zh-CN" w:eastAsia="zh-CN"/>
        </w:rPr>
        <w:t>年</w:t>
      </w:r>
      <w:r>
        <w:rPr>
          <w:rFonts w:ascii="Songti SC Regular" w:hAnsi="Songti SC Regular"/>
          <w:sz w:val="28"/>
          <w:szCs w:val="28"/>
          <w:rtl w:val="0"/>
          <w:lang w:val="zh-CN" w:eastAsia="zh-CN"/>
        </w:rPr>
        <w:t>9</w:t>
      </w:r>
      <w:r>
        <w:rPr>
          <w:rFonts w:eastAsia="Songti SC Regular" w:hint="eastAsia"/>
          <w:sz w:val="28"/>
          <w:szCs w:val="28"/>
          <w:rtl w:val="0"/>
          <w:lang w:val="zh-CN" w:eastAsia="zh-CN"/>
        </w:rPr>
        <w:t>月 在</w:t>
      </w:r>
      <w:r>
        <w:rPr>
          <w:rFonts w:ascii="Songti SC Regular" w:hAnsi="Songti SC Regular"/>
          <w:sz w:val="28"/>
          <w:szCs w:val="28"/>
          <w:rtl w:val="0"/>
          <w:lang w:val="zh-CN" w:eastAsia="zh-CN"/>
        </w:rPr>
        <w:t>2017-2018</w:t>
      </w:r>
      <w:r>
        <w:rPr>
          <w:rFonts w:eastAsia="Songti SC Regular" w:hint="eastAsia"/>
          <w:sz w:val="28"/>
          <w:szCs w:val="28"/>
          <w:rtl w:val="0"/>
          <w:lang w:val="zh-CN" w:eastAsia="zh-CN"/>
        </w:rPr>
        <w:t>学年度第一学期河北区通用技术教师深化课程改革教师培训中做了《基于教学实践，走近双优课》专题讲座，受到一致好评。发证单位：河北区教师进修学校。</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zh-CN" w:eastAsia="zh-CN"/>
        </w:rPr>
        <w:t>2017</w:t>
      </w:r>
      <w:r>
        <w:rPr>
          <w:rFonts w:eastAsia="Songti SC Regular" w:hint="eastAsia"/>
          <w:sz w:val="28"/>
          <w:szCs w:val="28"/>
          <w:rtl w:val="0"/>
          <w:lang w:val="zh-CN" w:eastAsia="zh-CN"/>
        </w:rPr>
        <w:t>年</w:t>
      </w:r>
      <w:r>
        <w:rPr>
          <w:rFonts w:ascii="Songti SC Regular" w:hAnsi="Songti SC Regular"/>
          <w:sz w:val="28"/>
          <w:szCs w:val="28"/>
          <w:rtl w:val="0"/>
          <w:lang w:val="zh-CN" w:eastAsia="zh-CN"/>
        </w:rPr>
        <w:t>9</w:t>
      </w:r>
      <w:r>
        <w:rPr>
          <w:rFonts w:eastAsia="Songti SC Regular" w:hint="eastAsia"/>
          <w:sz w:val="28"/>
          <w:szCs w:val="28"/>
          <w:rtl w:val="0"/>
          <w:lang w:val="zh-CN" w:eastAsia="zh-CN"/>
        </w:rPr>
        <w:t>月 在全国基础教育课程改革试验区综合实践活动第十五届研讨会暨研学旅行课程建设培训班上，您向大会提交的案例《巧手染艺》荣获二等奖。发证单位：教育部华中师范大学基础教育课程研究中心，中国陶行知研究会实践教育分会。</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zh-CN" w:eastAsia="zh-CN"/>
        </w:rPr>
        <w:t>2017</w:t>
      </w:r>
      <w:r>
        <w:rPr>
          <w:rFonts w:eastAsia="Songti SC Regular" w:hint="eastAsia"/>
          <w:sz w:val="28"/>
          <w:szCs w:val="28"/>
          <w:rtl w:val="0"/>
          <w:lang w:val="zh-CN" w:eastAsia="zh-CN"/>
        </w:rPr>
        <w:t>年</w:t>
      </w:r>
      <w:r>
        <w:rPr>
          <w:rFonts w:ascii="Songti SC Regular" w:hAnsi="Songti SC Regular"/>
          <w:sz w:val="28"/>
          <w:szCs w:val="28"/>
          <w:rtl w:val="0"/>
          <w:lang w:val="zh-CN" w:eastAsia="zh-CN"/>
        </w:rPr>
        <w:t>9</w:t>
      </w:r>
      <w:r>
        <w:rPr>
          <w:rFonts w:eastAsia="Songti SC Regular" w:hint="eastAsia"/>
          <w:sz w:val="28"/>
          <w:szCs w:val="28"/>
          <w:rtl w:val="0"/>
          <w:lang w:val="zh-CN" w:eastAsia="zh-CN"/>
        </w:rPr>
        <w:t>月 在全国基础教育课程改革试验区综合实践活动第十五届研讨会暨研学旅行课程建设培训班上，您向大会提交的优质课《扎染服饰》荣获一等奖。发证单位：教育部华中师范大学基础教育课程研究中心，中国陶行知研究会实践教育分会。</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zh-CN" w:eastAsia="zh-CN"/>
        </w:rPr>
        <w:t>2017</w:t>
      </w:r>
      <w:r>
        <w:rPr>
          <w:rFonts w:eastAsia="Songti SC Regular" w:hint="eastAsia"/>
          <w:sz w:val="28"/>
          <w:szCs w:val="28"/>
          <w:rtl w:val="0"/>
          <w:lang w:val="zh-CN" w:eastAsia="zh-CN"/>
        </w:rPr>
        <w:t>年</w:t>
      </w:r>
      <w:r>
        <w:rPr>
          <w:rFonts w:ascii="Songti SC Regular" w:hAnsi="Songti SC Regular"/>
          <w:sz w:val="28"/>
          <w:szCs w:val="28"/>
          <w:rtl w:val="0"/>
          <w:lang w:val="zh-CN" w:eastAsia="zh-CN"/>
        </w:rPr>
        <w:t>9</w:t>
      </w:r>
      <w:r>
        <w:rPr>
          <w:rFonts w:eastAsia="Songti SC Regular" w:hint="eastAsia"/>
          <w:sz w:val="28"/>
          <w:szCs w:val="28"/>
          <w:rtl w:val="0"/>
          <w:lang w:val="zh-CN" w:eastAsia="zh-CN"/>
        </w:rPr>
        <w:t>月 在全国基础教育课程改革试验区综合实践活动第十五届研讨会暨研学旅行课程建设培训班上，您向大会提交的论文《基于核心素养的扎染综合实践活动》荣获二等奖。发证单位：教育部华中师范大学基础教育课程研究中心，中国陶行知研究会实践教育分会。</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zh-CN" w:eastAsia="zh-CN"/>
        </w:rPr>
        <w:t>2017</w:t>
      </w:r>
      <w:r>
        <w:rPr>
          <w:rFonts w:eastAsia="Songti SC Regular" w:hint="eastAsia"/>
          <w:sz w:val="28"/>
          <w:szCs w:val="28"/>
          <w:rtl w:val="0"/>
          <w:lang w:val="zh-CN" w:eastAsia="zh-CN"/>
        </w:rPr>
        <w:t>年</w:t>
      </w:r>
      <w:r>
        <w:rPr>
          <w:rFonts w:ascii="Songti SC Regular" w:hAnsi="Songti SC Regular"/>
          <w:sz w:val="28"/>
          <w:szCs w:val="28"/>
          <w:rtl w:val="0"/>
          <w:lang w:val="zh-CN" w:eastAsia="zh-CN"/>
        </w:rPr>
        <w:t>12</w:t>
      </w:r>
      <w:r>
        <w:rPr>
          <w:rFonts w:eastAsia="Songti SC Regular" w:hint="eastAsia"/>
          <w:sz w:val="28"/>
          <w:szCs w:val="28"/>
          <w:rtl w:val="0"/>
          <w:lang w:val="zh-CN" w:eastAsia="zh-CN"/>
        </w:rPr>
        <w:t>月 您的论文《基于核心素养的扎染综合实践活动》获天津市中小学第十六届教研教改成果三等奖。</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zh-CN" w:eastAsia="zh-CN"/>
        </w:rPr>
        <w:t>2017</w:t>
      </w:r>
      <w:r>
        <w:rPr>
          <w:rFonts w:eastAsia="Songti SC Regular" w:hint="eastAsia"/>
          <w:sz w:val="28"/>
          <w:szCs w:val="28"/>
          <w:rtl w:val="0"/>
          <w:lang w:val="zh-CN" w:eastAsia="zh-CN"/>
        </w:rPr>
        <w:t>年</w:t>
      </w:r>
      <w:r>
        <w:rPr>
          <w:rFonts w:ascii="Songti SC Regular" w:hAnsi="Songti SC Regular"/>
          <w:sz w:val="28"/>
          <w:szCs w:val="28"/>
          <w:rtl w:val="0"/>
          <w:lang w:val="zh-CN" w:eastAsia="zh-CN"/>
        </w:rPr>
        <w:t>8</w:t>
      </w:r>
      <w:r>
        <w:rPr>
          <w:rFonts w:eastAsia="Songti SC Regular" w:hint="eastAsia"/>
          <w:sz w:val="28"/>
          <w:szCs w:val="28"/>
          <w:rtl w:val="0"/>
          <w:lang w:val="zh-CN" w:eastAsia="zh-CN"/>
        </w:rPr>
        <w:t>月 您报送的课例《总结指导课》被评为天津市</w:t>
      </w:r>
      <w:r>
        <w:rPr>
          <w:rFonts w:ascii="Songti SC Regular" w:hAnsi="Songti SC Regular"/>
          <w:sz w:val="28"/>
          <w:szCs w:val="28"/>
          <w:rtl w:val="0"/>
          <w:lang w:val="zh-CN" w:eastAsia="zh-CN"/>
        </w:rPr>
        <w:t>2016-2017</w:t>
      </w:r>
      <w:r>
        <w:rPr>
          <w:rFonts w:eastAsia="Songti SC Regular" w:hint="eastAsia"/>
          <w:sz w:val="28"/>
          <w:szCs w:val="28"/>
          <w:rtl w:val="0"/>
          <w:lang w:val="zh-CN" w:eastAsia="zh-CN"/>
        </w:rPr>
        <w:t>年度</w:t>
      </w:r>
      <w:r>
        <w:rPr>
          <w:rFonts w:ascii="Songti SC Regular" w:hAnsi="Songti SC Regular" w:hint="default"/>
          <w:sz w:val="28"/>
          <w:szCs w:val="28"/>
          <w:rtl w:val="0"/>
          <w:lang w:val="zh-CN" w:eastAsia="zh-CN"/>
        </w:rPr>
        <w:t>“</w:t>
      </w:r>
      <w:r>
        <w:rPr>
          <w:rFonts w:eastAsia="Songti SC Regular" w:hint="eastAsia"/>
          <w:sz w:val="28"/>
          <w:szCs w:val="28"/>
          <w:rtl w:val="0"/>
          <w:lang w:val="zh-CN" w:eastAsia="zh-CN"/>
        </w:rPr>
        <w:t>一师一优课、一课一名师</w:t>
      </w:r>
      <w:r>
        <w:rPr>
          <w:rFonts w:ascii="Songti SC Regular" w:hAnsi="Songti SC Regular" w:hint="default"/>
          <w:sz w:val="28"/>
          <w:szCs w:val="28"/>
          <w:rtl w:val="0"/>
          <w:lang w:val="zh-CN" w:eastAsia="zh-CN"/>
        </w:rPr>
        <w:t>”</w:t>
      </w:r>
      <w:r>
        <w:rPr>
          <w:rFonts w:eastAsia="Songti SC Regular" w:hint="eastAsia"/>
          <w:sz w:val="28"/>
          <w:szCs w:val="28"/>
          <w:rtl w:val="0"/>
          <w:lang w:val="zh-CN" w:eastAsia="zh-CN"/>
        </w:rPr>
        <w:t>活动</w:t>
      </w:r>
      <w:r>
        <w:rPr>
          <w:rFonts w:ascii="Songti SC Regular" w:hAnsi="Songti SC Regular" w:hint="default"/>
          <w:sz w:val="28"/>
          <w:szCs w:val="28"/>
          <w:rtl w:val="0"/>
          <w:lang w:val="zh-CN" w:eastAsia="zh-CN"/>
        </w:rPr>
        <w:t>“</w:t>
      </w:r>
      <w:r>
        <w:rPr>
          <w:rFonts w:eastAsia="Songti SC Regular" w:hint="eastAsia"/>
          <w:sz w:val="28"/>
          <w:szCs w:val="28"/>
          <w:rtl w:val="0"/>
          <w:lang w:val="zh-CN" w:eastAsia="zh-CN"/>
        </w:rPr>
        <w:t>优课</w:t>
      </w:r>
      <w:r>
        <w:rPr>
          <w:rFonts w:ascii="Songti SC Regular" w:hAnsi="Songti SC Regular" w:hint="default"/>
          <w:sz w:val="28"/>
          <w:szCs w:val="28"/>
          <w:rtl w:val="0"/>
          <w:lang w:val="zh-CN" w:eastAsia="zh-CN"/>
        </w:rPr>
        <w:t>”</w:t>
      </w:r>
      <w:r>
        <w:rPr>
          <w:rFonts w:eastAsia="Songti SC Regular" w:hint="eastAsia"/>
          <w:sz w:val="28"/>
          <w:szCs w:val="28"/>
          <w:rtl w:val="0"/>
          <w:lang w:val="zh-CN" w:eastAsia="zh-CN"/>
        </w:rPr>
        <w:t>。发证单位：天津市中小学教育教学研究室，天津市教育委员会教育信息化管理中心，天津市电化教育馆。</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zh-CN" w:eastAsia="zh-CN"/>
        </w:rPr>
        <w:t>2020</w:t>
      </w:r>
      <w:r>
        <w:rPr>
          <w:rFonts w:eastAsia="Songti SC Regular" w:hint="eastAsia"/>
          <w:sz w:val="28"/>
          <w:szCs w:val="28"/>
          <w:rtl w:val="0"/>
          <w:lang w:val="zh-CN" w:eastAsia="zh-CN"/>
        </w:rPr>
        <w:t>年</w:t>
      </w:r>
      <w:r>
        <w:rPr>
          <w:rFonts w:ascii="Songti SC Regular" w:hAnsi="Songti SC Regular"/>
          <w:sz w:val="28"/>
          <w:szCs w:val="28"/>
          <w:rtl w:val="0"/>
          <w:lang w:val="zh-CN" w:eastAsia="zh-CN"/>
        </w:rPr>
        <w:t>6</w:t>
      </w:r>
      <w:r>
        <w:rPr>
          <w:rFonts w:eastAsia="Songti SC Regular" w:hint="eastAsia"/>
          <w:sz w:val="28"/>
          <w:szCs w:val="28"/>
          <w:rtl w:val="0"/>
          <w:lang w:val="zh-CN" w:eastAsia="zh-CN"/>
        </w:rPr>
        <w:t>月 在</w:t>
      </w:r>
      <w:r>
        <w:rPr>
          <w:rFonts w:ascii="Songti SC Regular" w:hAnsi="Songti SC Regular"/>
          <w:sz w:val="28"/>
          <w:szCs w:val="28"/>
          <w:rtl w:val="0"/>
          <w:lang w:val="zh-CN" w:eastAsia="zh-CN"/>
        </w:rPr>
        <w:t>2019-2020</w:t>
      </w:r>
      <w:r>
        <w:rPr>
          <w:rFonts w:eastAsia="Songti SC Regular" w:hint="eastAsia"/>
          <w:sz w:val="28"/>
          <w:szCs w:val="28"/>
          <w:rtl w:val="0"/>
          <w:lang w:val="zh-CN" w:eastAsia="zh-CN"/>
        </w:rPr>
        <w:t>学年度第二学期因新冠肺炎疫情延迟开学期间，积极参加河北区中学初中劳动与技术学科教学资源开发工作，为我区圆满完成</w:t>
      </w:r>
      <w:r>
        <w:rPr>
          <w:rFonts w:ascii="Songti SC Regular" w:hAnsi="Songti SC Regular" w:hint="default"/>
          <w:sz w:val="28"/>
          <w:szCs w:val="28"/>
          <w:rtl w:val="0"/>
          <w:lang w:val="zh-CN" w:eastAsia="zh-CN"/>
        </w:rPr>
        <w:t>“</w:t>
      </w:r>
      <w:r>
        <w:rPr>
          <w:rFonts w:eastAsia="Songti SC Regular" w:hint="eastAsia"/>
          <w:sz w:val="28"/>
          <w:szCs w:val="28"/>
          <w:rtl w:val="0"/>
          <w:lang w:val="zh-CN" w:eastAsia="zh-CN"/>
        </w:rPr>
        <w:t>停课不停学</w:t>
      </w:r>
      <w:r>
        <w:rPr>
          <w:rFonts w:ascii="Songti SC Regular" w:hAnsi="Songti SC Regular" w:hint="default"/>
          <w:sz w:val="28"/>
          <w:szCs w:val="28"/>
          <w:rtl w:val="0"/>
          <w:lang w:val="zh-CN" w:eastAsia="zh-CN"/>
        </w:rPr>
        <w:t>”</w:t>
      </w:r>
      <w:r>
        <w:rPr>
          <w:rFonts w:eastAsia="Songti SC Regular" w:hint="eastAsia"/>
          <w:sz w:val="28"/>
          <w:szCs w:val="28"/>
          <w:rtl w:val="0"/>
          <w:lang w:val="zh-CN" w:eastAsia="zh-CN"/>
        </w:rPr>
        <w:t>任务做出了贡献。</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zh-CN" w:eastAsia="zh-CN"/>
        </w:rPr>
        <w:t>2019</w:t>
      </w:r>
      <w:r>
        <w:rPr>
          <w:rFonts w:eastAsia="Songti SC Regular" w:hint="eastAsia"/>
          <w:sz w:val="28"/>
          <w:szCs w:val="28"/>
          <w:rtl w:val="0"/>
          <w:lang w:val="zh-CN" w:eastAsia="zh-CN"/>
        </w:rPr>
        <w:t>年</w:t>
      </w:r>
      <w:r>
        <w:rPr>
          <w:rFonts w:ascii="Songti SC Regular" w:hAnsi="Songti SC Regular"/>
          <w:sz w:val="28"/>
          <w:szCs w:val="28"/>
          <w:rtl w:val="0"/>
          <w:lang w:val="zh-CN" w:eastAsia="zh-CN"/>
        </w:rPr>
        <w:t>12</w:t>
      </w:r>
      <w:r>
        <w:rPr>
          <w:rFonts w:eastAsia="Songti SC Regular" w:hint="eastAsia"/>
          <w:sz w:val="28"/>
          <w:szCs w:val="28"/>
          <w:rtl w:val="0"/>
          <w:lang w:val="zh-CN" w:eastAsia="zh-CN"/>
        </w:rPr>
        <w:t>月 在津沽文化、艺术传承</w:t>
      </w:r>
      <w:r>
        <w:rPr>
          <w:rFonts w:ascii="Songti SC Regular" w:hAnsi="Songti SC Regular" w:hint="default"/>
          <w:sz w:val="28"/>
          <w:szCs w:val="28"/>
          <w:rtl w:val="0"/>
          <w:lang w:val="zh-CN" w:eastAsia="zh-CN"/>
        </w:rPr>
        <w:t>——“</w:t>
      </w:r>
      <w:r>
        <w:rPr>
          <w:rFonts w:eastAsia="Songti SC Regular" w:hint="eastAsia"/>
          <w:sz w:val="28"/>
          <w:szCs w:val="28"/>
          <w:rtl w:val="0"/>
          <w:lang w:val="zh-CN" w:eastAsia="zh-CN"/>
        </w:rPr>
        <w:t>我为祖国添色彩</w:t>
      </w:r>
      <w:r>
        <w:rPr>
          <w:rFonts w:ascii="Songti SC Regular" w:hAnsi="Songti SC Regular" w:hint="default"/>
          <w:sz w:val="28"/>
          <w:szCs w:val="28"/>
          <w:rtl w:val="0"/>
          <w:lang w:val="zh-CN" w:eastAsia="zh-CN"/>
        </w:rPr>
        <w:t>”</w:t>
      </w:r>
      <w:r>
        <w:rPr>
          <w:rFonts w:eastAsia="Songti SC Regular" w:hint="eastAsia"/>
          <w:sz w:val="28"/>
          <w:szCs w:val="28"/>
          <w:rtl w:val="0"/>
          <w:lang w:val="zh-CN" w:eastAsia="zh-CN"/>
        </w:rPr>
        <w:t>河北区学校学生美术、书法作品展中，被评为优秀辅导教师，所指导的学生作品荣获三等奖。</w:t>
      </w:r>
    </w:p>
    <w:p>
      <w:pPr>
        <w:pStyle w:val="正文"/>
        <w:rPr>
          <w:rFonts w:ascii="Songti SC Regular" w:cs="Songti SC Regular" w:hAnsi="Songti SC Regular" w:eastAsia="Songti SC Regular"/>
          <w:sz w:val="28"/>
          <w:szCs w:val="28"/>
        </w:rPr>
      </w:pP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高娜</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zh-CN" w:eastAsia="zh-CN"/>
        </w:rPr>
        <w:t>2017</w:t>
      </w:r>
      <w:r>
        <w:rPr>
          <w:rFonts w:eastAsia="Songti SC Regular" w:hint="eastAsia"/>
          <w:sz w:val="28"/>
          <w:szCs w:val="28"/>
          <w:rtl w:val="0"/>
          <w:lang w:val="zh-CN" w:eastAsia="zh-CN"/>
        </w:rPr>
        <w:t>年</w:t>
      </w:r>
      <w:r>
        <w:rPr>
          <w:rFonts w:ascii="Songti SC Regular" w:hAnsi="Songti SC Regular"/>
          <w:sz w:val="28"/>
          <w:szCs w:val="28"/>
          <w:rtl w:val="0"/>
          <w:lang w:val="zh-CN" w:eastAsia="zh-CN"/>
        </w:rPr>
        <w:t>9</w:t>
      </w:r>
      <w:r>
        <w:rPr>
          <w:rFonts w:eastAsia="Songti SC Regular" w:hint="eastAsia"/>
          <w:sz w:val="28"/>
          <w:szCs w:val="28"/>
          <w:rtl w:val="0"/>
          <w:lang w:val="zh-CN" w:eastAsia="zh-CN"/>
        </w:rPr>
        <w:t>月 在全国基础教育课程改革试验区综合实践活动第十五届研讨会暨研学旅行课程建设培训班上，您向大会提交的案例《自制纸立体台灯》荣获二等奖。发证单位：教育部华中师范大学基础教育课程研究中心，中国陶行知研究会实践教育分会。</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zh-CN" w:eastAsia="zh-CN"/>
        </w:rPr>
        <w:t>2017</w:t>
      </w:r>
      <w:r>
        <w:rPr>
          <w:rFonts w:eastAsia="Songti SC Regular" w:hint="eastAsia"/>
          <w:sz w:val="28"/>
          <w:szCs w:val="28"/>
          <w:rtl w:val="0"/>
          <w:lang w:val="zh-CN" w:eastAsia="zh-CN"/>
        </w:rPr>
        <w:t>年</w:t>
      </w:r>
      <w:r>
        <w:rPr>
          <w:rFonts w:ascii="Songti SC Regular" w:hAnsi="Songti SC Regular"/>
          <w:sz w:val="28"/>
          <w:szCs w:val="28"/>
          <w:rtl w:val="0"/>
          <w:lang w:val="zh-CN" w:eastAsia="zh-CN"/>
        </w:rPr>
        <w:t>9</w:t>
      </w:r>
      <w:r>
        <w:rPr>
          <w:rFonts w:eastAsia="Songti SC Regular" w:hint="eastAsia"/>
          <w:sz w:val="28"/>
          <w:szCs w:val="28"/>
          <w:rtl w:val="0"/>
          <w:lang w:val="zh-CN" w:eastAsia="zh-CN"/>
        </w:rPr>
        <w:t>月 在全国基础教育课程改革试验区综合实践活动第十五届研讨会暨研学旅行课程建设培训班上，您向大会提交的优质课《玩色彩》荣获三等奖。发证单位：教育部华中师范大学基础教育课程研究中心，中国陶行知研究会实践教育分会。</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zh-CN" w:eastAsia="zh-CN"/>
        </w:rPr>
        <w:t>2017</w:t>
      </w:r>
      <w:r>
        <w:rPr>
          <w:rFonts w:eastAsia="Songti SC Regular" w:hint="eastAsia"/>
          <w:sz w:val="28"/>
          <w:szCs w:val="28"/>
          <w:rtl w:val="0"/>
          <w:lang w:val="zh-CN" w:eastAsia="zh-CN"/>
        </w:rPr>
        <w:t>年</w:t>
      </w:r>
      <w:r>
        <w:rPr>
          <w:rFonts w:ascii="Songti SC Regular" w:hAnsi="Songti SC Regular"/>
          <w:sz w:val="28"/>
          <w:szCs w:val="28"/>
          <w:rtl w:val="0"/>
          <w:lang w:val="zh-CN" w:eastAsia="zh-CN"/>
        </w:rPr>
        <w:t>9</w:t>
      </w:r>
      <w:r>
        <w:rPr>
          <w:rFonts w:eastAsia="Songti SC Regular" w:hint="eastAsia"/>
          <w:sz w:val="28"/>
          <w:szCs w:val="28"/>
          <w:rtl w:val="0"/>
          <w:lang w:val="zh-CN" w:eastAsia="zh-CN"/>
        </w:rPr>
        <w:t>月 在全国基础教育课程改革试验区综合实践活动第十五届研讨会暨研学旅行课程建设培训班上，您向大会提交的论文《设计课堂中数字化学习的实践与研究》荣获三等奖。发证单位：教育部华中师范大学基础教育课程研究中心，中国陶行知研究会实践教育分会。</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zh-CN" w:eastAsia="zh-CN"/>
        </w:rPr>
        <w:t>2017</w:t>
      </w:r>
      <w:r>
        <w:rPr>
          <w:rFonts w:eastAsia="Songti SC Regular" w:hint="eastAsia"/>
          <w:sz w:val="28"/>
          <w:szCs w:val="28"/>
          <w:rtl w:val="0"/>
          <w:lang w:val="zh-CN" w:eastAsia="zh-CN"/>
        </w:rPr>
        <w:t>年</w:t>
      </w:r>
      <w:r>
        <w:rPr>
          <w:rFonts w:ascii="Songti SC Regular" w:hAnsi="Songti SC Regular"/>
          <w:sz w:val="28"/>
          <w:szCs w:val="28"/>
          <w:rtl w:val="0"/>
          <w:lang w:val="zh-CN" w:eastAsia="zh-CN"/>
        </w:rPr>
        <w:t>8</w:t>
      </w:r>
      <w:r>
        <w:rPr>
          <w:rFonts w:eastAsia="Songti SC Regular" w:hint="eastAsia"/>
          <w:sz w:val="28"/>
          <w:szCs w:val="28"/>
          <w:rtl w:val="0"/>
          <w:lang w:val="zh-CN" w:eastAsia="zh-CN"/>
        </w:rPr>
        <w:t>月 您报送的课例《第二课 奇妙的图像》被评为天津市</w:t>
      </w:r>
      <w:r>
        <w:rPr>
          <w:rFonts w:ascii="Songti SC Regular" w:hAnsi="Songti SC Regular"/>
          <w:sz w:val="28"/>
          <w:szCs w:val="28"/>
          <w:rtl w:val="0"/>
          <w:lang w:val="zh-CN" w:eastAsia="zh-CN"/>
        </w:rPr>
        <w:t>2016-2017</w:t>
      </w:r>
      <w:r>
        <w:rPr>
          <w:rFonts w:eastAsia="Songti SC Regular" w:hint="eastAsia"/>
          <w:sz w:val="28"/>
          <w:szCs w:val="28"/>
          <w:rtl w:val="0"/>
          <w:lang w:val="zh-CN" w:eastAsia="zh-CN"/>
        </w:rPr>
        <w:t>年度</w:t>
      </w:r>
      <w:r>
        <w:rPr>
          <w:rFonts w:ascii="Songti SC Regular" w:hAnsi="Songti SC Regular" w:hint="default"/>
          <w:sz w:val="28"/>
          <w:szCs w:val="28"/>
          <w:rtl w:val="0"/>
          <w:lang w:val="zh-CN" w:eastAsia="zh-CN"/>
        </w:rPr>
        <w:t>“</w:t>
      </w:r>
      <w:r>
        <w:rPr>
          <w:rFonts w:eastAsia="Songti SC Regular" w:hint="eastAsia"/>
          <w:sz w:val="28"/>
          <w:szCs w:val="28"/>
          <w:rtl w:val="0"/>
          <w:lang w:val="zh-CN" w:eastAsia="zh-CN"/>
        </w:rPr>
        <w:t>一师一优课、一课一名师</w:t>
      </w:r>
      <w:r>
        <w:rPr>
          <w:rFonts w:ascii="Songti SC Regular" w:hAnsi="Songti SC Regular" w:hint="default"/>
          <w:sz w:val="28"/>
          <w:szCs w:val="28"/>
          <w:rtl w:val="0"/>
          <w:lang w:val="zh-CN" w:eastAsia="zh-CN"/>
        </w:rPr>
        <w:t>”</w:t>
      </w:r>
      <w:r>
        <w:rPr>
          <w:rFonts w:eastAsia="Songti SC Regular" w:hint="eastAsia"/>
          <w:sz w:val="28"/>
          <w:szCs w:val="28"/>
          <w:rtl w:val="0"/>
          <w:lang w:val="zh-CN" w:eastAsia="zh-CN"/>
        </w:rPr>
        <w:t>活动</w:t>
      </w:r>
      <w:r>
        <w:rPr>
          <w:rFonts w:ascii="Songti SC Regular" w:hAnsi="Songti SC Regular" w:hint="default"/>
          <w:sz w:val="28"/>
          <w:szCs w:val="28"/>
          <w:rtl w:val="0"/>
          <w:lang w:val="zh-CN" w:eastAsia="zh-CN"/>
        </w:rPr>
        <w:t>“</w:t>
      </w:r>
      <w:r>
        <w:rPr>
          <w:rFonts w:eastAsia="Songti SC Regular" w:hint="eastAsia"/>
          <w:sz w:val="28"/>
          <w:szCs w:val="28"/>
          <w:rtl w:val="0"/>
          <w:lang w:val="zh-CN" w:eastAsia="zh-CN"/>
        </w:rPr>
        <w:t>优课</w:t>
      </w:r>
      <w:r>
        <w:rPr>
          <w:rFonts w:ascii="Songti SC Regular" w:hAnsi="Songti SC Regular" w:hint="default"/>
          <w:sz w:val="28"/>
          <w:szCs w:val="28"/>
          <w:rtl w:val="0"/>
          <w:lang w:val="zh-CN" w:eastAsia="zh-CN"/>
        </w:rPr>
        <w:t>”</w:t>
      </w:r>
      <w:r>
        <w:rPr>
          <w:rFonts w:eastAsia="Songti SC Regular" w:hint="eastAsia"/>
          <w:sz w:val="28"/>
          <w:szCs w:val="28"/>
          <w:rtl w:val="0"/>
          <w:lang w:val="zh-CN" w:eastAsia="zh-CN"/>
        </w:rPr>
        <w:t>。发证单位：天津市中小学教育教学研究室，天津市教育委员会教育信息化管理中心，天津市电化教育馆。</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zh-CN" w:eastAsia="zh-CN"/>
        </w:rPr>
        <w:t>2017</w:t>
      </w:r>
      <w:r>
        <w:rPr>
          <w:rFonts w:eastAsia="Songti SC Regular" w:hint="eastAsia"/>
          <w:sz w:val="28"/>
          <w:szCs w:val="28"/>
          <w:rtl w:val="0"/>
          <w:lang w:val="zh-CN" w:eastAsia="zh-CN"/>
        </w:rPr>
        <w:t>年</w:t>
      </w:r>
      <w:r>
        <w:rPr>
          <w:rFonts w:ascii="Songti SC Regular" w:hAnsi="Songti SC Regular"/>
          <w:sz w:val="28"/>
          <w:szCs w:val="28"/>
          <w:rtl w:val="0"/>
          <w:lang w:val="zh-CN" w:eastAsia="zh-CN"/>
        </w:rPr>
        <w:t>8</w:t>
      </w:r>
      <w:r>
        <w:rPr>
          <w:rFonts w:eastAsia="Songti SC Regular" w:hint="eastAsia"/>
          <w:sz w:val="28"/>
          <w:szCs w:val="28"/>
          <w:rtl w:val="0"/>
          <w:lang w:val="zh-CN" w:eastAsia="zh-CN"/>
        </w:rPr>
        <w:t>月 执教的校本课《玩色彩》在</w:t>
      </w:r>
      <w:r>
        <w:rPr>
          <w:rFonts w:ascii="Songti SC Regular" w:hAnsi="Songti SC Regular"/>
          <w:sz w:val="28"/>
          <w:szCs w:val="28"/>
          <w:rtl w:val="0"/>
          <w:lang w:val="zh-CN" w:eastAsia="zh-CN"/>
        </w:rPr>
        <w:t>2017</w:t>
      </w:r>
      <w:r>
        <w:rPr>
          <w:rFonts w:eastAsia="Songti SC Regular" w:hint="eastAsia"/>
          <w:sz w:val="28"/>
          <w:szCs w:val="28"/>
          <w:rtl w:val="0"/>
          <w:lang w:val="zh-CN" w:eastAsia="zh-CN"/>
        </w:rPr>
        <w:t>年天津市中小学信息技术与课程整合优秀课评比活动中荣获一对一数字化学习三等奖。发证单位：天津市电化教育馆。</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zh-CN" w:eastAsia="zh-CN"/>
        </w:rPr>
        <w:t>2018</w:t>
      </w:r>
      <w:r>
        <w:rPr>
          <w:rFonts w:eastAsia="Songti SC Regular" w:hint="eastAsia"/>
          <w:sz w:val="28"/>
          <w:szCs w:val="28"/>
          <w:rtl w:val="0"/>
          <w:lang w:val="zh-CN" w:eastAsia="zh-CN"/>
        </w:rPr>
        <w:t>年</w:t>
      </w:r>
      <w:r>
        <w:rPr>
          <w:rFonts w:ascii="Songti SC Regular" w:hAnsi="Songti SC Regular"/>
          <w:sz w:val="28"/>
          <w:szCs w:val="28"/>
          <w:rtl w:val="0"/>
          <w:lang w:val="zh-CN" w:eastAsia="zh-CN"/>
        </w:rPr>
        <w:t>3</w:t>
      </w:r>
      <w:r>
        <w:rPr>
          <w:rFonts w:eastAsia="Songti SC Regular" w:hint="eastAsia"/>
          <w:sz w:val="28"/>
          <w:szCs w:val="28"/>
          <w:rtl w:val="0"/>
          <w:lang w:val="zh-CN" w:eastAsia="zh-CN"/>
        </w:rPr>
        <w:t>月 您的论文《设计课堂中数字化学习的实践与研究》获河北区中小学第十六届教研教改成果二等奖。发证单位：河北区教师进修学校。</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zh-CN" w:eastAsia="zh-CN"/>
        </w:rPr>
        <w:t>2018</w:t>
      </w:r>
      <w:r>
        <w:rPr>
          <w:rFonts w:eastAsia="Songti SC Regular" w:hint="eastAsia"/>
          <w:sz w:val="28"/>
          <w:szCs w:val="28"/>
          <w:rtl w:val="0"/>
          <w:lang w:val="zh-CN" w:eastAsia="zh-CN"/>
        </w:rPr>
        <w:t>年</w:t>
      </w:r>
      <w:r>
        <w:rPr>
          <w:rFonts w:ascii="Songti SC Regular" w:hAnsi="Songti SC Regular"/>
          <w:sz w:val="28"/>
          <w:szCs w:val="28"/>
          <w:rtl w:val="0"/>
          <w:lang w:val="zh-CN" w:eastAsia="zh-CN"/>
        </w:rPr>
        <w:t>5</w:t>
      </w:r>
      <w:r>
        <w:rPr>
          <w:rFonts w:eastAsia="Songti SC Regular" w:hint="eastAsia"/>
          <w:sz w:val="28"/>
          <w:szCs w:val="28"/>
          <w:rtl w:val="0"/>
          <w:lang w:val="zh-CN" w:eastAsia="zh-CN"/>
        </w:rPr>
        <w:t>月 荣获</w:t>
      </w:r>
      <w:r>
        <w:rPr>
          <w:rFonts w:ascii="Songti SC Regular" w:hAnsi="Songti SC Regular" w:hint="default"/>
          <w:sz w:val="28"/>
          <w:szCs w:val="28"/>
          <w:rtl w:val="0"/>
          <w:lang w:val="zh-CN" w:eastAsia="zh-CN"/>
        </w:rPr>
        <w:t>“</w:t>
      </w:r>
      <w:r>
        <w:rPr>
          <w:rFonts w:eastAsia="Songti SC Regular" w:hint="eastAsia"/>
          <w:sz w:val="28"/>
          <w:szCs w:val="28"/>
          <w:rtl w:val="0"/>
          <w:lang w:val="zh-CN" w:eastAsia="zh-CN"/>
        </w:rPr>
        <w:t>健康人生、绿色无毒</w:t>
      </w:r>
      <w:r>
        <w:rPr>
          <w:rFonts w:ascii="Songti SC Regular" w:hAnsi="Songti SC Regular" w:hint="default"/>
          <w:sz w:val="28"/>
          <w:szCs w:val="28"/>
          <w:rtl w:val="0"/>
          <w:lang w:val="zh-CN" w:eastAsia="zh-CN"/>
        </w:rPr>
        <w:t>”</w:t>
      </w:r>
      <w:r>
        <w:rPr>
          <w:rFonts w:eastAsia="Songti SC Regular" w:hint="eastAsia"/>
          <w:sz w:val="28"/>
          <w:szCs w:val="28"/>
          <w:rtl w:val="0"/>
          <w:lang w:val="zh-CN" w:eastAsia="zh-CN"/>
        </w:rPr>
        <w:t>天津市</w:t>
      </w:r>
      <w:r>
        <w:rPr>
          <w:rFonts w:ascii="Songti SC Regular" w:hAnsi="Songti SC Regular"/>
          <w:sz w:val="28"/>
          <w:szCs w:val="28"/>
          <w:rtl w:val="0"/>
          <w:lang w:val="zh-CN" w:eastAsia="zh-CN"/>
        </w:rPr>
        <w:t>2018</w:t>
      </w:r>
      <w:r>
        <w:rPr>
          <w:rFonts w:eastAsia="Songti SC Regular" w:hint="eastAsia"/>
          <w:sz w:val="28"/>
          <w:szCs w:val="28"/>
          <w:rtl w:val="0"/>
          <w:lang w:val="zh-CN" w:eastAsia="zh-CN"/>
        </w:rPr>
        <w:t>年禁毒绘画创作大赛优秀奖。发证单位：天津市禁毒委员会办公室，河北区禁毒委员会办公室，河北区教育局，天津市美术中学。</w:t>
      </w:r>
    </w:p>
    <w:p>
      <w:pPr>
        <w:pStyle w:val="正文"/>
        <w:rPr>
          <w:rFonts w:ascii="Songti SC Regular" w:cs="Songti SC Regular" w:hAnsi="Songti SC Regular" w:eastAsia="Songti SC Regular"/>
          <w:sz w:val="28"/>
          <w:szCs w:val="28"/>
        </w:rPr>
      </w:pP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黄燕</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zh-CN" w:eastAsia="zh-CN"/>
        </w:rPr>
        <w:t>2018</w:t>
      </w:r>
      <w:r>
        <w:rPr>
          <w:rFonts w:eastAsia="Songti SC Regular" w:hint="eastAsia"/>
          <w:sz w:val="28"/>
          <w:szCs w:val="28"/>
          <w:rtl w:val="0"/>
          <w:lang w:val="zh-CN" w:eastAsia="zh-CN"/>
        </w:rPr>
        <w:t>年</w:t>
      </w:r>
      <w:r>
        <w:rPr>
          <w:rFonts w:ascii="Songti SC Regular" w:hAnsi="Songti SC Regular"/>
          <w:sz w:val="28"/>
          <w:szCs w:val="28"/>
          <w:rtl w:val="0"/>
          <w:lang w:val="zh-CN" w:eastAsia="zh-CN"/>
        </w:rPr>
        <w:t>6</w:t>
      </w:r>
      <w:r>
        <w:rPr>
          <w:rFonts w:eastAsia="Songti SC Regular" w:hint="eastAsia"/>
          <w:sz w:val="28"/>
          <w:szCs w:val="28"/>
          <w:rtl w:val="0"/>
          <w:lang w:val="zh-CN" w:eastAsia="zh-CN"/>
        </w:rPr>
        <w:t>月 聘为美术中学课题组评审专家。发证单位：天津市美术中学</w:t>
      </w:r>
    </w:p>
    <w:p>
      <w:pPr>
        <w:pStyle w:val="正文"/>
        <w:rPr>
          <w:rFonts w:ascii="Songti SC Regular" w:cs="Songti SC Regular" w:hAnsi="Songti SC Regular" w:eastAsia="Songti SC Regular"/>
          <w:sz w:val="28"/>
          <w:szCs w:val="28"/>
        </w:rPr>
      </w:pP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王延强</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zh-CN" w:eastAsia="zh-CN"/>
        </w:rPr>
        <w:t xml:space="preserve"> 2018</w:t>
      </w:r>
      <w:r>
        <w:rPr>
          <w:rFonts w:eastAsia="Songti SC Regular" w:hint="eastAsia"/>
          <w:sz w:val="28"/>
          <w:szCs w:val="28"/>
          <w:rtl w:val="0"/>
          <w:lang w:val="zh-CN" w:eastAsia="zh-CN"/>
        </w:rPr>
        <w:t>年</w:t>
      </w:r>
      <w:r>
        <w:rPr>
          <w:rFonts w:ascii="Songti SC Regular" w:hAnsi="Songti SC Regular"/>
          <w:sz w:val="28"/>
          <w:szCs w:val="28"/>
          <w:rtl w:val="0"/>
          <w:lang w:val="zh-CN" w:eastAsia="zh-CN"/>
        </w:rPr>
        <w:t>11</w:t>
      </w:r>
      <w:r>
        <w:rPr>
          <w:rFonts w:eastAsia="Songti SC Regular" w:hint="eastAsia"/>
          <w:sz w:val="28"/>
          <w:szCs w:val="28"/>
          <w:rtl w:val="0"/>
          <w:lang w:val="zh-CN" w:eastAsia="zh-CN"/>
        </w:rPr>
        <w:t>月 你撰写的《美术教育中的情感教育》一文在中国基础教育研究会主办的</w:t>
      </w:r>
      <w:r>
        <w:rPr>
          <w:rFonts w:ascii="Songti SC Regular" w:hAnsi="Songti SC Regular" w:hint="default"/>
          <w:sz w:val="28"/>
          <w:szCs w:val="28"/>
          <w:rtl w:val="0"/>
          <w:lang w:val="zh-CN" w:eastAsia="zh-CN"/>
        </w:rPr>
        <w:t>“</w:t>
      </w:r>
      <w:r>
        <w:rPr>
          <w:rFonts w:eastAsia="Songti SC Regular" w:hint="eastAsia"/>
          <w:sz w:val="28"/>
          <w:szCs w:val="28"/>
          <w:rtl w:val="0"/>
          <w:lang w:val="zh-CN" w:eastAsia="zh-CN"/>
        </w:rPr>
        <w:t>第十四届全国中青年教师（基教）优质课大赛</w:t>
      </w:r>
      <w:r>
        <w:rPr>
          <w:rFonts w:ascii="Songti SC Regular" w:hAnsi="Songti SC Regular" w:hint="default"/>
          <w:sz w:val="28"/>
          <w:szCs w:val="28"/>
          <w:rtl w:val="0"/>
          <w:lang w:val="zh-CN" w:eastAsia="zh-CN"/>
        </w:rPr>
        <w:t>”</w:t>
      </w:r>
      <w:r>
        <w:rPr>
          <w:rFonts w:eastAsia="Songti SC Regular" w:hint="eastAsia"/>
          <w:sz w:val="28"/>
          <w:szCs w:val="28"/>
          <w:rtl w:val="0"/>
          <w:lang w:val="zh-CN" w:eastAsia="zh-CN"/>
        </w:rPr>
        <w:t>论文评选活动中荣获二等奖。</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七、改进与完善：</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（一）教师</w:t>
      </w:r>
      <w:r>
        <w:rPr>
          <w:rFonts w:ascii="Songti SC Regular" w:hAnsi="Songti SC Regular"/>
          <w:sz w:val="28"/>
          <w:szCs w:val="28"/>
          <w:rtl w:val="0"/>
          <w:lang w:val="de-DE"/>
        </w:rPr>
        <w:t>STEAM</w:t>
      </w:r>
      <w:r>
        <w:rPr>
          <w:rFonts w:eastAsia="Songti SC Regular" w:hint="eastAsia"/>
          <w:sz w:val="28"/>
          <w:szCs w:val="28"/>
          <w:rtl w:val="0"/>
          <w:lang w:val="zh-CN" w:eastAsia="zh-CN"/>
        </w:rPr>
        <w:t>能力发展有待提升。</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zh-CN" w:eastAsia="zh-CN"/>
        </w:rPr>
        <w:t xml:space="preserve">        </w:t>
      </w:r>
      <w:r>
        <w:rPr>
          <w:rFonts w:eastAsia="Songti SC Regular" w:hint="eastAsia"/>
          <w:sz w:val="28"/>
          <w:szCs w:val="28"/>
          <w:rtl w:val="0"/>
          <w:lang w:val="zh-CN" w:eastAsia="zh-CN"/>
        </w:rPr>
        <w:t>在教师培训中，教学实践技能是教育培训的重点，也是</w:t>
      </w:r>
      <w:r>
        <w:rPr>
          <w:rFonts w:ascii="Songti SC Regular" w:hAnsi="Songti SC Regular"/>
          <w:sz w:val="28"/>
          <w:szCs w:val="28"/>
          <w:rtl w:val="0"/>
          <w:lang w:val="de-DE"/>
        </w:rPr>
        <w:t>STEAM</w:t>
      </w:r>
      <w:r>
        <w:rPr>
          <w:rFonts w:eastAsia="Songti SC Regular" w:hint="eastAsia"/>
          <w:sz w:val="28"/>
          <w:szCs w:val="28"/>
          <w:rtl w:val="0"/>
          <w:lang w:val="zh-CN" w:eastAsia="zh-CN"/>
        </w:rPr>
        <w:t>教师专业发展的难点。所以在今后教师能力发展过程中，我们既需要系统的理论课程和实践活动，也需要持续的反馈功能机制帮助教师个体</w:t>
      </w:r>
      <w:r>
        <w:rPr>
          <w:rFonts w:ascii="Songti SC Regular" w:hAnsi="Songti SC Regular"/>
          <w:sz w:val="28"/>
          <w:szCs w:val="28"/>
          <w:rtl w:val="0"/>
          <w:lang w:val="de-DE"/>
        </w:rPr>
        <w:t>STEAM</w:t>
      </w:r>
      <w:r>
        <w:rPr>
          <w:rFonts w:eastAsia="Songti SC Regular" w:hint="eastAsia"/>
          <w:sz w:val="28"/>
          <w:szCs w:val="28"/>
          <w:rtl w:val="0"/>
          <w:lang w:val="zh-CN" w:eastAsia="zh-CN"/>
        </w:rPr>
        <w:t>能力成长。</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（二）力争构建多方联动的发展机制。</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 xml:space="preserve">        在高娜老师组织学生参与公益禁毒宣传插画设计的</w:t>
      </w:r>
      <w:r>
        <w:rPr>
          <w:rFonts w:ascii="Songti SC Regular" w:hAnsi="Songti SC Regular"/>
          <w:sz w:val="28"/>
          <w:szCs w:val="28"/>
          <w:rtl w:val="0"/>
          <w:lang w:val="en-US"/>
        </w:rPr>
        <w:t>steam</w:t>
      </w:r>
      <w:r>
        <w:rPr>
          <w:rFonts w:eastAsia="Songti SC Regular" w:hint="eastAsia"/>
          <w:sz w:val="28"/>
          <w:szCs w:val="28"/>
          <w:rtl w:val="0"/>
          <w:lang w:val="zh-CN" w:eastAsia="zh-CN"/>
        </w:rPr>
        <w:t>课程中，政府社会力量多方联动的发展机制。由天津市禁毒委员会办公室等部门发起，河北区教育局，天津市美术中学搭设平台，学生积极参与，</w:t>
      </w:r>
      <w:r>
        <w:rPr>
          <w:rFonts w:eastAsia="Songti SC Regular" w:hint="eastAsia"/>
          <w:sz w:val="28"/>
          <w:szCs w:val="28"/>
          <w:rtl w:val="0"/>
          <w:lang w:val="zh-CN" w:eastAsia="zh-CN"/>
        </w:rPr>
        <w:t>充分体现了校内校外，</w:t>
      </w:r>
      <w:r>
        <w:rPr>
          <w:rFonts w:eastAsia="Songti SC Regular" w:hint="eastAsia"/>
          <w:sz w:val="28"/>
          <w:szCs w:val="28"/>
          <w:rtl w:val="0"/>
          <w:lang w:val="zh-CN" w:eastAsia="zh-CN"/>
        </w:rPr>
        <w:t>丰富的教育资源支持。</w:t>
      </w:r>
      <w:r>
        <w:rPr>
          <w:rFonts w:eastAsia="Songti SC Regular" w:hint="eastAsia"/>
          <w:sz w:val="28"/>
          <w:szCs w:val="28"/>
          <w:rtl w:val="0"/>
          <w:lang w:val="zh-CN" w:eastAsia="zh-CN"/>
        </w:rPr>
        <w:t>在坚持</w:t>
      </w:r>
      <w:r>
        <w:rPr>
          <w:rFonts w:ascii="Songti SC Regular" w:hAnsi="Songti SC Regular"/>
          <w:sz w:val="28"/>
          <w:szCs w:val="28"/>
          <w:rtl w:val="0"/>
          <w:lang w:val="de-DE"/>
        </w:rPr>
        <w:t>STEAM</w:t>
      </w:r>
      <w:r>
        <w:rPr>
          <w:rFonts w:eastAsia="Songti SC Regular" w:hint="eastAsia"/>
          <w:sz w:val="28"/>
          <w:szCs w:val="28"/>
          <w:rtl w:val="0"/>
          <w:lang w:val="zh-CN" w:eastAsia="zh-CN"/>
        </w:rPr>
        <w:t>教育教学理念和跨学科整合的方针指引下，</w:t>
      </w:r>
      <w:r>
        <w:rPr>
          <w:rFonts w:ascii="Songti SC Regular" w:hAnsi="Songti SC Regular"/>
          <w:sz w:val="28"/>
          <w:szCs w:val="28"/>
          <w:rtl w:val="0"/>
          <w:lang w:val="de-DE"/>
        </w:rPr>
        <w:t>STEAM</w:t>
      </w:r>
      <w:r>
        <w:rPr>
          <w:rFonts w:eastAsia="Songti SC Regular" w:hint="eastAsia"/>
          <w:sz w:val="28"/>
          <w:szCs w:val="28"/>
          <w:rtl w:val="0"/>
          <w:lang w:val="zh-CN" w:eastAsia="zh-CN"/>
        </w:rPr>
        <w:t>教育不仅需要整合性课程开发团队，还需要学校层面做出更多的财政规划和人力分配，对于小型、资源有限的学校而言，发展</w:t>
      </w:r>
      <w:r>
        <w:rPr>
          <w:rFonts w:ascii="Songti SC Regular" w:hAnsi="Songti SC Regular"/>
          <w:sz w:val="28"/>
          <w:szCs w:val="28"/>
          <w:rtl w:val="0"/>
          <w:lang w:val="de-DE"/>
        </w:rPr>
        <w:t>STEAM</w:t>
      </w:r>
      <w:r>
        <w:rPr>
          <w:rFonts w:eastAsia="Songti SC Regular" w:hint="eastAsia"/>
          <w:sz w:val="28"/>
          <w:szCs w:val="28"/>
          <w:rtl w:val="0"/>
          <w:lang w:val="zh-CN" w:eastAsia="zh-CN"/>
        </w:rPr>
        <w:t>教育存在一定的阻碍。多方联动的</w:t>
      </w:r>
      <w:r>
        <w:rPr>
          <w:rFonts w:ascii="Songti SC Regular" w:hAnsi="Songti SC Regular"/>
          <w:sz w:val="28"/>
          <w:szCs w:val="28"/>
          <w:rtl w:val="0"/>
          <w:lang w:val="de-DE"/>
        </w:rPr>
        <w:t>STEAM</w:t>
      </w:r>
      <w:r>
        <w:rPr>
          <w:rFonts w:eastAsia="Songti SC Regular" w:hint="eastAsia"/>
          <w:sz w:val="28"/>
          <w:szCs w:val="28"/>
          <w:rtl w:val="0"/>
          <w:lang w:val="zh-CN" w:eastAsia="zh-CN"/>
        </w:rPr>
        <w:t>教师培训团队可以为</w:t>
      </w:r>
      <w:r>
        <w:rPr>
          <w:rFonts w:ascii="Songti SC Regular" w:hAnsi="Songti SC Regular"/>
          <w:sz w:val="28"/>
          <w:szCs w:val="28"/>
          <w:rtl w:val="0"/>
          <w:lang w:val="de-DE"/>
        </w:rPr>
        <w:t>STEAM</w:t>
      </w:r>
      <w:r>
        <w:rPr>
          <w:rFonts w:eastAsia="Songti SC Regular" w:hint="eastAsia"/>
          <w:sz w:val="28"/>
          <w:szCs w:val="28"/>
          <w:rtl w:val="0"/>
          <w:lang w:val="zh-CN" w:eastAsia="zh-CN"/>
        </w:rPr>
        <w:t>师资的可持续发展提供重要支持，也可以成为课程开发和资源支持的重要力量。</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（三）基于教学情境生成教学策略和教学方法。</w:t>
      </w:r>
    </w:p>
    <w:p>
      <w:pPr>
        <w:pStyle w:val="正文"/>
        <w:rPr>
          <w:rFonts w:ascii="Songti SC Regular" w:cs="Songti SC Regular" w:hAnsi="Songti SC Regular" w:eastAsia="Songti SC Regular"/>
          <w:color w:val="3387cb"/>
          <w:sz w:val="28"/>
          <w:szCs w:val="28"/>
        </w:rPr>
      </w:pPr>
      <w:r>
        <w:rPr>
          <w:rFonts w:ascii="Songti SC Regular" w:hAnsi="Songti SC Regular"/>
          <w:sz w:val="28"/>
          <w:szCs w:val="28"/>
          <w:rtl w:val="0"/>
          <w:lang w:val="en-US"/>
        </w:rPr>
        <w:t xml:space="preserve">      </w:t>
      </w:r>
      <w:r>
        <w:rPr>
          <w:rFonts w:eastAsia="Songti SC Regular" w:hint="eastAsia"/>
          <w:sz w:val="28"/>
          <w:szCs w:val="28"/>
          <w:rtl w:val="0"/>
          <w:lang w:val="zh-CN" w:eastAsia="zh-CN"/>
        </w:rPr>
        <w:t>研究成果证明，以项目为基础的教学方法对学生</w:t>
      </w:r>
      <w:r>
        <w:rPr>
          <w:rFonts w:ascii="Songti SC Regular" w:hAnsi="Songti SC Regular"/>
          <w:sz w:val="28"/>
          <w:szCs w:val="28"/>
          <w:rtl w:val="0"/>
          <w:lang w:val="de-DE"/>
        </w:rPr>
        <w:t>STEAM</w:t>
      </w:r>
      <w:r>
        <w:rPr>
          <w:rFonts w:eastAsia="Songti SC Regular" w:hint="eastAsia"/>
          <w:sz w:val="28"/>
          <w:szCs w:val="28"/>
          <w:rtl w:val="0"/>
          <w:lang w:val="zh-CN" w:eastAsia="zh-CN"/>
        </w:rPr>
        <w:t>学习是有效的，这也是本研究的研究缘起。然而没有研究充分显示项目式学习在教与学中的优势，也没有研究成果表明何种策略方法适合所有的</w:t>
      </w:r>
      <w:r>
        <w:rPr>
          <w:rFonts w:ascii="Songti SC Regular" w:hAnsi="Songti SC Regular"/>
          <w:sz w:val="28"/>
          <w:szCs w:val="28"/>
          <w:rtl w:val="0"/>
          <w:lang w:val="de-DE"/>
        </w:rPr>
        <w:t>STEAM</w:t>
      </w:r>
      <w:r>
        <w:rPr>
          <w:rFonts w:eastAsia="Songti SC Regular" w:hint="eastAsia"/>
          <w:sz w:val="28"/>
          <w:szCs w:val="28"/>
          <w:rtl w:val="0"/>
          <w:lang w:val="zh-TW" w:eastAsia="zh-TW"/>
        </w:rPr>
        <w:t>教育情境，</w:t>
      </w:r>
      <w:r>
        <w:rPr>
          <w:rFonts w:ascii="Songti SC Regular" w:hAnsi="Songti SC Regular"/>
          <w:sz w:val="28"/>
          <w:szCs w:val="28"/>
          <w:rtl w:val="0"/>
          <w:lang w:val="de-DE"/>
        </w:rPr>
        <w:t>STEAM</w:t>
      </w:r>
      <w:r>
        <w:rPr>
          <w:rFonts w:eastAsia="Songti SC Regular" w:hint="eastAsia"/>
          <w:sz w:val="28"/>
          <w:szCs w:val="28"/>
          <w:rtl w:val="0"/>
          <w:lang w:val="zh-CN" w:eastAsia="zh-CN"/>
        </w:rPr>
        <w:t>教师在理论学习基础上根据具体的教学情境选择和改善教学方法，基于结构化流程发展出基于</w:t>
      </w:r>
      <w:r>
        <w:rPr>
          <w:rFonts w:eastAsia="Songti SC Regular" w:hint="eastAsia"/>
          <w:sz w:val="28"/>
          <w:szCs w:val="28"/>
          <w:rtl w:val="0"/>
          <w:lang w:val="zh-CN" w:eastAsia="zh-CN"/>
        </w:rPr>
        <w:t>实用美术</w:t>
      </w:r>
      <w:r>
        <w:rPr>
          <w:rFonts w:eastAsia="Songti SC Regular" w:hint="eastAsia"/>
          <w:sz w:val="28"/>
          <w:szCs w:val="28"/>
          <w:rtl w:val="0"/>
          <w:lang w:val="zh-CN" w:eastAsia="zh-CN"/>
        </w:rPr>
        <w:t>的项目、基于</w:t>
      </w:r>
      <w:r>
        <w:rPr>
          <w:rFonts w:eastAsia="Songti SC Regular" w:hint="eastAsia"/>
          <w:sz w:val="28"/>
          <w:szCs w:val="28"/>
          <w:rtl w:val="0"/>
          <w:lang w:val="zh-CN" w:eastAsia="zh-CN"/>
        </w:rPr>
        <w:t>职业体验</w:t>
      </w:r>
      <w:r>
        <w:rPr>
          <w:rFonts w:eastAsia="Songti SC Regular" w:hint="eastAsia"/>
          <w:sz w:val="28"/>
          <w:szCs w:val="28"/>
          <w:rtl w:val="0"/>
          <w:lang w:val="zh-CN" w:eastAsia="zh-CN"/>
        </w:rPr>
        <w:t>的项目、基于工程设计等多种教学变式，进一步体现</w:t>
      </w:r>
      <w:r>
        <w:rPr>
          <w:rFonts w:ascii="Songti SC Regular" w:hAnsi="Songti SC Regular"/>
          <w:sz w:val="28"/>
          <w:szCs w:val="28"/>
          <w:rtl w:val="0"/>
          <w:lang w:val="de-DE"/>
        </w:rPr>
        <w:t>STEAM</w:t>
      </w:r>
      <w:r>
        <w:rPr>
          <w:rFonts w:eastAsia="Songti SC Regular" w:hint="eastAsia"/>
          <w:sz w:val="28"/>
          <w:szCs w:val="28"/>
          <w:rtl w:val="0"/>
          <w:lang w:val="zh-CN" w:eastAsia="zh-CN"/>
        </w:rPr>
        <w:t>综合性和跨学科的特点，增强学生对不同</w:t>
      </w:r>
      <w:r>
        <w:rPr>
          <w:rFonts w:eastAsia="Songti SC Regular" w:hint="eastAsia"/>
          <w:sz w:val="28"/>
          <w:szCs w:val="28"/>
          <w:rtl w:val="0"/>
          <w:lang w:val="zh-CN" w:eastAsia="zh-CN"/>
        </w:rPr>
        <w:t>职业</w:t>
      </w:r>
      <w:r>
        <w:rPr>
          <w:rFonts w:eastAsia="Songti SC Regular" w:hint="eastAsia"/>
          <w:sz w:val="28"/>
          <w:szCs w:val="28"/>
          <w:rtl w:val="0"/>
          <w:lang w:val="zh-CN" w:eastAsia="zh-CN"/>
        </w:rPr>
        <w:t>情境的敏感性，发展学生创造力和想象力。</w:t>
      </w:r>
    </w:p>
    <w:p>
      <w:pPr>
        <w:pStyle w:val="正文"/>
        <w:rPr>
          <w:rFonts w:ascii="Songti SC Regular" w:cs="Songti SC Regular" w:hAnsi="Songti SC Regular" w:eastAsia="Songti SC Regular"/>
          <w:sz w:val="28"/>
          <w:szCs w:val="28"/>
        </w:rPr>
      </w:pPr>
    </w:p>
    <w:p>
      <w:pPr>
        <w:pStyle w:val="正文"/>
      </w:pPr>
      <w:r>
        <w:rPr>
          <w:rFonts w:ascii="Songti SC Regular" w:cs="Songti SC Regular" w:hAnsi="Songti SC Regular" w:eastAsia="Songti SC Regular"/>
          <w:color w:val="333333"/>
          <w:sz w:val="28"/>
          <w:szCs w:val="28"/>
          <w:u w:color="333333"/>
          <w:shd w:val="clear" w:color="auto" w:fill="ffffff"/>
          <w:lang w:val="zh-TW" w:eastAsia="zh-TW"/>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Songti SC Regular">
    <w:charset w:val="00"/>
    <w:family w:val="roman"/>
    <w:pitch w:val="default"/>
  </w:font>
  <w:font w:name="Tahom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vertAlign w:val="baseline"/>
      <w:lang w:val="zh-CN" w:eastAsia="zh-CN"/>
    </w:rPr>
  </w:style>
  <w:style w:type="paragraph" w:styleId="默认">
    <w:name w:val="默认"/>
    <w:next w:val="默认"/>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vertAlign w:val="baseline"/>
      <w:lang w:val="zh-CN" w:eastAsia="zh-CN"/>
    </w:rPr>
  </w:style>
  <w:style w:type="paragraph" w:styleId="表格样式 2">
    <w:name w:val="表格样式 2"/>
    <w:next w:val="表格样式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