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textAlignment w:val="baseline"/>
        <w:rPr>
          <w:rFonts w:hint="eastAsia" w:ascii="Arial" w:hAnsi="Arial" w:cs="Arial"/>
          <w:color w:val="000000" w:themeColor="text1"/>
          <w:sz w:val="36"/>
          <w:szCs w:val="36"/>
          <w14:textFill>
            <w14:solidFill>
              <w14:schemeClr w14:val="tx1"/>
            </w14:solidFill>
          </w14:textFill>
        </w:rPr>
      </w:pPr>
      <w:r>
        <w:rPr>
          <w:rFonts w:hint="eastAsia" w:ascii="Arial" w:hAnsi="Arial" w:cs="Arial"/>
          <w:color w:val="000000" w:themeColor="text1"/>
          <w:sz w:val="36"/>
          <w:szCs w:val="36"/>
          <w14:textFill>
            <w14:solidFill>
              <w14:schemeClr w14:val="tx1"/>
            </w14:solidFill>
          </w14:textFill>
        </w:rPr>
        <w:t>培养</w:t>
      </w:r>
      <w:r>
        <w:rPr>
          <w:rFonts w:ascii="Arial" w:hAnsi="Arial" w:cs="Arial"/>
          <w:color w:val="000000" w:themeColor="text1"/>
          <w:sz w:val="36"/>
          <w:szCs w:val="36"/>
          <w14:textFill>
            <w14:solidFill>
              <w14:schemeClr w14:val="tx1"/>
            </w14:solidFill>
          </w14:textFill>
        </w:rPr>
        <w:t>听力技能，</w:t>
      </w:r>
      <w:r>
        <w:rPr>
          <w:rFonts w:hint="eastAsia" w:ascii="Arial" w:hAnsi="Arial" w:cs="Arial"/>
          <w:color w:val="000000" w:themeColor="text1"/>
          <w:sz w:val="36"/>
          <w:szCs w:val="36"/>
          <w14:textFill>
            <w14:solidFill>
              <w14:schemeClr w14:val="tx1"/>
            </w14:solidFill>
          </w14:textFill>
        </w:rPr>
        <w:t>提高</w:t>
      </w:r>
      <w:r>
        <w:rPr>
          <w:rFonts w:ascii="Arial" w:hAnsi="Arial" w:cs="Arial"/>
          <w:color w:val="000000" w:themeColor="text1"/>
          <w:sz w:val="36"/>
          <w:szCs w:val="36"/>
          <w14:textFill>
            <w14:solidFill>
              <w14:schemeClr w14:val="tx1"/>
            </w14:solidFill>
          </w14:textFill>
        </w:rPr>
        <w:t>听力水平</w:t>
      </w:r>
    </w:p>
    <w:p>
      <w:pPr>
        <w:pStyle w:val="7"/>
        <w:spacing w:before="0" w:beforeAutospacing="0" w:after="0" w:afterAutospacing="0"/>
        <w:ind w:firstLine="600" w:firstLineChars="20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高中英语教学大纲中明确规定，英语的教学目的是发展学生</w:t>
      </w:r>
      <w:r>
        <w:rPr>
          <w:rFonts w:hint="eastAsia" w:ascii="FangSong" w:hAnsi="FangSong" w:eastAsia="FangSong" w:cs="Arial"/>
          <w:color w:val="000000" w:themeColor="text1"/>
          <w:sz w:val="30"/>
          <w:szCs w:val="30"/>
          <w14:textFill>
            <w14:solidFill>
              <w14:schemeClr w14:val="tx1"/>
            </w14:solidFill>
          </w14:textFill>
        </w:rPr>
        <w:t>的</w:t>
      </w:r>
      <w:r>
        <w:rPr>
          <w:rFonts w:ascii="FangSong" w:hAnsi="FangSong" w:eastAsia="FangSong" w:cs="Arial"/>
          <w:color w:val="000000" w:themeColor="text1"/>
          <w:sz w:val="30"/>
          <w:szCs w:val="30"/>
          <w14:textFill>
            <w14:solidFill>
              <w14:schemeClr w14:val="tx1"/>
            </w14:solidFill>
          </w14:textFill>
        </w:rPr>
        <w:t>四种基本能力，即听、说、读、写。听是提高</w:t>
      </w:r>
      <w:r>
        <w:rPr>
          <w:rFonts w:hint="eastAsia" w:ascii="FangSong" w:hAnsi="FangSong" w:eastAsia="FangSong" w:cs="Arial"/>
          <w:color w:val="000000" w:themeColor="text1"/>
          <w:sz w:val="30"/>
          <w:szCs w:val="30"/>
          <w14:textFill>
            <w14:solidFill>
              <w14:schemeClr w14:val="tx1"/>
            </w14:solidFill>
          </w14:textFill>
        </w:rPr>
        <w:t>英语</w:t>
      </w:r>
      <w:r>
        <w:rPr>
          <w:rFonts w:ascii="FangSong" w:hAnsi="FangSong" w:eastAsia="FangSong" w:cs="Arial"/>
          <w:color w:val="000000" w:themeColor="text1"/>
          <w:sz w:val="30"/>
          <w:szCs w:val="30"/>
          <w14:textFill>
            <w14:solidFill>
              <w14:schemeClr w14:val="tx1"/>
            </w14:solidFill>
          </w14:textFill>
        </w:rPr>
        <w:t>交际能力的前提和基础，因此，我认为</w:t>
      </w:r>
      <w:r>
        <w:rPr>
          <w:rFonts w:hint="eastAsia" w:ascii="FangSong" w:hAnsi="FangSong" w:eastAsia="FangSong" w:cs="Arial"/>
          <w:color w:val="000000" w:themeColor="text1"/>
          <w:sz w:val="30"/>
          <w:szCs w:val="30"/>
          <w14:textFill>
            <w14:solidFill>
              <w14:schemeClr w14:val="tx1"/>
            </w14:solidFill>
          </w14:textFill>
        </w:rPr>
        <w:t>对学生</w:t>
      </w:r>
      <w:r>
        <w:rPr>
          <w:rFonts w:ascii="FangSong" w:hAnsi="FangSong" w:eastAsia="FangSong" w:cs="Arial"/>
          <w:color w:val="000000" w:themeColor="text1"/>
          <w:sz w:val="30"/>
          <w:szCs w:val="30"/>
          <w14:textFill>
            <w14:solidFill>
              <w14:schemeClr w14:val="tx1"/>
            </w14:solidFill>
          </w14:textFill>
        </w:rPr>
        <w:t>进行</w:t>
      </w:r>
      <w:r>
        <w:rPr>
          <w:rFonts w:hint="eastAsia" w:ascii="FangSong" w:hAnsi="FangSong" w:eastAsia="FangSong" w:cs="Arial"/>
          <w:color w:val="000000" w:themeColor="text1"/>
          <w:sz w:val="30"/>
          <w:szCs w:val="30"/>
          <w14:textFill>
            <w14:solidFill>
              <w14:schemeClr w14:val="tx1"/>
            </w14:solidFill>
          </w14:textFill>
        </w:rPr>
        <w:t>较多</w:t>
      </w:r>
      <w:r>
        <w:rPr>
          <w:rFonts w:ascii="FangSong" w:hAnsi="FangSong" w:eastAsia="FangSong" w:cs="Arial"/>
          <w:color w:val="000000" w:themeColor="text1"/>
          <w:sz w:val="30"/>
          <w:szCs w:val="30"/>
          <w14:textFill>
            <w14:solidFill>
              <w14:schemeClr w14:val="tx1"/>
            </w14:solidFill>
          </w14:textFill>
        </w:rPr>
        <w:t>的听力训练</w:t>
      </w:r>
      <w:r>
        <w:rPr>
          <w:rFonts w:hint="eastAsia" w:ascii="FangSong" w:hAnsi="FangSong" w:eastAsia="FangSong" w:cs="Arial"/>
          <w:color w:val="000000" w:themeColor="text1"/>
          <w:sz w:val="30"/>
          <w:szCs w:val="30"/>
          <w14:textFill>
            <w14:solidFill>
              <w14:schemeClr w14:val="tx1"/>
            </w14:solidFill>
          </w14:textFill>
        </w:rPr>
        <w:t>对</w:t>
      </w:r>
      <w:r>
        <w:rPr>
          <w:rFonts w:ascii="FangSong" w:hAnsi="FangSong" w:eastAsia="FangSong" w:cs="Arial"/>
          <w:color w:val="000000" w:themeColor="text1"/>
          <w:sz w:val="30"/>
          <w:szCs w:val="30"/>
          <w14:textFill>
            <w14:solidFill>
              <w14:schemeClr w14:val="tx1"/>
            </w14:solidFill>
          </w14:textFill>
        </w:rPr>
        <w:t>培养学生的</w:t>
      </w:r>
      <w:r>
        <w:rPr>
          <w:rFonts w:hint="eastAsia" w:ascii="FangSong" w:hAnsi="FangSong" w:eastAsia="FangSong" w:cs="Arial"/>
          <w:color w:val="000000" w:themeColor="text1"/>
          <w:sz w:val="30"/>
          <w:szCs w:val="30"/>
          <w14:textFill>
            <w14:solidFill>
              <w14:schemeClr w14:val="tx1"/>
            </w14:solidFill>
          </w14:textFill>
        </w:rPr>
        <w:t>英文</w:t>
      </w:r>
      <w:r>
        <w:rPr>
          <w:rFonts w:ascii="FangSong" w:hAnsi="FangSong" w:eastAsia="FangSong" w:cs="Arial"/>
          <w:color w:val="000000" w:themeColor="text1"/>
          <w:sz w:val="30"/>
          <w:szCs w:val="30"/>
          <w14:textFill>
            <w14:solidFill>
              <w14:schemeClr w14:val="tx1"/>
            </w14:solidFill>
          </w14:textFill>
        </w:rPr>
        <w:t>交际</w:t>
      </w:r>
      <w:r>
        <w:rPr>
          <w:rFonts w:hint="eastAsia" w:ascii="FangSong" w:hAnsi="FangSong" w:eastAsia="FangSong" w:cs="Arial"/>
          <w:color w:val="000000" w:themeColor="text1"/>
          <w:sz w:val="30"/>
          <w:szCs w:val="30"/>
          <w14:textFill>
            <w14:solidFill>
              <w14:schemeClr w14:val="tx1"/>
            </w14:solidFill>
          </w14:textFill>
        </w:rPr>
        <w:t>能力</w:t>
      </w:r>
      <w:r>
        <w:rPr>
          <w:rFonts w:ascii="FangSong" w:hAnsi="FangSong" w:eastAsia="FangSong" w:cs="Arial"/>
          <w:color w:val="000000" w:themeColor="text1"/>
          <w:sz w:val="30"/>
          <w:szCs w:val="30"/>
          <w14:textFill>
            <w14:solidFill>
              <w14:schemeClr w14:val="tx1"/>
            </w14:solidFill>
          </w14:textFill>
        </w:rPr>
        <w:t>是非常重要和必要的。</w:t>
      </w:r>
    </w:p>
    <w:p>
      <w:pPr>
        <w:pStyle w:val="7"/>
        <w:spacing w:before="0" w:beforeAutospacing="0" w:after="0" w:afterAutospacing="0"/>
        <w:ind w:firstLine="600" w:firstLineChars="20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从语言学习的基本规律来看，任何一种语言，都要先有输入过程再有输出过程，输入的过程包括“听”和“读”，语言的学习必须从“听”开始，“听”是</w:t>
      </w:r>
      <w:r>
        <w:rPr>
          <w:rFonts w:hint="eastAsia" w:ascii="FangSong" w:hAnsi="FangSong" w:eastAsia="FangSong" w:cs="Arial"/>
          <w:color w:val="000000" w:themeColor="text1"/>
          <w:sz w:val="30"/>
          <w:szCs w:val="30"/>
          <w14:textFill>
            <w14:solidFill>
              <w14:schemeClr w14:val="tx1"/>
            </w14:solidFill>
          </w14:textFill>
        </w:rPr>
        <w:t>基础</w:t>
      </w:r>
      <w:r>
        <w:rPr>
          <w:rFonts w:ascii="FangSong" w:hAnsi="FangSong" w:eastAsia="FangSong" w:cs="Arial"/>
          <w:color w:val="000000" w:themeColor="text1"/>
          <w:sz w:val="30"/>
          <w:szCs w:val="30"/>
          <w14:textFill>
            <w14:solidFill>
              <w14:schemeClr w14:val="tx1"/>
            </w14:solidFill>
          </w14:textFill>
        </w:rPr>
        <w:t>，是人们学习、吸收语言的重要途径。但是，在目前的英语教学中，由于长期以来对听在英语教学中的地位和作用缺乏足够的认识</w:t>
      </w:r>
      <w:r>
        <w:rPr>
          <w:rFonts w:hint="eastAsia" w:ascii="FangSong" w:hAnsi="FangSong" w:eastAsia="FangSong" w:cs="Arial"/>
          <w:color w:val="000000" w:themeColor="text1"/>
          <w:sz w:val="30"/>
          <w:szCs w:val="30"/>
          <w14:textFill>
            <w14:solidFill>
              <w14:schemeClr w14:val="tx1"/>
            </w14:solidFill>
          </w14:textFill>
        </w:rPr>
        <w:t>，</w:t>
      </w:r>
      <w:r>
        <w:rPr>
          <w:rFonts w:ascii="FangSong" w:hAnsi="FangSong" w:eastAsia="FangSong" w:cs="Arial"/>
          <w:color w:val="000000" w:themeColor="text1"/>
          <w:sz w:val="30"/>
          <w:szCs w:val="30"/>
          <w14:textFill>
            <w14:solidFill>
              <w14:schemeClr w14:val="tx1"/>
            </w14:solidFill>
          </w14:textFill>
        </w:rPr>
        <w:t>造成听力的培养受到人们的忽视。</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一、听是一种主动的积极的交际行为</w:t>
      </w:r>
    </w:p>
    <w:p>
      <w:pPr>
        <w:pStyle w:val="7"/>
        <w:spacing w:before="0" w:beforeAutospacing="0" w:after="0" w:afterAutospacing="0"/>
        <w:ind w:firstLine="600" w:firstLineChars="20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听是一种输入技能</w:t>
      </w:r>
      <w:r>
        <w:rPr>
          <w:rFonts w:hint="eastAsia" w:ascii="FangSong" w:hAnsi="FangSong" w:eastAsia="FangSong" w:cs="Arial"/>
          <w:color w:val="000000" w:themeColor="text1"/>
          <w:sz w:val="30"/>
          <w:szCs w:val="30"/>
          <w14:textFill>
            <w14:solidFill>
              <w14:schemeClr w14:val="tx1"/>
            </w14:solidFill>
          </w14:textFill>
        </w:rPr>
        <w:t>，</w:t>
      </w:r>
      <w:r>
        <w:rPr>
          <w:rFonts w:ascii="FangSong" w:hAnsi="FangSong" w:eastAsia="FangSong" w:cs="Arial"/>
          <w:color w:val="000000" w:themeColor="text1"/>
          <w:sz w:val="30"/>
          <w:szCs w:val="30"/>
          <w14:textFill>
            <w14:solidFill>
              <w14:schemeClr w14:val="tx1"/>
            </w14:solidFill>
          </w14:textFill>
        </w:rPr>
        <w:t>是语言输入的主要渠道之一。</w:t>
      </w:r>
      <w:r>
        <w:rPr>
          <w:rFonts w:hint="eastAsia" w:ascii="FangSong" w:hAnsi="FangSong" w:eastAsia="FangSong" w:cs="Arial"/>
          <w:color w:val="000000" w:themeColor="text1"/>
          <w:sz w:val="30"/>
          <w:szCs w:val="30"/>
          <w14:textFill>
            <w14:solidFill>
              <w14:schemeClr w14:val="tx1"/>
            </w14:solidFill>
          </w14:textFill>
        </w:rPr>
        <w:t>听、</w:t>
      </w:r>
      <w:r>
        <w:rPr>
          <w:rFonts w:ascii="FangSong" w:hAnsi="FangSong" w:eastAsia="FangSong" w:cs="Arial"/>
          <w:color w:val="000000" w:themeColor="text1"/>
          <w:sz w:val="30"/>
          <w:szCs w:val="30"/>
          <w14:textFill>
            <w14:solidFill>
              <w14:schemeClr w14:val="tx1"/>
            </w14:solidFill>
          </w14:textFill>
        </w:rPr>
        <w:t>说、读、写，听先于说，是说的基础，说是以听为前提的。听的过程是人们运用各种知识和技能</w:t>
      </w:r>
      <w:r>
        <w:rPr>
          <w:rFonts w:hint="eastAsia" w:ascii="FangSong" w:hAnsi="FangSong" w:eastAsia="FangSong" w:cs="Arial"/>
          <w:color w:val="000000" w:themeColor="text1"/>
          <w:sz w:val="30"/>
          <w:szCs w:val="30"/>
          <w14:textFill>
            <w14:solidFill>
              <w14:schemeClr w14:val="tx1"/>
            </w14:solidFill>
          </w14:textFill>
        </w:rPr>
        <w:t>获取</w:t>
      </w:r>
      <w:r>
        <w:rPr>
          <w:rFonts w:ascii="FangSong" w:hAnsi="FangSong" w:eastAsia="FangSong" w:cs="Arial"/>
          <w:color w:val="000000" w:themeColor="text1"/>
          <w:sz w:val="30"/>
          <w:szCs w:val="30"/>
          <w14:textFill>
            <w14:solidFill>
              <w14:schemeClr w14:val="tx1"/>
            </w14:solidFill>
          </w14:textFill>
        </w:rPr>
        <w:t>信息的过程。听力的提高依赖于各种语言知识的学习</w:t>
      </w:r>
      <w:r>
        <w:rPr>
          <w:rFonts w:hint="eastAsia" w:ascii="FangSong" w:hAnsi="FangSong" w:eastAsia="FangSong" w:cs="Arial"/>
          <w:color w:val="000000" w:themeColor="text1"/>
          <w:sz w:val="30"/>
          <w:szCs w:val="30"/>
          <w14:textFill>
            <w14:solidFill>
              <w14:schemeClr w14:val="tx1"/>
            </w14:solidFill>
          </w14:textFill>
        </w:rPr>
        <w:t>，</w:t>
      </w:r>
      <w:r>
        <w:rPr>
          <w:rFonts w:ascii="FangSong" w:hAnsi="FangSong" w:eastAsia="FangSong" w:cs="Arial"/>
          <w:color w:val="000000" w:themeColor="text1"/>
          <w:sz w:val="30"/>
          <w:szCs w:val="30"/>
          <w14:textFill>
            <w14:solidFill>
              <w14:schemeClr w14:val="tx1"/>
            </w14:solidFill>
          </w14:textFill>
        </w:rPr>
        <w:t>又可以促进各种知识的学习。由于在听的过程中，学生语音、语义、句法等知识起着先决作用，他们才</w:t>
      </w:r>
      <w:r>
        <w:rPr>
          <w:rFonts w:hint="eastAsia" w:ascii="FangSong" w:hAnsi="FangSong" w:eastAsia="FangSong" w:cs="Arial"/>
          <w:color w:val="000000" w:themeColor="text1"/>
          <w:sz w:val="30"/>
          <w:szCs w:val="30"/>
          <w14:textFill>
            <w14:solidFill>
              <w14:schemeClr w14:val="tx1"/>
            </w14:solidFill>
          </w14:textFill>
        </w:rPr>
        <w:t>有</w:t>
      </w:r>
      <w:r>
        <w:rPr>
          <w:rFonts w:ascii="FangSong" w:hAnsi="FangSong" w:eastAsia="FangSong" w:cs="Arial"/>
          <w:color w:val="000000" w:themeColor="text1"/>
          <w:sz w:val="30"/>
          <w:szCs w:val="30"/>
          <w14:textFill>
            <w14:solidFill>
              <w14:schemeClr w14:val="tx1"/>
            </w14:solidFill>
          </w14:textFill>
        </w:rPr>
        <w:t>可能开口发音，才能把所接受的东西反馈出来，</w:t>
      </w:r>
      <w:r>
        <w:rPr>
          <w:rFonts w:hint="eastAsia" w:ascii="FangSong" w:hAnsi="FangSong" w:eastAsia="FangSong" w:cs="Arial"/>
          <w:color w:val="000000" w:themeColor="text1"/>
          <w:sz w:val="30"/>
          <w:szCs w:val="30"/>
          <w14:textFill>
            <w14:solidFill>
              <w14:schemeClr w14:val="tx1"/>
            </w14:solidFill>
          </w14:textFill>
        </w:rPr>
        <w:t>具有</w:t>
      </w:r>
      <w:r>
        <w:rPr>
          <w:rFonts w:ascii="FangSong" w:hAnsi="FangSong" w:eastAsia="FangSong" w:cs="Arial"/>
          <w:color w:val="000000" w:themeColor="text1"/>
          <w:sz w:val="30"/>
          <w:szCs w:val="30"/>
          <w14:textFill>
            <w14:solidFill>
              <w14:schemeClr w14:val="tx1"/>
            </w14:solidFill>
          </w14:textFill>
        </w:rPr>
        <w:t>和他人交际的能力。因此，听是一种主动积极的交际行为。</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二、听是主动积极的语言活动过程</w:t>
      </w:r>
    </w:p>
    <w:p>
      <w:pPr>
        <w:pStyle w:val="7"/>
        <w:spacing w:before="0" w:beforeAutospacing="0" w:after="0" w:afterAutospacing="0"/>
        <w:ind w:firstLine="600" w:firstLineChars="20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听懂是有一定的难度，原因在于听者要</w:t>
      </w:r>
      <w:r>
        <w:rPr>
          <w:rFonts w:hint="eastAsia" w:ascii="FangSong" w:hAnsi="FangSong" w:eastAsia="FangSong" w:cs="Arial"/>
          <w:color w:val="000000" w:themeColor="text1"/>
          <w:sz w:val="30"/>
          <w:szCs w:val="30"/>
          <w14:textFill>
            <w14:solidFill>
              <w14:schemeClr w14:val="tx1"/>
            </w14:solidFill>
          </w14:textFill>
        </w:rPr>
        <w:t>具备</w:t>
      </w:r>
      <w:r>
        <w:rPr>
          <w:rFonts w:ascii="FangSong" w:hAnsi="FangSong" w:eastAsia="FangSong" w:cs="Arial"/>
          <w:color w:val="000000" w:themeColor="text1"/>
          <w:sz w:val="30"/>
          <w:szCs w:val="30"/>
          <w14:textFill>
            <w14:solidFill>
              <w14:schemeClr w14:val="tx1"/>
            </w14:solidFill>
          </w14:textFill>
        </w:rPr>
        <w:t>很多先备技能，才能</w:t>
      </w:r>
      <w:r>
        <w:rPr>
          <w:rFonts w:hint="eastAsia" w:ascii="FangSong" w:hAnsi="FangSong" w:eastAsia="FangSong" w:cs="Arial"/>
          <w:color w:val="000000" w:themeColor="text1"/>
          <w:sz w:val="30"/>
          <w:szCs w:val="30"/>
          <w14:textFill>
            <w14:solidFill>
              <w14:schemeClr w14:val="tx1"/>
            </w14:solidFill>
          </w14:textFill>
        </w:rPr>
        <w:t>很好</w:t>
      </w:r>
      <w:r>
        <w:rPr>
          <w:rFonts w:ascii="FangSong" w:hAnsi="FangSong" w:eastAsia="FangSong" w:cs="Arial"/>
          <w:color w:val="000000" w:themeColor="text1"/>
          <w:sz w:val="30"/>
          <w:szCs w:val="30"/>
          <w14:textFill>
            <w14:solidFill>
              <w14:schemeClr w14:val="tx1"/>
            </w14:solidFill>
          </w14:textFill>
        </w:rPr>
        <w:t>地理解语言信息，并对</w:t>
      </w:r>
      <w:r>
        <w:rPr>
          <w:rFonts w:hint="eastAsia" w:ascii="FangSong" w:hAnsi="FangSong" w:eastAsia="FangSong" w:cs="Arial"/>
          <w:color w:val="000000" w:themeColor="text1"/>
          <w:sz w:val="30"/>
          <w:szCs w:val="30"/>
          <w14:textFill>
            <w14:solidFill>
              <w14:schemeClr w14:val="tx1"/>
            </w14:solidFill>
          </w14:textFill>
        </w:rPr>
        <w:t>听到的</w:t>
      </w:r>
      <w:r>
        <w:rPr>
          <w:rFonts w:ascii="FangSong" w:hAnsi="FangSong" w:eastAsia="FangSong" w:cs="Arial"/>
          <w:color w:val="000000" w:themeColor="text1"/>
          <w:sz w:val="30"/>
          <w:szCs w:val="30"/>
          <w14:textFill>
            <w14:solidFill>
              <w14:schemeClr w14:val="tx1"/>
            </w14:solidFill>
          </w14:textFill>
        </w:rPr>
        <w:t>语言作出正确的反应</w:t>
      </w:r>
      <w:r>
        <w:rPr>
          <w:rFonts w:hint="eastAsia" w:ascii="FangSong" w:hAnsi="FangSong" w:eastAsia="FangSong" w:cs="Arial"/>
          <w:color w:val="000000" w:themeColor="text1"/>
          <w:sz w:val="30"/>
          <w:szCs w:val="30"/>
          <w14:textFill>
            <w14:solidFill>
              <w14:schemeClr w14:val="tx1"/>
            </w14:solidFill>
          </w14:textFill>
        </w:rPr>
        <w:t>和</w:t>
      </w:r>
      <w:r>
        <w:rPr>
          <w:rFonts w:ascii="FangSong" w:hAnsi="FangSong" w:eastAsia="FangSong" w:cs="Arial"/>
          <w:color w:val="000000" w:themeColor="text1"/>
          <w:sz w:val="30"/>
          <w:szCs w:val="30"/>
          <w14:textFill>
            <w14:solidFill>
              <w14:schemeClr w14:val="tx1"/>
            </w14:solidFill>
          </w14:textFill>
        </w:rPr>
        <w:t>回答。 换言之，听懂过程即“感知”和“理解”的过程。只有通过感知理解其内容才能表示听懂。在交际过程中，听的能力因人而异，这种差异导致不同的人所接受到的信息</w:t>
      </w:r>
      <w:r>
        <w:rPr>
          <w:rFonts w:hint="eastAsia" w:ascii="FangSong" w:hAnsi="FangSong" w:eastAsia="FangSong" w:cs="Arial"/>
          <w:color w:val="000000" w:themeColor="text1"/>
          <w:sz w:val="30"/>
          <w:szCs w:val="30"/>
          <w14:textFill>
            <w14:solidFill>
              <w14:schemeClr w14:val="tx1"/>
            </w14:solidFill>
          </w14:textFill>
        </w:rPr>
        <w:t>会</w:t>
      </w:r>
      <w:r>
        <w:rPr>
          <w:rFonts w:ascii="FangSong" w:hAnsi="FangSong" w:eastAsia="FangSong" w:cs="Arial"/>
          <w:color w:val="000000" w:themeColor="text1"/>
          <w:sz w:val="30"/>
          <w:szCs w:val="30"/>
          <w14:textFill>
            <w14:solidFill>
              <w14:schemeClr w14:val="tx1"/>
            </w14:solidFill>
          </w14:textFill>
        </w:rPr>
        <w:t>出现</w:t>
      </w:r>
      <w:r>
        <w:rPr>
          <w:rFonts w:hint="eastAsia" w:ascii="FangSong" w:hAnsi="FangSong" w:eastAsia="FangSong" w:cs="Arial"/>
          <w:color w:val="000000" w:themeColor="text1"/>
          <w:sz w:val="30"/>
          <w:szCs w:val="30"/>
          <w14:textFill>
            <w14:solidFill>
              <w14:schemeClr w14:val="tx1"/>
            </w14:solidFill>
          </w14:textFill>
        </w:rPr>
        <w:t>或多</w:t>
      </w:r>
      <w:r>
        <w:rPr>
          <w:rFonts w:ascii="FangSong" w:hAnsi="FangSong" w:eastAsia="FangSong" w:cs="Arial"/>
          <w:color w:val="000000" w:themeColor="text1"/>
          <w:sz w:val="30"/>
          <w:szCs w:val="30"/>
          <w14:textFill>
            <w14:solidFill>
              <w14:schemeClr w14:val="tx1"/>
            </w14:solidFill>
          </w14:textFill>
        </w:rPr>
        <w:t>或少的误差，使</w:t>
      </w:r>
      <w:r>
        <w:rPr>
          <w:rFonts w:hint="eastAsia" w:ascii="FangSong" w:hAnsi="FangSong" w:eastAsia="FangSong" w:cs="Arial"/>
          <w:color w:val="000000" w:themeColor="text1"/>
          <w:sz w:val="30"/>
          <w:szCs w:val="30"/>
          <w14:textFill>
            <w14:solidFill>
              <w14:schemeClr w14:val="tx1"/>
            </w14:solidFill>
          </w14:textFill>
        </w:rPr>
        <w:t>不同的人</w:t>
      </w:r>
      <w:r>
        <w:rPr>
          <w:rFonts w:ascii="FangSong" w:hAnsi="FangSong" w:eastAsia="FangSong" w:cs="Arial"/>
          <w:color w:val="000000" w:themeColor="text1"/>
          <w:sz w:val="30"/>
          <w:szCs w:val="30"/>
          <w14:textFill>
            <w14:solidFill>
              <w14:schemeClr w14:val="tx1"/>
            </w14:solidFill>
          </w14:textFill>
        </w:rPr>
        <w:t>在听同一段话时获取的信息</w:t>
      </w:r>
      <w:r>
        <w:rPr>
          <w:rFonts w:hint="eastAsia" w:ascii="FangSong" w:hAnsi="FangSong" w:eastAsia="FangSong" w:cs="Arial"/>
          <w:color w:val="000000" w:themeColor="text1"/>
          <w:sz w:val="30"/>
          <w:szCs w:val="30"/>
          <w14:textFill>
            <w14:solidFill>
              <w14:schemeClr w14:val="tx1"/>
            </w14:solidFill>
          </w14:textFill>
        </w:rPr>
        <w:t>不太相同</w:t>
      </w:r>
      <w:r>
        <w:rPr>
          <w:rFonts w:ascii="FangSong" w:hAnsi="FangSong" w:eastAsia="FangSong" w:cs="Arial"/>
          <w:color w:val="000000" w:themeColor="text1"/>
          <w:sz w:val="30"/>
          <w:szCs w:val="30"/>
          <w14:textFill>
            <w14:solidFill>
              <w14:schemeClr w14:val="tx1"/>
            </w14:solidFill>
          </w14:textFill>
        </w:rPr>
        <w:t>。其原因是听力理解不仅要求信息接受者</w:t>
      </w:r>
      <w:r>
        <w:rPr>
          <w:rFonts w:hint="eastAsia" w:ascii="FangSong" w:hAnsi="FangSong" w:eastAsia="FangSong" w:cs="Arial"/>
          <w:color w:val="000000" w:themeColor="text1"/>
          <w:sz w:val="30"/>
          <w:szCs w:val="30"/>
          <w14:textFill>
            <w14:solidFill>
              <w14:schemeClr w14:val="tx1"/>
            </w14:solidFill>
          </w14:textFill>
        </w:rPr>
        <w:t>具有较好</w:t>
      </w:r>
      <w:r>
        <w:rPr>
          <w:rFonts w:ascii="FangSong" w:hAnsi="FangSong" w:eastAsia="FangSong" w:cs="Arial"/>
          <w:color w:val="000000" w:themeColor="text1"/>
          <w:sz w:val="30"/>
          <w:szCs w:val="30"/>
          <w14:textFill>
            <w14:solidFill>
              <w14:schemeClr w14:val="tx1"/>
            </w14:solidFill>
          </w14:textFill>
        </w:rPr>
        <w:t>的听懂语言的先备技能</w:t>
      </w:r>
      <w:r>
        <w:rPr>
          <w:rFonts w:hint="eastAsia" w:ascii="FangSong" w:hAnsi="FangSong" w:eastAsia="FangSong" w:cs="Arial"/>
          <w:color w:val="000000" w:themeColor="text1"/>
          <w:sz w:val="30"/>
          <w:szCs w:val="30"/>
          <w14:textFill>
            <w14:solidFill>
              <w14:schemeClr w14:val="tx1"/>
            </w14:solidFill>
          </w14:textFill>
        </w:rPr>
        <w:t>，</w:t>
      </w:r>
      <w:r>
        <w:rPr>
          <w:rFonts w:ascii="FangSong" w:hAnsi="FangSong" w:eastAsia="FangSong" w:cs="Arial"/>
          <w:color w:val="000000" w:themeColor="text1"/>
          <w:sz w:val="30"/>
          <w:szCs w:val="30"/>
          <w14:textFill>
            <w14:solidFill>
              <w14:schemeClr w14:val="tx1"/>
            </w14:solidFill>
          </w14:textFill>
        </w:rPr>
        <w:t>还要调动多方面因素。因此，听力理解过程是一个语言学和心理学两种因素交织在一起的主动、积极的心理语言。</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三、听力的技能</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1.辨音能力：学生必须</w:t>
      </w:r>
      <w:r>
        <w:rPr>
          <w:rFonts w:hint="eastAsia" w:ascii="FangSong" w:hAnsi="FangSong" w:eastAsia="FangSong" w:cs="Arial"/>
          <w:color w:val="000000" w:themeColor="text1"/>
          <w:sz w:val="30"/>
          <w:szCs w:val="30"/>
          <w14:textFill>
            <w14:solidFill>
              <w14:schemeClr w14:val="tx1"/>
            </w14:solidFill>
          </w14:textFill>
        </w:rPr>
        <w:t>具有</w:t>
      </w:r>
      <w:r>
        <w:rPr>
          <w:rFonts w:ascii="FangSong" w:hAnsi="FangSong" w:eastAsia="FangSong" w:cs="Arial"/>
          <w:color w:val="000000" w:themeColor="text1"/>
          <w:sz w:val="30"/>
          <w:szCs w:val="30"/>
          <w14:textFill>
            <w14:solidFill>
              <w14:schemeClr w14:val="tx1"/>
            </w14:solidFill>
          </w14:textFill>
        </w:rPr>
        <w:t>辨别同音词、连续、弱读、同化等</w:t>
      </w:r>
      <w:r>
        <w:rPr>
          <w:rFonts w:hint="eastAsia" w:ascii="FangSong" w:hAnsi="FangSong" w:eastAsia="FangSong" w:cs="Arial"/>
          <w:color w:val="000000" w:themeColor="text1"/>
          <w:sz w:val="30"/>
          <w:szCs w:val="30"/>
          <w14:textFill>
            <w14:solidFill>
              <w14:schemeClr w14:val="tx1"/>
            </w14:solidFill>
          </w14:textFill>
        </w:rPr>
        <w:t>的能力</w:t>
      </w:r>
      <w:r>
        <w:rPr>
          <w:rFonts w:ascii="FangSong" w:hAnsi="FangSong" w:eastAsia="FangSong" w:cs="Arial"/>
          <w:color w:val="000000" w:themeColor="text1"/>
          <w:sz w:val="30"/>
          <w:szCs w:val="30"/>
          <w14:textFill>
            <w14:solidFill>
              <w14:schemeClr w14:val="tx1"/>
            </w14:solidFill>
          </w14:textFill>
        </w:rPr>
        <w:t>，</w:t>
      </w:r>
      <w:r>
        <w:rPr>
          <w:rFonts w:hint="eastAsia" w:ascii="FangSong" w:hAnsi="FangSong" w:eastAsia="FangSong" w:cs="Arial"/>
          <w:color w:val="000000" w:themeColor="text1"/>
          <w:sz w:val="30"/>
          <w:szCs w:val="30"/>
          <w14:textFill>
            <w14:solidFill>
              <w14:schemeClr w14:val="tx1"/>
            </w14:solidFill>
          </w14:textFill>
        </w:rPr>
        <w:t>还要</w:t>
      </w:r>
      <w:r>
        <w:rPr>
          <w:rFonts w:ascii="FangSong" w:hAnsi="FangSong" w:eastAsia="FangSong" w:cs="Arial"/>
          <w:color w:val="000000" w:themeColor="text1"/>
          <w:sz w:val="30"/>
          <w:szCs w:val="30"/>
          <w14:textFill>
            <w14:solidFill>
              <w14:schemeClr w14:val="tx1"/>
            </w14:solidFill>
          </w14:textFill>
        </w:rPr>
        <w:t>掌握正确的</w:t>
      </w:r>
      <w:r>
        <w:rPr>
          <w:rFonts w:hint="eastAsia" w:ascii="FangSong" w:hAnsi="FangSong" w:eastAsia="FangSong" w:cs="Arial"/>
          <w:color w:val="000000" w:themeColor="text1"/>
          <w:sz w:val="30"/>
          <w:szCs w:val="30"/>
          <w14:textFill>
            <w14:solidFill>
              <w14:schemeClr w14:val="tx1"/>
            </w14:solidFill>
          </w14:textFill>
        </w:rPr>
        <w:t>单词</w:t>
      </w:r>
      <w:r>
        <w:rPr>
          <w:rFonts w:ascii="FangSong" w:hAnsi="FangSong" w:eastAsia="FangSong" w:cs="Arial"/>
          <w:color w:val="000000" w:themeColor="text1"/>
          <w:sz w:val="30"/>
          <w:szCs w:val="30"/>
          <w14:textFill>
            <w14:solidFill>
              <w14:schemeClr w14:val="tx1"/>
            </w14:solidFill>
          </w14:textFill>
        </w:rPr>
        <w:t>、语段、句子、节奏</w:t>
      </w:r>
      <w:r>
        <w:rPr>
          <w:rFonts w:hint="eastAsia" w:ascii="FangSong" w:hAnsi="FangSong" w:eastAsia="FangSong" w:cs="Arial"/>
          <w:color w:val="000000" w:themeColor="text1"/>
          <w:sz w:val="30"/>
          <w:szCs w:val="30"/>
          <w14:textFill>
            <w14:solidFill>
              <w14:schemeClr w14:val="tx1"/>
            </w14:solidFill>
          </w14:textFill>
        </w:rPr>
        <w:t>等语言基础</w:t>
      </w:r>
      <w:r>
        <w:rPr>
          <w:rFonts w:ascii="FangSong" w:hAnsi="FangSong" w:eastAsia="FangSong" w:cs="Arial"/>
          <w:color w:val="000000" w:themeColor="text1"/>
          <w:sz w:val="30"/>
          <w:szCs w:val="30"/>
          <w14:textFill>
            <w14:solidFill>
              <w14:schemeClr w14:val="tx1"/>
            </w14:solidFill>
          </w14:textFill>
        </w:rPr>
        <w:t>。</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2.预测能力：即</w:t>
      </w:r>
      <w:r>
        <w:rPr>
          <w:rFonts w:hint="eastAsia" w:ascii="FangSong" w:hAnsi="FangSong" w:eastAsia="FangSong" w:cs="Arial"/>
          <w:color w:val="000000" w:themeColor="text1"/>
          <w:sz w:val="30"/>
          <w:szCs w:val="30"/>
          <w14:textFill>
            <w14:solidFill>
              <w14:schemeClr w14:val="tx1"/>
            </w14:solidFill>
          </w14:textFill>
        </w:rPr>
        <w:t>拥有</w:t>
      </w:r>
      <w:r>
        <w:rPr>
          <w:rFonts w:ascii="FangSong" w:hAnsi="FangSong" w:eastAsia="FangSong" w:cs="Arial"/>
          <w:color w:val="000000" w:themeColor="text1"/>
          <w:sz w:val="30"/>
          <w:szCs w:val="30"/>
          <w14:textFill>
            <w14:solidFill>
              <w14:schemeClr w14:val="tx1"/>
            </w14:solidFill>
          </w14:textFill>
        </w:rPr>
        <w:t>根据</w:t>
      </w:r>
      <w:r>
        <w:rPr>
          <w:rFonts w:hint="eastAsia" w:ascii="FangSong" w:hAnsi="FangSong" w:eastAsia="FangSong" w:cs="Arial"/>
          <w:color w:val="000000" w:themeColor="text1"/>
          <w:sz w:val="30"/>
          <w:szCs w:val="30"/>
          <w14:textFill>
            <w14:solidFill>
              <w14:schemeClr w14:val="tx1"/>
            </w14:solidFill>
          </w14:textFill>
        </w:rPr>
        <w:t>和</w:t>
      </w:r>
      <w:r>
        <w:rPr>
          <w:rFonts w:ascii="FangSong" w:hAnsi="FangSong" w:eastAsia="FangSong" w:cs="Arial"/>
          <w:color w:val="000000" w:themeColor="text1"/>
          <w:sz w:val="30"/>
          <w:szCs w:val="30"/>
          <w14:textFill>
            <w14:solidFill>
              <w14:schemeClr w14:val="tx1"/>
            </w14:solidFill>
          </w14:textFill>
        </w:rPr>
        <w:t>听到的语句先关的背景知识、</w:t>
      </w:r>
      <w:r>
        <w:rPr>
          <w:rFonts w:hint="eastAsia" w:ascii="FangSong" w:hAnsi="FangSong" w:eastAsia="FangSong" w:cs="Arial"/>
          <w:color w:val="000000" w:themeColor="text1"/>
          <w:sz w:val="30"/>
          <w:szCs w:val="30"/>
          <w14:textFill>
            <w14:solidFill>
              <w14:schemeClr w14:val="tx1"/>
            </w14:solidFill>
          </w14:textFill>
        </w:rPr>
        <w:t>根据</w:t>
      </w:r>
      <w:r>
        <w:rPr>
          <w:rFonts w:ascii="FangSong" w:hAnsi="FangSong" w:eastAsia="FangSong" w:cs="Arial"/>
          <w:color w:val="000000" w:themeColor="text1"/>
          <w:sz w:val="30"/>
          <w:szCs w:val="30"/>
          <w14:textFill>
            <w14:solidFill>
              <w14:schemeClr w14:val="tx1"/>
            </w14:solidFill>
          </w14:textFill>
        </w:rPr>
        <w:t>特定的语境预估将听到的或根本在语言中没有出现</w:t>
      </w:r>
      <w:r>
        <w:rPr>
          <w:rFonts w:hint="eastAsia" w:ascii="FangSong" w:hAnsi="FangSong" w:eastAsia="FangSong" w:cs="Arial"/>
          <w:color w:val="000000" w:themeColor="text1"/>
          <w:sz w:val="30"/>
          <w:szCs w:val="30"/>
          <w14:textFill>
            <w14:solidFill>
              <w14:schemeClr w14:val="tx1"/>
            </w14:solidFill>
          </w14:textFill>
        </w:rPr>
        <w:t>的</w:t>
      </w:r>
      <w:r>
        <w:rPr>
          <w:rFonts w:ascii="FangSong" w:hAnsi="FangSong" w:eastAsia="FangSong" w:cs="Arial"/>
          <w:color w:val="000000" w:themeColor="text1"/>
          <w:sz w:val="30"/>
          <w:szCs w:val="30"/>
          <w14:textFill>
            <w14:solidFill>
              <w14:schemeClr w14:val="tx1"/>
            </w14:solidFill>
          </w14:textFill>
        </w:rPr>
        <w:t>，没有听到的内容的能力。</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3.理解能力：语言交际时，听说双方有信息差距</w:t>
      </w:r>
      <w:r>
        <w:rPr>
          <w:rFonts w:hint="eastAsia" w:ascii="FangSong" w:hAnsi="FangSong" w:eastAsia="FangSong" w:cs="Arial"/>
          <w:color w:val="000000" w:themeColor="text1"/>
          <w:sz w:val="30"/>
          <w:szCs w:val="30"/>
          <w14:textFill>
            <w14:solidFill>
              <w14:schemeClr w14:val="tx1"/>
            </w14:solidFill>
          </w14:textFill>
        </w:rPr>
        <w:t>时</w:t>
      </w:r>
      <w:r>
        <w:rPr>
          <w:rFonts w:ascii="FangSong" w:hAnsi="FangSong" w:eastAsia="FangSong" w:cs="Arial"/>
          <w:color w:val="000000" w:themeColor="text1"/>
          <w:sz w:val="30"/>
          <w:szCs w:val="30"/>
          <w14:textFill>
            <w14:solidFill>
              <w14:schemeClr w14:val="tx1"/>
            </w14:solidFill>
          </w14:textFill>
        </w:rPr>
        <w:t>需要沟通。</w:t>
      </w:r>
      <w:r>
        <w:rPr>
          <w:rFonts w:hint="eastAsia" w:ascii="FangSong" w:hAnsi="FangSong" w:eastAsia="FangSong" w:cs="Arial"/>
          <w:color w:val="000000" w:themeColor="text1"/>
          <w:sz w:val="30"/>
          <w:szCs w:val="30"/>
          <w14:textFill>
            <w14:solidFill>
              <w14:schemeClr w14:val="tx1"/>
            </w14:solidFill>
          </w14:textFill>
        </w:rPr>
        <w:t>人们</w:t>
      </w:r>
      <w:r>
        <w:rPr>
          <w:rFonts w:ascii="FangSong" w:hAnsi="FangSong" w:eastAsia="FangSong" w:cs="Arial"/>
          <w:color w:val="000000" w:themeColor="text1"/>
          <w:sz w:val="30"/>
          <w:szCs w:val="30"/>
          <w14:textFill>
            <w14:solidFill>
              <w14:schemeClr w14:val="tx1"/>
            </w14:solidFill>
          </w14:textFill>
        </w:rPr>
        <w:t>对感兴趣的，有用的言语刺激</w:t>
      </w:r>
      <w:r>
        <w:rPr>
          <w:rFonts w:hint="eastAsia" w:ascii="FangSong" w:hAnsi="FangSong" w:eastAsia="FangSong" w:cs="Arial"/>
          <w:color w:val="000000" w:themeColor="text1"/>
          <w:sz w:val="30"/>
          <w:szCs w:val="30"/>
          <w14:textFill>
            <w14:solidFill>
              <w14:schemeClr w14:val="tx1"/>
            </w14:solidFill>
          </w14:textFill>
        </w:rPr>
        <w:t>会</w:t>
      </w:r>
      <w:r>
        <w:rPr>
          <w:rFonts w:ascii="FangSong" w:hAnsi="FangSong" w:eastAsia="FangSong" w:cs="Arial"/>
          <w:color w:val="000000" w:themeColor="text1"/>
          <w:sz w:val="30"/>
          <w:szCs w:val="30"/>
          <w14:textFill>
            <w14:solidFill>
              <w14:schemeClr w14:val="tx1"/>
            </w14:solidFill>
          </w14:textFill>
        </w:rPr>
        <w:t>比较</w:t>
      </w:r>
      <w:r>
        <w:rPr>
          <w:rFonts w:hint="eastAsia" w:ascii="FangSong" w:hAnsi="FangSong" w:eastAsia="FangSong" w:cs="Arial"/>
          <w:color w:val="000000" w:themeColor="text1"/>
          <w:sz w:val="30"/>
          <w:szCs w:val="30"/>
          <w14:textFill>
            <w14:solidFill>
              <w14:schemeClr w14:val="tx1"/>
            </w14:solidFill>
          </w14:textFill>
        </w:rPr>
        <w:t>感兴趣</w:t>
      </w:r>
      <w:r>
        <w:rPr>
          <w:rFonts w:ascii="FangSong" w:hAnsi="FangSong" w:eastAsia="FangSong" w:cs="Arial"/>
          <w:color w:val="000000" w:themeColor="text1"/>
          <w:sz w:val="30"/>
          <w:szCs w:val="30"/>
          <w14:textFill>
            <w14:solidFill>
              <w14:schemeClr w14:val="tx1"/>
            </w14:solidFill>
          </w14:textFill>
        </w:rPr>
        <w:t>，能够</w:t>
      </w:r>
      <w:r>
        <w:rPr>
          <w:rFonts w:hint="eastAsia" w:ascii="FangSong" w:hAnsi="FangSong" w:eastAsia="FangSong" w:cs="Arial"/>
          <w:color w:val="000000" w:themeColor="text1"/>
          <w:sz w:val="30"/>
          <w:szCs w:val="30"/>
          <w14:textFill>
            <w14:solidFill>
              <w14:schemeClr w14:val="tx1"/>
            </w14:solidFill>
          </w14:textFill>
        </w:rPr>
        <w:t>迅速</w:t>
      </w:r>
      <w:r>
        <w:rPr>
          <w:rFonts w:ascii="FangSong" w:hAnsi="FangSong" w:eastAsia="FangSong" w:cs="Arial"/>
          <w:color w:val="000000" w:themeColor="text1"/>
          <w:sz w:val="30"/>
          <w:szCs w:val="30"/>
          <w14:textFill>
            <w14:solidFill>
              <w14:schemeClr w14:val="tx1"/>
            </w14:solidFill>
          </w14:textFill>
        </w:rPr>
        <w:t>抓住言语的</w:t>
      </w:r>
      <w:r>
        <w:rPr>
          <w:rFonts w:hint="eastAsia" w:ascii="FangSong" w:hAnsi="FangSong" w:eastAsia="FangSong" w:cs="Arial"/>
          <w:color w:val="000000" w:themeColor="text1"/>
          <w:sz w:val="30"/>
          <w:szCs w:val="30"/>
          <w14:textFill>
            <w14:solidFill>
              <w14:schemeClr w14:val="tx1"/>
            </w14:solidFill>
          </w14:textFill>
        </w:rPr>
        <w:t>重点</w:t>
      </w:r>
      <w:r>
        <w:rPr>
          <w:rFonts w:ascii="FangSong" w:hAnsi="FangSong" w:eastAsia="FangSong" w:cs="Arial"/>
          <w:color w:val="000000" w:themeColor="text1"/>
          <w:sz w:val="30"/>
          <w:szCs w:val="30"/>
          <w14:textFill>
            <w14:solidFill>
              <w14:schemeClr w14:val="tx1"/>
            </w14:solidFill>
          </w14:textFill>
        </w:rPr>
        <w:t>，迅速区分主次关系，获取到</w:t>
      </w:r>
      <w:r>
        <w:rPr>
          <w:rFonts w:hint="eastAsia" w:ascii="FangSong" w:hAnsi="FangSong" w:eastAsia="FangSong" w:cs="Arial"/>
          <w:color w:val="000000" w:themeColor="text1"/>
          <w:sz w:val="30"/>
          <w:szCs w:val="30"/>
          <w14:textFill>
            <w14:solidFill>
              <w14:schemeClr w14:val="tx1"/>
            </w14:solidFill>
          </w14:textFill>
        </w:rPr>
        <w:t>言语</w:t>
      </w:r>
      <w:r>
        <w:rPr>
          <w:rFonts w:ascii="FangSong" w:hAnsi="FangSong" w:eastAsia="FangSong" w:cs="Arial"/>
          <w:color w:val="000000" w:themeColor="text1"/>
          <w:sz w:val="30"/>
          <w:szCs w:val="30"/>
          <w14:textFill>
            <w14:solidFill>
              <w14:schemeClr w14:val="tx1"/>
            </w14:solidFill>
          </w14:textFill>
        </w:rPr>
        <w:t>中的主要信息，删去多余无用的内容，提高思维理解的质量。听者</w:t>
      </w:r>
      <w:r>
        <w:rPr>
          <w:rFonts w:hint="eastAsia" w:ascii="FangSong" w:hAnsi="FangSong" w:eastAsia="FangSong" w:cs="Arial"/>
          <w:color w:val="000000" w:themeColor="text1"/>
          <w:sz w:val="30"/>
          <w:szCs w:val="30"/>
          <w14:textFill>
            <w14:solidFill>
              <w14:schemeClr w14:val="tx1"/>
            </w14:solidFill>
          </w14:textFill>
        </w:rPr>
        <w:t>还</w:t>
      </w:r>
      <w:r>
        <w:rPr>
          <w:rFonts w:ascii="FangSong" w:hAnsi="FangSong" w:eastAsia="FangSong" w:cs="Arial"/>
          <w:color w:val="000000" w:themeColor="text1"/>
          <w:sz w:val="30"/>
          <w:szCs w:val="30"/>
          <w14:textFill>
            <w14:solidFill>
              <w14:schemeClr w14:val="tx1"/>
            </w14:solidFill>
          </w14:textFill>
        </w:rPr>
        <w:t>应多加思考，抓住实质性内容</w:t>
      </w:r>
      <w:r>
        <w:rPr>
          <w:rFonts w:hint="eastAsia" w:ascii="FangSong" w:hAnsi="FangSong" w:eastAsia="FangSong" w:cs="Arial"/>
          <w:color w:val="000000" w:themeColor="text1"/>
          <w:sz w:val="30"/>
          <w:szCs w:val="30"/>
          <w14:textFill>
            <w14:solidFill>
              <w14:schemeClr w14:val="tx1"/>
            </w14:solidFill>
          </w14:textFill>
        </w:rPr>
        <w:t>，</w:t>
      </w:r>
      <w:r>
        <w:rPr>
          <w:rFonts w:ascii="FangSong" w:hAnsi="FangSong" w:eastAsia="FangSong" w:cs="Arial"/>
          <w:color w:val="000000" w:themeColor="text1"/>
          <w:sz w:val="30"/>
          <w:szCs w:val="30"/>
          <w14:textFill>
            <w14:solidFill>
              <w14:schemeClr w14:val="tx1"/>
            </w14:solidFill>
          </w14:textFill>
        </w:rPr>
        <w:t>想要正确合理地理解说的内容，就要积极听他人说的内容，抓住言语内容的中心思想和内在含义。</w:t>
      </w:r>
      <w:r>
        <w:rPr>
          <w:rFonts w:hint="eastAsia" w:ascii="FangSong" w:hAnsi="FangSong" w:eastAsia="FangSong" w:cs="Arial"/>
          <w:color w:val="000000" w:themeColor="text1"/>
          <w:sz w:val="30"/>
          <w:szCs w:val="30"/>
          <w14:textFill>
            <w14:solidFill>
              <w14:schemeClr w14:val="tx1"/>
            </w14:solidFill>
          </w14:textFill>
        </w:rPr>
        <w:t>因此</w:t>
      </w:r>
      <w:r>
        <w:rPr>
          <w:rFonts w:ascii="FangSong" w:hAnsi="FangSong" w:eastAsia="FangSong" w:cs="Arial"/>
          <w:color w:val="000000" w:themeColor="text1"/>
          <w:sz w:val="30"/>
          <w:szCs w:val="30"/>
          <w14:textFill>
            <w14:solidFill>
              <w14:schemeClr w14:val="tx1"/>
            </w14:solidFill>
          </w14:textFill>
        </w:rPr>
        <w:t>教师应采取不同手段和方法，把学生的注意力引向言语的中心思想上，不仅要做快速识别语言能力的训练，还要培养学生掌握较大的词汇量和较丰富的语言知识，有一定的知识广度，以便增强</w:t>
      </w:r>
      <w:r>
        <w:rPr>
          <w:rFonts w:hint="eastAsia" w:ascii="FangSong" w:hAnsi="FangSong" w:eastAsia="FangSong" w:cs="Arial"/>
          <w:color w:val="000000" w:themeColor="text1"/>
          <w:sz w:val="30"/>
          <w:szCs w:val="30"/>
          <w14:textFill>
            <w14:solidFill>
              <w14:schemeClr w14:val="tx1"/>
            </w14:solidFill>
          </w14:textFill>
        </w:rPr>
        <w:t>学生们</w:t>
      </w:r>
      <w:r>
        <w:rPr>
          <w:rFonts w:ascii="FangSong" w:hAnsi="FangSong" w:eastAsia="FangSong" w:cs="Arial"/>
          <w:color w:val="000000" w:themeColor="text1"/>
          <w:sz w:val="30"/>
          <w:szCs w:val="30"/>
          <w14:textFill>
            <w14:solidFill>
              <w14:schemeClr w14:val="tx1"/>
            </w14:solidFill>
          </w14:textFill>
        </w:rPr>
        <w:t>的理解能力。</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4.形象能力：发挥学生丰富的想象力，</w:t>
      </w:r>
      <w:r>
        <w:rPr>
          <w:rFonts w:hint="eastAsia" w:ascii="FangSong" w:hAnsi="FangSong" w:eastAsia="FangSong" w:cs="Arial"/>
          <w:color w:val="000000" w:themeColor="text1"/>
          <w:sz w:val="30"/>
          <w:szCs w:val="30"/>
          <w14:textFill>
            <w14:solidFill>
              <w14:schemeClr w14:val="tx1"/>
            </w14:solidFill>
          </w14:textFill>
        </w:rPr>
        <w:t>培养学生</w:t>
      </w:r>
      <w:r>
        <w:rPr>
          <w:rFonts w:ascii="FangSong" w:hAnsi="FangSong" w:eastAsia="FangSong" w:cs="Arial"/>
          <w:color w:val="000000" w:themeColor="text1"/>
          <w:sz w:val="30"/>
          <w:szCs w:val="30"/>
          <w14:textFill>
            <w14:solidFill>
              <w14:schemeClr w14:val="tx1"/>
            </w14:solidFill>
          </w14:textFill>
        </w:rPr>
        <w:t>把抽象的语言理解为具体的形象，</w:t>
      </w:r>
      <w:r>
        <w:rPr>
          <w:rFonts w:hint="eastAsia" w:ascii="FangSong" w:hAnsi="FangSong" w:eastAsia="FangSong" w:cs="Arial"/>
          <w:color w:val="000000" w:themeColor="text1"/>
          <w:sz w:val="30"/>
          <w:szCs w:val="30"/>
          <w14:textFill>
            <w14:solidFill>
              <w14:schemeClr w14:val="tx1"/>
            </w14:solidFill>
          </w14:textFill>
        </w:rPr>
        <w:t>可以更好的</w:t>
      </w:r>
      <w:r>
        <w:rPr>
          <w:rFonts w:ascii="FangSong" w:hAnsi="FangSong" w:eastAsia="FangSong" w:cs="Arial"/>
          <w:color w:val="000000" w:themeColor="text1"/>
          <w:sz w:val="30"/>
          <w:szCs w:val="30"/>
          <w14:textFill>
            <w14:solidFill>
              <w14:schemeClr w14:val="tx1"/>
            </w14:solidFill>
          </w14:textFill>
        </w:rPr>
        <w:t>帮助学生理解听到的内容</w:t>
      </w:r>
      <w:r>
        <w:rPr>
          <w:rFonts w:hint="eastAsia" w:ascii="FangSong" w:hAnsi="FangSong" w:eastAsia="FangSong" w:cs="Arial"/>
          <w:color w:val="000000" w:themeColor="text1"/>
          <w:sz w:val="30"/>
          <w:szCs w:val="30"/>
          <w14:textFill>
            <w14:solidFill>
              <w14:schemeClr w14:val="tx1"/>
            </w14:solidFill>
          </w14:textFill>
        </w:rPr>
        <w:t>。另外</w:t>
      </w:r>
      <w:r>
        <w:rPr>
          <w:rFonts w:ascii="FangSong" w:hAnsi="FangSong" w:eastAsia="FangSong" w:cs="Arial"/>
          <w:color w:val="000000" w:themeColor="text1"/>
          <w:sz w:val="30"/>
          <w:szCs w:val="30"/>
          <w14:textFill>
            <w14:solidFill>
              <w14:schemeClr w14:val="tx1"/>
            </w14:solidFill>
          </w14:textFill>
        </w:rPr>
        <w:t>电影、电视等伴有面部表情，肢体语言，声音和音乐渲染等的直观教具，</w:t>
      </w:r>
      <w:r>
        <w:rPr>
          <w:rFonts w:hint="eastAsia" w:ascii="FangSong" w:hAnsi="FangSong" w:eastAsia="FangSong" w:cs="Arial"/>
          <w:color w:val="000000" w:themeColor="text1"/>
          <w:sz w:val="30"/>
          <w:szCs w:val="30"/>
          <w14:textFill>
            <w14:solidFill>
              <w14:schemeClr w14:val="tx1"/>
            </w14:solidFill>
          </w14:textFill>
        </w:rPr>
        <w:t>也</w:t>
      </w:r>
      <w:r>
        <w:rPr>
          <w:rFonts w:ascii="FangSong" w:hAnsi="FangSong" w:eastAsia="FangSong" w:cs="Arial"/>
          <w:color w:val="000000" w:themeColor="text1"/>
          <w:sz w:val="30"/>
          <w:szCs w:val="30"/>
          <w14:textFill>
            <w14:solidFill>
              <w14:schemeClr w14:val="tx1"/>
            </w14:solidFill>
          </w14:textFill>
        </w:rPr>
        <w:t>有助于提高学生的理解能力。</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四、听力训练的途径</w:t>
      </w:r>
    </w:p>
    <w:p>
      <w:pPr>
        <w:pStyle w:val="7"/>
        <w:spacing w:before="0" w:beforeAutospacing="0" w:after="0" w:afterAutospacing="0"/>
        <w:textAlignment w:val="baseline"/>
        <w:rPr>
          <w:rFonts w:hint="eastAsia"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1.提高学生听力水平的必要手段</w:t>
      </w:r>
      <w:r>
        <w:rPr>
          <w:rFonts w:hint="eastAsia" w:ascii="FangSong" w:hAnsi="FangSong" w:eastAsia="FangSong" w:cs="Arial"/>
          <w:color w:val="000000" w:themeColor="text1"/>
          <w:sz w:val="30"/>
          <w:szCs w:val="30"/>
          <w14:textFill>
            <w14:solidFill>
              <w14:schemeClr w14:val="tx1"/>
            </w14:solidFill>
          </w14:textFill>
        </w:rPr>
        <w:t>之一</w:t>
      </w:r>
      <w:r>
        <w:rPr>
          <w:rFonts w:ascii="FangSong" w:hAnsi="FangSong" w:eastAsia="FangSong" w:cs="Arial"/>
          <w:color w:val="000000" w:themeColor="text1"/>
          <w:sz w:val="30"/>
          <w:szCs w:val="30"/>
          <w14:textFill>
            <w14:solidFill>
              <w14:schemeClr w14:val="tx1"/>
            </w14:solidFill>
          </w14:textFill>
        </w:rPr>
        <w:t>是教师在课堂上</w:t>
      </w:r>
      <w:r>
        <w:rPr>
          <w:rFonts w:hint="eastAsia" w:ascii="FangSong" w:hAnsi="FangSong" w:eastAsia="FangSong" w:cs="Arial"/>
          <w:color w:val="000000" w:themeColor="text1"/>
          <w:sz w:val="30"/>
          <w:szCs w:val="30"/>
          <w14:textFill>
            <w14:solidFill>
              <w14:schemeClr w14:val="tx1"/>
            </w14:solidFill>
          </w14:textFill>
        </w:rPr>
        <w:t>用</w:t>
      </w:r>
      <w:r>
        <w:rPr>
          <w:rFonts w:ascii="FangSong" w:hAnsi="FangSong" w:eastAsia="FangSong" w:cs="Arial"/>
          <w:color w:val="000000" w:themeColor="text1"/>
          <w:sz w:val="30"/>
          <w:szCs w:val="30"/>
          <w14:textFill>
            <w14:solidFill>
              <w14:schemeClr w14:val="tx1"/>
            </w14:solidFill>
          </w14:textFill>
        </w:rPr>
        <w:t>应为组织教学</w:t>
      </w:r>
    </w:p>
    <w:p>
      <w:pPr>
        <w:pStyle w:val="7"/>
        <w:spacing w:before="0" w:beforeAutospacing="0" w:after="0" w:afterAutospacing="0"/>
        <w:ind w:firstLine="600" w:firstLineChars="20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要着力提高学生听的能力，教师必须用英文组织课堂教学。课堂是英语教学的最主要的阵地，教师应努力为学生创造语言环境，因此组织教学的各个环节都要使用英语，以便使学生有用英语思维的机会。除反复使用课堂用语外，还应尽量使用英语讲解课文、对话、语法等。 如课文中出现的 “Instead of smiling ， each of them made a face .” 可解释为 “Without smiling ， each of them made a face .” “How did this accident come about ? ” 可解释为 “How did this accident happen ? ” 在讲述语法---用现在进行时表示将来语气之前，教师可通过大量的例句解释说明这一用法。 如 “How long are you staying in Xian ? We are having a holiday next Monday .” 等类似的句子可用“will”或“be going to”造句进行对比。当然，教师授课时可以适当使用汉语，但是如果教师在很多情况下用汉语讲解课程，就会使学生缺乏了必要的语言环境，长此以往，学生形成习惯，养成惰性及对母语的过分依赖， 这就失去了英语学习和教授的必要性。因此，教师应坚持用英语组织课堂教学。</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2.培养学生的朗读习惯是提高听力能力的可靠途径</w:t>
      </w:r>
    </w:p>
    <w:p>
      <w:pPr>
        <w:pStyle w:val="7"/>
        <w:spacing w:before="0" w:beforeAutospacing="0" w:after="0" w:afterAutospacing="0"/>
        <w:ind w:firstLine="600" w:firstLineChars="20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对于初学者来说，朗读单词、句子、对话、背诵主要词汇句型及课文十分必要。 在自己练习朗读的过程中，语感逐渐形成。 长此以往，语感渐强。同时，大声朗读时，自己的耳朵也无形中做了听力练习，这对正式开展听力练习也是一个有意的培养过程。 另外，大声而准确地朗读书中的词汇和句型，对于辨音也有很大帮助。所以一定要培养学生良好的朗读习惯。</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3.听录音原文也是提高听力水平的一种必要手段</w:t>
      </w:r>
    </w:p>
    <w:p>
      <w:pPr>
        <w:pStyle w:val="7"/>
        <w:spacing w:before="0" w:beforeAutospacing="0" w:after="0" w:afterAutospacing="0"/>
        <w:ind w:firstLine="600" w:firstLineChars="20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学英语听录音原文，这是每节英语课上都必有的一个环节。 同学们在听录音时，认真模仿，开始，学生不易听懂内容，则需要多次反复试听。 必要时，教师应给了帮助，如提示、说明、提问等以增强学生对试听内容的注意和重视。 如在初、高中英语课文中先后出现的两篇有关植树造林、爱护自然环境的内容。 “The Great Green Wall”和 “The Green Hills Of Tangsa” 对于高中学生在准备试听后一篇课文之前，教师可用口语简单介绍课文大意，结合第一篇课文内容唤起学生对初中课本中出现的内容大意，并在头脑中产生大致情景，同时教师针对课文内容提出几个相对突出的问题。 如 “What has changed in the past few years in Tangsa ? ” “What about that in our China ? ” 这样一来，在经过试听几遍全文之后进一步逐段试听，最后通过朗读课文并学习，就会使学生们增强自己听力能力的信心， 不但使学生们受到了德育教育，而且进一步提高了学生交际水平，</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4.上好听力课是提高学生听力水平的必要途径</w:t>
      </w:r>
    </w:p>
    <w:p>
      <w:pPr>
        <w:pStyle w:val="7"/>
        <w:spacing w:before="0" w:beforeAutospacing="0" w:after="0" w:afterAutospacing="0"/>
        <w:ind w:firstLine="600" w:firstLineChars="20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随着科技的发展，学校的教学设备有了很大改善，录音机、电视机、投影仪、电脑等纷纷走进课堂，这给英语听力教学提供了方便渠道。 利用语音实验室配以多媒体现代化教学设备，使视、听、说充分结合起来，使整个教学过程得以体现。 例如： 我们选用美国乡村音乐会的录像材料及英语原版故事片等，把社会的真实生活带进课堂，学生既可以看到形象的表情，动作、姿态，又能听到纯正的现场交际所用语言。 他们集文字、声像、实景、动画为一体，同时具有艺术性、知识性和趣味性，不但给学生提供了真实的语言情境，而且可以产生较好的听力训练效果，更好地发展学生的语言交际能力。</w:t>
      </w:r>
    </w:p>
    <w:p>
      <w:pPr>
        <w:pStyle w:val="7"/>
        <w:spacing w:before="0" w:beforeAutospacing="0" w:after="0" w:afterAutospacing="0"/>
        <w:ind w:firstLine="600" w:firstLineChars="20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多听不仅能提高学生学习英语的兴趣和积极性，还能帮助学生进一步理解语言，加深记忆，巩固所学知识。听的途径也不止听写、听英语广播、听新闻等，最重要的是我们应给学生创造真实的语言环境。</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五、听力技能的培养应注意的几个问题</w:t>
      </w:r>
    </w:p>
    <w:p>
      <w:pPr>
        <w:pStyle w:val="7"/>
        <w:spacing w:before="0" w:beforeAutospacing="0" w:after="0" w:afterAutospacing="0"/>
        <w:ind w:firstLine="600" w:firstLineChars="20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从实践看，听力理解不仅和技巧掌握程度有直接关系，其培养听力的过程还是一个不断熟练掌握听力技巧和发展多种思维能力的综合训练与实践的过程。教师可以用英文组织教学，以及组织好听力课内容等形式能提高学生听的技能，但应注意以下问题。</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1.发挥教师激励作用</w:t>
      </w:r>
    </w:p>
    <w:p>
      <w:pPr>
        <w:pStyle w:val="7"/>
        <w:spacing w:before="0" w:beforeAutospacing="0" w:after="0" w:afterAutospacing="0"/>
        <w:ind w:firstLine="600" w:firstLineChars="20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在听力教学中我们常常遇到困难，另外听力训练有些枯燥，很容易会使学生失去积极性。此时，教师应用激励的方法，肯定他的努力，帮助学生树立自信心。自信心的增强，有利于学生逐渐掌握学习内容。</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2.精听与泛听相结合</w:t>
      </w:r>
    </w:p>
    <w:p>
      <w:pPr>
        <w:pStyle w:val="7"/>
        <w:spacing w:before="0" w:beforeAutospacing="0" w:after="0" w:afterAutospacing="0"/>
        <w:ind w:firstLine="600" w:firstLineChars="20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听力内容分为精听和泛听。精听的目的在于训练听的基本功，掌握部分基本词，常用词和常用句型。泛听的目的在于巩固和扩大精听</w:t>
      </w:r>
      <w:r>
        <w:rPr>
          <w:rFonts w:hint="eastAsia" w:ascii="FangSong" w:hAnsi="FangSong" w:eastAsia="FangSong" w:cs="Arial"/>
          <w:color w:val="000000" w:themeColor="text1"/>
          <w:sz w:val="30"/>
          <w:szCs w:val="30"/>
          <w14:textFill>
            <w14:solidFill>
              <w14:schemeClr w14:val="tx1"/>
            </w14:solidFill>
          </w14:textFill>
        </w:rPr>
        <w:t>时</w:t>
      </w:r>
      <w:r>
        <w:rPr>
          <w:rFonts w:ascii="FangSong" w:hAnsi="FangSong" w:eastAsia="FangSong" w:cs="Arial"/>
          <w:color w:val="000000" w:themeColor="text1"/>
          <w:sz w:val="30"/>
          <w:szCs w:val="30"/>
          <w14:textFill>
            <w14:solidFill>
              <w14:schemeClr w14:val="tx1"/>
            </w14:solidFill>
          </w14:textFill>
        </w:rPr>
        <w:t>掌握的成果，更快地提高听觉反应能力。 两者相互补充，相互完善。所以把精听和泛听相结合是提高听力水平的主要措施。</w:t>
      </w:r>
    </w:p>
    <w:p>
      <w:pPr>
        <w:pStyle w:val="7"/>
        <w:spacing w:before="0" w:beforeAutospacing="0" w:after="0" w:afterAutospacing="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3.听力材料的选</w:t>
      </w:r>
      <w:r>
        <w:rPr>
          <w:rFonts w:hint="eastAsia" w:ascii="FangSong" w:hAnsi="FangSong" w:eastAsia="FangSong" w:cs="Arial"/>
          <w:color w:val="000000" w:themeColor="text1"/>
          <w:sz w:val="30"/>
          <w:szCs w:val="30"/>
          <w14:textFill>
            <w14:solidFill>
              <w14:schemeClr w14:val="tx1"/>
            </w14:solidFill>
          </w14:textFill>
        </w:rPr>
        <w:t>取</w:t>
      </w:r>
      <w:r>
        <w:rPr>
          <w:rFonts w:ascii="FangSong" w:hAnsi="FangSong" w:eastAsia="FangSong" w:cs="Arial"/>
          <w:color w:val="000000" w:themeColor="text1"/>
          <w:sz w:val="30"/>
          <w:szCs w:val="30"/>
          <w14:textFill>
            <w14:solidFill>
              <w14:schemeClr w14:val="tx1"/>
            </w14:solidFill>
          </w14:textFill>
        </w:rPr>
        <w:t>问题</w:t>
      </w:r>
    </w:p>
    <w:p>
      <w:pPr>
        <w:pStyle w:val="7"/>
        <w:spacing w:before="0" w:beforeAutospacing="0" w:after="0" w:afterAutospacing="0"/>
        <w:ind w:firstLine="600" w:firstLineChars="200"/>
        <w:textAlignment w:val="baseline"/>
        <w:rPr>
          <w:rFonts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在外语教学环境中，为保证愉快的听的体验，教师应对教材的难易程度做出正确的判断，并给予有效的控制。选择听力材料应秉承由易到难，循序渐进的原则。教师不仅要根据学生的语言水平，由浅入深，由简单到复杂地安排听力内容，还要逐步引导学生掌握听的技巧，让学生明白听什么，怎样听。另外，教师在选取听力内容要善于发掘学生的兴趣点，能够调动学生的积极性，使学生的兴趣和积极性有效结合，以便可以让学生在兴趣中较快地提高听力水平。</w:t>
      </w: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r>
        <w:rPr>
          <w:rFonts w:ascii="FangSong" w:hAnsi="FangSong" w:eastAsia="FangSong" w:cs="Arial"/>
          <w:color w:val="000000" w:themeColor="text1"/>
          <w:sz w:val="30"/>
          <w:szCs w:val="30"/>
          <w14:textFill>
            <w14:solidFill>
              <w14:schemeClr w14:val="tx1"/>
            </w14:solidFill>
          </w14:textFill>
        </w:rPr>
        <w:t>总之，为激发学生对听力的兴趣，提高学生听的技能，培养其语言反应能力，对于英语教师来说，这始终是一项长期而艰巨的工作。但是，不管我们怎样组织英语教学，都应从起点入手，从基础出发，最终达到提高学生交际水平的目的</w:t>
      </w:r>
      <w:r>
        <w:rPr>
          <w:rFonts w:hint="eastAsia" w:ascii="FangSong" w:hAnsi="FangSong" w:eastAsia="FangSong" w:cs="Arial"/>
          <w:color w:val="000000" w:themeColor="text1"/>
          <w:sz w:val="30"/>
          <w:szCs w:val="30"/>
          <w14:textFill>
            <w14:solidFill>
              <w14:schemeClr w14:val="tx1"/>
            </w14:solidFill>
          </w14:textFill>
        </w:rPr>
        <w:t>。</w:t>
      </w: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p>
    <w:p>
      <w:pPr>
        <w:pStyle w:val="7"/>
        <w:spacing w:before="0" w:beforeAutospacing="0" w:after="0" w:afterAutospacing="0"/>
        <w:ind w:firstLine="600" w:firstLineChars="200"/>
        <w:textAlignment w:val="baseline"/>
        <w:rPr>
          <w:rFonts w:hint="eastAsia" w:ascii="FangSong" w:hAnsi="FangSong" w:eastAsia="FangSong" w:cs="Arial"/>
          <w:color w:val="000000" w:themeColor="text1"/>
          <w:sz w:val="30"/>
          <w:szCs w:val="30"/>
          <w14:textFill>
            <w14:solidFill>
              <w14:schemeClr w14:val="tx1"/>
            </w14:solidFill>
          </w14:textFill>
        </w:rPr>
      </w:pPr>
    </w:p>
    <w:p>
      <w:pPr>
        <w:pStyle w:val="7"/>
        <w:spacing w:before="0" w:beforeAutospacing="0" w:after="0" w:afterAutospacing="0"/>
        <w:textAlignment w:val="baseline"/>
        <w:rPr>
          <w:rFonts w:hint="eastAsia" w:ascii="FangSong" w:hAnsi="FangSong" w:eastAsia="FangSong" w:cs="Arial"/>
          <w:color w:val="000000" w:themeColor="text1"/>
          <w:sz w:val="30"/>
          <w:szCs w:val="30"/>
          <w:lang w:val="en-US" w:eastAsia="zh-CN"/>
          <w14:textFill>
            <w14:solidFill>
              <w14:schemeClr w14:val="tx1"/>
            </w14:solidFill>
          </w14:textFill>
        </w:rPr>
      </w:pPr>
      <w:r>
        <w:rPr>
          <w:rFonts w:hint="eastAsia" w:ascii="FangSong" w:hAnsi="FangSong" w:eastAsia="FangSong" w:cs="Arial"/>
          <w:color w:val="000000" w:themeColor="text1"/>
          <w:sz w:val="30"/>
          <w:szCs w:val="30"/>
          <w:lang w:val="en-US" w:eastAsia="zh-CN"/>
          <w14:textFill>
            <w14:solidFill>
              <w14:schemeClr w14:val="tx1"/>
            </w14:solidFill>
          </w14:textFill>
        </w:rPr>
        <w:t xml:space="preserve">                                     东丽职教中心学校</w:t>
      </w:r>
    </w:p>
    <w:p>
      <w:pPr>
        <w:pStyle w:val="7"/>
        <w:spacing w:before="0" w:beforeAutospacing="0" w:after="0" w:afterAutospacing="0"/>
        <w:textAlignment w:val="baseline"/>
        <w:rPr>
          <w:rFonts w:hint="default" w:ascii="FangSong" w:hAnsi="FangSong" w:eastAsia="FangSong" w:cs="Arial"/>
          <w:color w:val="000000" w:themeColor="text1"/>
          <w:sz w:val="30"/>
          <w:szCs w:val="30"/>
          <w:lang w:val="en-US" w:eastAsia="zh-CN"/>
          <w14:textFill>
            <w14:solidFill>
              <w14:schemeClr w14:val="tx1"/>
            </w14:solidFill>
          </w14:textFill>
        </w:rPr>
      </w:pPr>
      <w:r>
        <w:rPr>
          <w:rFonts w:hint="eastAsia" w:ascii="FangSong" w:hAnsi="FangSong" w:eastAsia="FangSong" w:cs="Arial"/>
          <w:color w:val="000000" w:themeColor="text1"/>
          <w:sz w:val="30"/>
          <w:szCs w:val="30"/>
          <w:lang w:val="en-US" w:eastAsia="zh-CN"/>
          <w14:textFill>
            <w14:solidFill>
              <w14:schemeClr w14:val="tx1"/>
            </w14:solidFill>
          </w14:textFill>
        </w:rPr>
        <w:t xml:space="preserve">                                           王颖</w:t>
      </w:r>
      <w:bookmarkStart w:id="0" w:name="_GoBack"/>
      <w:bookmarkEnd w:id="0"/>
    </w:p>
    <w:p>
      <w:pPr>
        <w:pStyle w:val="7"/>
        <w:spacing w:before="0" w:beforeAutospacing="0" w:after="0" w:afterAutospacing="0"/>
        <w:textAlignment w:val="baseline"/>
        <w:rPr>
          <w:rFonts w:hint="default" w:ascii="FangSong" w:hAnsi="FangSong" w:eastAsia="FangSong" w:cs="Arial"/>
          <w:color w:val="000000" w:themeColor="text1"/>
          <w:sz w:val="30"/>
          <w:szCs w:val="30"/>
          <w:lang w:val="en-US" w:eastAsia="zh-CN"/>
          <w14:textFill>
            <w14:solidFill>
              <w14:schemeClr w14:val="tx1"/>
            </w14:solidFill>
          </w14:textFill>
        </w:rPr>
      </w:pPr>
      <w:r>
        <w:rPr>
          <w:rFonts w:hint="eastAsia" w:ascii="FangSong" w:hAnsi="FangSong" w:eastAsia="FangSong" w:cs="Arial"/>
          <w:color w:val="000000" w:themeColor="text1"/>
          <w:sz w:val="30"/>
          <w:szCs w:val="30"/>
          <w:lang w:val="en-US" w:eastAsia="zh-CN"/>
          <w14:textFill>
            <w14:solidFill>
              <w14:schemeClr w14:val="tx1"/>
            </w14:solidFill>
          </w14:textFill>
        </w:rPr>
        <w:t xml:space="preserve">  </w:t>
      </w:r>
    </w:p>
    <w:p>
      <w:pPr>
        <w:rPr>
          <w:rFonts w:ascii="FangSong" w:hAnsi="FangSong" w:eastAsia="FangSong"/>
          <w:color w:val="000000" w:themeColor="text1"/>
          <w:sz w:val="30"/>
          <w:szCs w:val="3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FangSong">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39"/>
    <w:rsid w:val="00014262"/>
    <w:rsid w:val="000219FB"/>
    <w:rsid w:val="002B429E"/>
    <w:rsid w:val="003F7156"/>
    <w:rsid w:val="00463A34"/>
    <w:rsid w:val="00524F26"/>
    <w:rsid w:val="00544330"/>
    <w:rsid w:val="006B12D6"/>
    <w:rsid w:val="006D4021"/>
    <w:rsid w:val="007F11AB"/>
    <w:rsid w:val="008548CF"/>
    <w:rsid w:val="00876C82"/>
    <w:rsid w:val="008C63B3"/>
    <w:rsid w:val="009A021C"/>
    <w:rsid w:val="00AB4CF9"/>
    <w:rsid w:val="00BA47EC"/>
    <w:rsid w:val="00C64EAC"/>
    <w:rsid w:val="00C85412"/>
    <w:rsid w:val="00CB2839"/>
    <w:rsid w:val="00F558DF"/>
    <w:rsid w:val="00FC0B12"/>
    <w:rsid w:val="3575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text-idt25"/>
    <w:basedOn w:val="1"/>
    <w:qFormat/>
    <w:uiPriority w:val="0"/>
    <w:pPr>
      <w:widowControl/>
      <w:spacing w:before="100" w:beforeAutospacing="1" w:after="100" w:afterAutospacing="1"/>
      <w:jc w:val="left"/>
    </w:pPr>
    <w:rPr>
      <w:rFonts w:ascii="SimSun" w:hAnsi="SimSun" w:eastAsia="SimSun" w:cs="SimSun"/>
      <w:kern w:val="0"/>
      <w:sz w:val="24"/>
      <w:szCs w:val="24"/>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1725</Words>
  <Characters>1846</Characters>
  <Lines>76</Lines>
  <Paragraphs>32</Paragraphs>
  <TotalTime>74</TotalTime>
  <ScaleCrop>false</ScaleCrop>
  <LinksUpToDate>false</LinksUpToDate>
  <CharactersWithSpaces>3539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2011-03-22T16:45:00Z</dcterms:created>
  <dc:creator>微软用户</dc:creator>
  <cp:lastModifiedBy>Administrator</cp:lastModifiedBy>
  <cp:lastPrinted>2011-03-22T17:01:00Z</cp:lastPrinted>
  <dcterms:modified xsi:type="dcterms:W3CDTF">2019-05-10T04:59:48Z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