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24"/>
        </w:rPr>
      </w:pPr>
      <w:r>
        <w:rPr>
          <w:rFonts w:hint="eastAsia"/>
          <w:b/>
          <w:color w:val="000000"/>
          <w:sz w:val="24"/>
        </w:rPr>
        <w:t>课题成果公告</w:t>
      </w:r>
    </w:p>
    <w:p>
      <w:pPr>
        <w:spacing w:line="24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课题名称：</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b w:val="0"/>
          <w:i w:val="0"/>
          <w:caps w:val="0"/>
          <w:color w:val="444444"/>
          <w:spacing w:val="0"/>
          <w:sz w:val="24"/>
          <w:szCs w:val="24"/>
          <w:shd w:val="clear" w:fill="FFFFFF"/>
        </w:rPr>
        <w:t>初中物理教学中“翻转课堂”模式应用的研究</w:t>
      </w:r>
      <w:r>
        <w:rPr>
          <w:rFonts w:hint="eastAsia" w:asciiTheme="minorEastAsia" w:hAnsiTheme="minorEastAsia" w:eastAsiaTheme="minorEastAsia" w:cstheme="minorEastAsia"/>
          <w:color w:val="000000"/>
          <w:sz w:val="24"/>
          <w:szCs w:val="24"/>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left="-360" w:leftChars="0" w:right="0" w:rightChars="0" w:firstLine="241" w:firstLineChars="100"/>
        <w:textAlignment w:val="center"/>
        <w:rPr>
          <w:rFonts w:hint="eastAsia" w:asciiTheme="minorEastAsia" w:hAnsiTheme="minorEastAsia" w:eastAsiaTheme="minorEastAsia" w:cstheme="minorEastAsia"/>
          <w:b w:val="0"/>
          <w:i w:val="0"/>
          <w:caps w:val="0"/>
          <w:color w:val="444444"/>
          <w:spacing w:val="0"/>
          <w:sz w:val="24"/>
          <w:szCs w:val="24"/>
          <w:shd w:val="clear" w:fill="FFFFFF"/>
        </w:rPr>
      </w:pPr>
      <w:r>
        <w:rPr>
          <w:rFonts w:hint="eastAsia" w:asciiTheme="minorEastAsia" w:hAnsiTheme="minorEastAsia" w:eastAsiaTheme="minorEastAsia" w:cstheme="minorEastAsia"/>
          <w:b/>
          <w:color w:val="000000"/>
          <w:sz w:val="24"/>
          <w:szCs w:val="24"/>
        </w:rPr>
        <w:t>立项编号：</w:t>
      </w:r>
      <w:r>
        <w:rPr>
          <w:rFonts w:hint="eastAsia" w:asciiTheme="minorEastAsia" w:hAnsiTheme="minorEastAsia" w:eastAsiaTheme="minorEastAsia" w:cstheme="minorEastAsia"/>
          <w:b w:val="0"/>
          <w:i w:val="0"/>
          <w:caps w:val="0"/>
          <w:color w:val="444444"/>
          <w:spacing w:val="0"/>
          <w:sz w:val="24"/>
          <w:szCs w:val="24"/>
          <w:shd w:val="clear" w:fill="FFFFFF"/>
        </w:rPr>
        <w:t>181201150023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left="-360" w:leftChars="0" w:right="0" w:rightChars="0" w:firstLine="241" w:firstLineChars="100"/>
        <w:textAlignment w:val="center"/>
        <w:rPr>
          <w:rFonts w:hint="eastAsia" w:asciiTheme="minorEastAsia" w:hAnsiTheme="minorEastAsia" w:eastAsiaTheme="minorEastAsia" w:cstheme="minorEastAsia"/>
          <w:b w:val="0"/>
          <w:i w:val="0"/>
          <w:caps w:val="0"/>
          <w:color w:val="444444"/>
          <w:spacing w:val="0"/>
          <w:sz w:val="24"/>
          <w:szCs w:val="24"/>
        </w:rPr>
      </w:pPr>
      <w:r>
        <w:rPr>
          <w:rFonts w:hint="eastAsia" w:asciiTheme="minorEastAsia" w:hAnsiTheme="minorEastAsia" w:eastAsiaTheme="minorEastAsia" w:cstheme="minorEastAsia"/>
          <w:b/>
          <w:color w:val="000000"/>
          <w:sz w:val="24"/>
          <w:szCs w:val="24"/>
        </w:rPr>
        <w:t>课题类别：</w:t>
      </w:r>
      <w:r>
        <w:rPr>
          <w:rFonts w:hint="eastAsia" w:asciiTheme="minorEastAsia" w:hAnsiTheme="minorEastAsia" w:eastAsiaTheme="minorEastAsia" w:cstheme="minorEastAsia"/>
          <w:b w:val="0"/>
          <w:i w:val="0"/>
          <w:caps w:val="0"/>
          <w:color w:val="444444"/>
          <w:spacing w:val="0"/>
          <w:sz w:val="24"/>
          <w:szCs w:val="24"/>
        </w:rPr>
        <w:t>宝坻区教育信息技术研究课题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left="-360" w:leftChars="0" w:right="0" w:rightChars="0" w:firstLine="241" w:firstLineChars="100"/>
        <w:textAlignment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rPr>
        <w:t xml:space="preserve">学科分类： </w:t>
      </w:r>
      <w:r>
        <w:rPr>
          <w:rFonts w:hint="eastAsia" w:asciiTheme="minorEastAsia" w:hAnsiTheme="minorEastAsia" w:eastAsiaTheme="minorEastAsia" w:cstheme="minorEastAsia"/>
          <w:b/>
          <w:color w:val="000000"/>
          <w:sz w:val="24"/>
          <w:szCs w:val="24"/>
          <w:lang w:val="en-US" w:eastAsia="zh-CN"/>
        </w:rPr>
        <w:t>物理</w:t>
      </w:r>
      <w:r>
        <w:rPr>
          <w:rFonts w:hint="eastAsia" w:asciiTheme="minorEastAsia" w:hAnsiTheme="minorEastAsia" w:eastAsiaTheme="minorEastAsia" w:cstheme="minorEastAsia"/>
          <w:b/>
          <w:color w:val="000000"/>
          <w:sz w:val="24"/>
          <w:szCs w:val="24"/>
        </w:rPr>
        <w:t>课题承担单位：</w:t>
      </w:r>
      <w:r>
        <w:rPr>
          <w:rFonts w:hint="eastAsia" w:asciiTheme="minorEastAsia" w:hAnsiTheme="minorEastAsia" w:eastAsiaTheme="minorEastAsia" w:cstheme="minorEastAsia"/>
          <w:b/>
          <w:color w:val="000000"/>
          <w:sz w:val="24"/>
          <w:szCs w:val="24"/>
          <w:lang w:val="en-US" w:eastAsia="zh-CN"/>
        </w:rPr>
        <w:t>宝坻区第三中学</w:t>
      </w:r>
      <w:r>
        <w:rPr>
          <w:rFonts w:hint="eastAsia" w:asciiTheme="minorEastAsia" w:hAnsiTheme="minorEastAsia" w:eastAsiaTheme="minorEastAsia" w:cstheme="minorEastAsia"/>
          <w:b/>
          <w:color w:val="000000"/>
          <w:sz w:val="24"/>
          <w:szCs w:val="24"/>
        </w:rPr>
        <w:t>课题负责人：</w:t>
      </w:r>
      <w:r>
        <w:rPr>
          <w:rFonts w:hint="eastAsia" w:asciiTheme="minorEastAsia" w:hAnsiTheme="minorEastAsia" w:eastAsiaTheme="minorEastAsia" w:cstheme="minorEastAsia"/>
          <w:b/>
          <w:color w:val="000000"/>
          <w:sz w:val="24"/>
          <w:szCs w:val="24"/>
          <w:lang w:val="en-US" w:eastAsia="zh-CN"/>
        </w:rPr>
        <w:t>郑金月</w:t>
      </w:r>
    </w:p>
    <w:p>
      <w:pPr>
        <w:spacing w:line="24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color w:val="000000"/>
          <w:sz w:val="24"/>
          <w:szCs w:val="24"/>
        </w:rPr>
        <w:t>主要研究人员</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郑金月、李颖、叶文会、刘艳君、张桂霞</w:t>
      </w:r>
    </w:p>
    <w:p>
      <w:pPr>
        <w:spacing w:line="24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正文内容：</w:t>
      </w:r>
    </w:p>
    <w:p>
      <w:pPr>
        <w:spacing w:line="240" w:lineRule="auto"/>
        <w:ind w:firstLine="472"/>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一、研究的内容与方法</w:t>
      </w:r>
    </w:p>
    <w:p>
      <w:pPr>
        <w:spacing w:line="24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（一）研究的内容</w:t>
      </w:r>
    </w:p>
    <w:p>
      <w:pPr>
        <w:spacing w:line="240" w:lineRule="auto"/>
        <w:ind w:firstLine="482"/>
        <w:rPr>
          <w:rFonts w:hint="eastAsia" w:asciiTheme="minorEastAsia" w:hAnsiTheme="minorEastAsia" w:eastAsiaTheme="minorEastAsia" w:cstheme="minorEastAsia"/>
          <w:b/>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right="0" w:firstLine="0"/>
        <w:jc w:val="both"/>
        <w:rPr>
          <w:rFonts w:hint="eastAsia" w:asciiTheme="minorEastAsia" w:hAnsiTheme="minorEastAsia" w:eastAsiaTheme="minorEastAsia" w:cstheme="minorEastAsia"/>
          <w:i w:val="0"/>
          <w:caps w:val="0"/>
          <w:color w:val="444444"/>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rPr>
        <w:t>1、教师利用多媒体技术，制作生动有趣的教学视频，上传到乐教乐学平台。创设学生可以自主学习的教学环境。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right="0" w:firstLine="0"/>
        <w:jc w:val="both"/>
        <w:rPr>
          <w:rFonts w:hint="eastAsia" w:asciiTheme="minorEastAsia" w:hAnsiTheme="minorEastAsia" w:eastAsiaTheme="minorEastAsia" w:cstheme="minorEastAsia"/>
          <w:i w:val="0"/>
          <w:caps w:val="0"/>
          <w:color w:val="444444"/>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rPr>
        <w:t>2、 构建信息技术环境下，小组合作学习的新模式。乐教乐学平台如何实现师生之间和生生之间的互动，课堂上如何实现小组合作和师生面对面互动。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right="0" w:firstLine="0"/>
        <w:jc w:val="both"/>
        <w:rPr>
          <w:rFonts w:hint="eastAsia" w:asciiTheme="minorEastAsia" w:hAnsiTheme="minorEastAsia" w:eastAsiaTheme="minorEastAsia" w:cstheme="minorEastAsia"/>
          <w:i w:val="0"/>
          <w:caps w:val="0"/>
          <w:color w:val="444444"/>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rPr>
        <w:t>3、信息技术支持下，如何培养学生多途径获取知识，解决问题能力。</w:t>
      </w:r>
    </w:p>
    <w:p>
      <w:pPr>
        <w:spacing w:line="240" w:lineRule="auto"/>
        <w:ind w:firstLine="56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（二）研究的方法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eastAsia" w:asciiTheme="minorEastAsia" w:hAnsiTheme="minorEastAsia" w:eastAsiaTheme="minorEastAsia" w:cstheme="minorEastAsia"/>
          <w:i w:val="0"/>
          <w:caps w:val="0"/>
          <w:color w:val="444444"/>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rPr>
        <w:t>1、文献法:参考中外有关“翻转课堂”模式的研究，作为教学实践的理论指导。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eastAsia" w:asciiTheme="minorEastAsia" w:hAnsiTheme="minorEastAsia" w:eastAsiaTheme="minorEastAsia" w:cstheme="minorEastAsia"/>
          <w:i w:val="0"/>
          <w:caps w:val="0"/>
          <w:color w:val="444444"/>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rPr>
        <w:t>2、行动研究法：依托学校现有的多媒体设备和技术，结合学生的实际情况，探索如何实现以学习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eastAsia" w:asciiTheme="minorEastAsia" w:hAnsiTheme="minorEastAsia" w:eastAsiaTheme="minorEastAsia" w:cstheme="minorEastAsia"/>
          <w:i w:val="0"/>
          <w:caps w:val="0"/>
          <w:color w:val="444444"/>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rPr>
        <w:t>3、成果展示法：制作教学实录，上传网络，让更多教师点评，积累经验。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eastAsia" w:asciiTheme="minorEastAsia" w:hAnsiTheme="minorEastAsia" w:eastAsiaTheme="minorEastAsia" w:cstheme="minorEastAsia"/>
          <w:i w:val="0"/>
          <w:caps w:val="0"/>
          <w:color w:val="444444"/>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rPr>
        <w:t>4、经验总结法： 对教学经验进行归纳总结，建构信息技术环境下“翻转课堂”教学模式的操作策略。</w:t>
      </w:r>
    </w:p>
    <w:p>
      <w:pPr>
        <w:spacing w:line="240" w:lineRule="auto"/>
        <w:ind w:firstLine="56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二、课题研究的结论</w:t>
      </w:r>
    </w:p>
    <w:p>
      <w:pPr>
        <w:numPr>
          <w:ilvl w:val="0"/>
          <w:numId w:val="0"/>
        </w:numPr>
        <w:spacing w:line="240" w:lineRule="auto"/>
        <w:ind w:firstLine="480" w:firstLineChars="200"/>
        <w:rPr>
          <w:rFonts w:hint="eastAsia" w:asciiTheme="minorEastAsia" w:hAnsiTheme="minorEastAsia" w:eastAsiaTheme="minorEastAsia" w:cstheme="minorEastAsia"/>
          <w:color w:val="000000" w:themeColor="text1"/>
          <w:kern w:val="28"/>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8"/>
          <w:sz w:val="24"/>
          <w:szCs w:val="24"/>
          <w:lang w:val="en-US" w:eastAsia="zh-CN"/>
          <w14:textFill>
            <w14:solidFill>
              <w14:schemeClr w14:val="tx1"/>
            </w14:solidFill>
          </w14:textFill>
        </w:rPr>
        <w:t>课题组近年来取得了一些理论成果</w:t>
      </w:r>
    </w:p>
    <w:p>
      <w:pPr>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1、翻转课堂对教师专业能力的要求。</w:t>
      </w:r>
    </w:p>
    <w:p>
      <w:pPr>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（1）教师应具备新型教育理念。</w:t>
      </w:r>
    </w:p>
    <w:p>
      <w:pPr>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（2）教师应具备更专业的教学能力以及对学生学习过程的掌控能力。</w:t>
      </w:r>
    </w:p>
    <w:p>
      <w:pPr>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（3）教师应具备运用现代化教育技术的能力。</w:t>
      </w:r>
    </w:p>
    <w:p>
      <w:pPr>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（4）教师应具备良好的人际交往能力。</w:t>
      </w:r>
    </w:p>
    <w:p>
      <w:pPr>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（5）教师应具备良好的课程评价能力和教科研能力。</w:t>
      </w:r>
    </w:p>
    <w:p>
      <w:pPr>
        <w:spacing w:line="240" w:lineRule="auto"/>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翻转课堂</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教学</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中多媒体和网络平台的应用</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）强大的媒体技术平台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支持</w:t>
      </w:r>
    </w:p>
    <w:p>
      <w:pPr>
        <w:numPr>
          <w:ilvl w:val="0"/>
          <w:numId w:val="0"/>
        </w:num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有效激发学生学习积极性</w:t>
      </w:r>
      <w:r>
        <w:rPr>
          <w:rFonts w:hint="eastAsia" w:asciiTheme="minorEastAsia" w:hAnsiTheme="minorEastAsia" w:eastAsiaTheme="minorEastAsia" w:cstheme="minorEastAsia"/>
          <w:sz w:val="24"/>
          <w:szCs w:val="24"/>
          <w:lang w:val="en-US" w:eastAsia="zh-CN"/>
        </w:rPr>
        <w:t>的互动</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利用网络平台进行课后评价</w:t>
      </w:r>
    </w:p>
    <w:p>
      <w:pPr>
        <w:spacing w:line="240" w:lineRule="auto"/>
        <w:rPr>
          <w:rFonts w:hint="eastAsia" w:asciiTheme="minorEastAsia" w:hAnsiTheme="minorEastAsia" w:eastAsiaTheme="minorEastAsia" w:cstheme="minorEastAsia"/>
          <w:b/>
          <w:sz w:val="24"/>
          <w:szCs w:val="24"/>
        </w:rPr>
      </w:pPr>
      <w:bookmarkStart w:id="0" w:name="OLE_LINK1"/>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翻转课堂教学中教师的作用</w:t>
      </w:r>
      <w:bookmarkEnd w:id="0"/>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课前的设计师</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课中的分析师</w:t>
      </w:r>
    </w:p>
    <w:p>
      <w:pPr>
        <w:numPr>
          <w:ilvl w:val="0"/>
          <w:numId w:val="0"/>
        </w:num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课后的测评师</w:t>
      </w:r>
    </w:p>
    <w:p>
      <w:pPr>
        <w:numPr>
          <w:ilvl w:val="0"/>
          <w:numId w:val="0"/>
        </w:numPr>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4、</w:t>
      </w:r>
      <w:r>
        <w:rPr>
          <w:rFonts w:hint="eastAsia" w:asciiTheme="minorEastAsia" w:hAnsiTheme="minorEastAsia" w:eastAsiaTheme="minorEastAsia" w:cstheme="minorEastAsia"/>
          <w:b w:val="0"/>
          <w:bCs/>
          <w:sz w:val="24"/>
          <w:szCs w:val="24"/>
        </w:rPr>
        <w:t>“翻转课堂”教学中如何实现学生的自主学习</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right="0" w:rightChars="0" w:firstLine="480" w:firstLineChars="200"/>
        <w:contextualSpacing/>
        <w:jc w:val="left"/>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28"/>
          <w:sz w:val="24"/>
          <w:szCs w:val="24"/>
        </w:rPr>
        <w:t>“翻转课堂”</w:t>
      </w:r>
      <w:r>
        <w:rPr>
          <w:rFonts w:hint="eastAsia" w:asciiTheme="minorEastAsia" w:hAnsiTheme="minorEastAsia" w:eastAsiaTheme="minorEastAsia" w:cstheme="minorEastAsia"/>
          <w:kern w:val="28"/>
          <w:sz w:val="24"/>
          <w:szCs w:val="24"/>
          <w:lang w:val="en-US" w:eastAsia="zh-CN"/>
        </w:rPr>
        <w:t>教学中，包括</w:t>
      </w:r>
      <w:r>
        <w:rPr>
          <w:rFonts w:hint="eastAsia" w:asciiTheme="minorEastAsia" w:hAnsiTheme="minorEastAsia" w:eastAsiaTheme="minorEastAsia" w:cstheme="minorEastAsia"/>
          <w:sz w:val="24"/>
          <w:szCs w:val="24"/>
        </w:rPr>
        <w:t>以下几个教学环节：1.“微视频”制作，2.“学习任务清单”制作，3.自主学习情况反馈，4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课堂交流讨论。</w:t>
      </w:r>
      <w:r>
        <w:rPr>
          <w:rFonts w:hint="eastAsia" w:asciiTheme="minorEastAsia" w:hAnsiTheme="minorEastAsia" w:eastAsiaTheme="minorEastAsia" w:cstheme="minorEastAsia"/>
          <w:sz w:val="24"/>
          <w:szCs w:val="24"/>
          <w:lang w:val="en-US" w:eastAsia="zh-CN"/>
        </w:rPr>
        <w:t>在整个流程中，要充分体现</w:t>
      </w:r>
      <w:r>
        <w:rPr>
          <w:rFonts w:hint="eastAsia" w:asciiTheme="minorEastAsia" w:hAnsiTheme="minorEastAsia" w:eastAsiaTheme="minorEastAsia" w:cstheme="minorEastAsia"/>
          <w:color w:val="333333"/>
          <w:kern w:val="28"/>
          <w:sz w:val="24"/>
          <w:szCs w:val="24"/>
          <w:shd w:val="clear" w:color="auto" w:fill="FFFFFF"/>
        </w:rPr>
        <w:t>学习的自立性、自为性和自律性</w:t>
      </w:r>
      <w:r>
        <w:rPr>
          <w:rFonts w:hint="eastAsia" w:asciiTheme="minorEastAsia" w:hAnsiTheme="minorEastAsia" w:eastAsiaTheme="minorEastAsia" w:cstheme="minorEastAsia"/>
          <w:color w:val="333333"/>
          <w:kern w:val="28"/>
          <w:sz w:val="24"/>
          <w:szCs w:val="24"/>
          <w:shd w:val="clear" w:color="auto" w:fill="FFFFFF"/>
          <w:lang w:eastAsia="zh-CN"/>
        </w:rPr>
        <w:t>。</w:t>
      </w:r>
    </w:p>
    <w:p>
      <w:pPr>
        <w:widowControl/>
        <w:numPr>
          <w:ilvl w:val="0"/>
          <w:numId w:val="1"/>
        </w:numPr>
        <w:spacing w:line="240" w:lineRule="auto"/>
        <w:ind w:firstLine="484"/>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课题研究产生成果与影响</w:t>
      </w:r>
    </w:p>
    <w:p>
      <w:pPr>
        <w:spacing w:line="24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在教研实践成果方面，课题组撰写了《</w:t>
      </w:r>
      <w:r>
        <w:rPr>
          <w:rFonts w:hint="eastAsia" w:asciiTheme="minorEastAsia" w:hAnsiTheme="minorEastAsia" w:eastAsiaTheme="minorEastAsia" w:cstheme="minorEastAsia"/>
          <w:b w:val="0"/>
          <w:bCs w:val="0"/>
          <w:sz w:val="24"/>
          <w:szCs w:val="24"/>
        </w:rPr>
        <w:t>“翻转课堂”教学中如何实现学生的自主学习</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翻转课堂教学中教师的作用</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翻转课堂</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教学</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中多媒体和网络平台的应用</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翻转课堂教学中教师应具备的能力</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先学后教，已教促学教学模式初探</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利用微课提升物理教学效果》等论文。课题组成员讲了校、区级多节公开课、模式课。为我校利用网络平台实现“翻转课堂”教学模式做出了大胆尝试和深入探索。我校的物理教学水平得到进一步提高。中考成绩突出。课题组成员李颖被授予区级教学能手称号。</w:t>
      </w:r>
    </w:p>
    <w:p>
      <w:pPr>
        <w:numPr>
          <w:ilvl w:val="0"/>
          <w:numId w:val="0"/>
        </w:numPr>
        <w:spacing w:line="240" w:lineRule="auto"/>
        <w:ind w:firstLine="480" w:firstLineChars="200"/>
        <w:rPr>
          <w:rFonts w:hint="eastAsia" w:asciiTheme="minorEastAsia" w:hAnsiTheme="minorEastAsia" w:eastAsiaTheme="minorEastAsia" w:cstheme="minorEastAsia"/>
          <w:i w:val="0"/>
          <w:caps w:val="0"/>
          <w:color w:val="000000"/>
          <w:spacing w:val="0"/>
          <w:sz w:val="24"/>
          <w:szCs w:val="24"/>
          <w:u w:val="none"/>
          <w:shd w:val="clear" w:fill="FFFFFF"/>
          <w:lang w:val="en-US" w:eastAsia="zh-CN"/>
        </w:rPr>
      </w:pPr>
      <w:r>
        <w:rPr>
          <w:rFonts w:hint="eastAsia" w:asciiTheme="minorEastAsia" w:hAnsiTheme="minorEastAsia" w:eastAsiaTheme="minorEastAsia" w:cstheme="minorEastAsia"/>
          <w:i w:val="0"/>
          <w:caps w:val="0"/>
          <w:color w:val="000000"/>
          <w:spacing w:val="0"/>
          <w:sz w:val="24"/>
          <w:szCs w:val="24"/>
          <w:u w:val="none"/>
        </w:rPr>
        <w:t>本课题研究基于我校的智能化教室和乐教乐学平台，教师具有一定的专业知识 和使用多媒体技术的能力，利用信息技术实现学习者为中心的自主学习。个性化学习环境的设计是基于可协作学习环境中发生的学习而不是整齐划一地传授知识。</w:t>
      </w:r>
    </w:p>
    <w:p>
      <w:pPr>
        <w:widowControl/>
        <w:numPr>
          <w:ilvl w:val="0"/>
          <w:numId w:val="0"/>
        </w:numPr>
        <w:spacing w:line="240" w:lineRule="auto"/>
        <w:jc w:val="left"/>
        <w:rPr>
          <w:rFonts w:hint="eastAsia" w:asciiTheme="minorEastAsia" w:hAnsiTheme="minorEastAsia" w:eastAsiaTheme="minorEastAsia" w:cstheme="minorEastAsia"/>
          <w:b/>
          <w:sz w:val="24"/>
          <w:szCs w:val="24"/>
        </w:rPr>
      </w:pPr>
    </w:p>
    <w:p>
      <w:pPr>
        <w:widowControl/>
        <w:spacing w:line="240" w:lineRule="auto"/>
        <w:ind w:firstLine="484"/>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四、改进与完善</w:t>
      </w:r>
    </w:p>
    <w:p>
      <w:pPr>
        <w:numPr>
          <w:ilvl w:val="0"/>
          <w:numId w:val="0"/>
        </w:numPr>
        <w:spacing w:line="240" w:lineRule="auto"/>
        <w:ind w:firstLine="720" w:firstLineChars="300"/>
        <w:rPr>
          <w:rFonts w:hint="eastAsia" w:asciiTheme="minorEastAsia" w:hAnsiTheme="minorEastAsia" w:eastAsiaTheme="minorEastAsia" w:cstheme="minorEastAsia"/>
          <w:i w:val="0"/>
          <w:caps w:val="0"/>
          <w:color w:val="000000"/>
          <w:spacing w:val="0"/>
          <w:sz w:val="24"/>
          <w:szCs w:val="24"/>
          <w:u w:val="none"/>
          <w:shd w:val="clear" w:fill="FFFFFF"/>
          <w:lang w:val="en-US" w:eastAsia="zh-CN"/>
        </w:rPr>
      </w:pPr>
      <w:r>
        <w:rPr>
          <w:rFonts w:hint="eastAsia" w:asciiTheme="minorEastAsia" w:hAnsiTheme="minorEastAsia" w:eastAsiaTheme="minorEastAsia" w:cstheme="minorEastAsia"/>
          <w:i w:val="0"/>
          <w:caps w:val="0"/>
          <w:color w:val="000000"/>
          <w:spacing w:val="0"/>
          <w:sz w:val="24"/>
          <w:szCs w:val="24"/>
          <w:u w:val="none"/>
          <w:shd w:val="clear" w:fill="FFFFFF"/>
        </w:rPr>
        <w:t>由于课题启动的时间较短，教学资源可利用的资源还比较少，随着教学工作的进行还需要不断完善和丰富。在教学实践中，逐渐摸索如何充分利用网络平台，实现学生的自主学习并能实现人机互动，小组互动，师生互动。探索出适合我区教学</w:t>
      </w:r>
      <w:bookmarkStart w:id="1" w:name="_GoBack"/>
      <w:bookmarkEnd w:id="1"/>
      <w:r>
        <w:rPr>
          <w:rFonts w:hint="eastAsia" w:asciiTheme="minorEastAsia" w:hAnsiTheme="minorEastAsia" w:eastAsiaTheme="minorEastAsia" w:cstheme="minorEastAsia"/>
          <w:i w:val="0"/>
          <w:caps w:val="0"/>
          <w:color w:val="000000"/>
          <w:spacing w:val="0"/>
          <w:sz w:val="24"/>
          <w:szCs w:val="24"/>
          <w:u w:val="none"/>
          <w:shd w:val="clear" w:fill="FFFFFF"/>
        </w:rPr>
        <w:t>实际的方法和策略。</w:t>
      </w:r>
    </w:p>
    <w:p>
      <w:pPr>
        <w:spacing w:line="240" w:lineRule="auto"/>
        <w:rPr>
          <w:rFonts w:hint="eastAsia" w:asciiTheme="minorEastAsia" w:hAnsiTheme="minorEastAsia" w:eastAsiaTheme="minorEastAsia" w:cstheme="minorEastAsia"/>
          <w:sz w:val="24"/>
          <w:szCs w:val="24"/>
          <w:lang w:val="en-US" w:eastAsia="zh-CN"/>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B2B0E"/>
    <w:multiLevelType w:val="singleLevel"/>
    <w:tmpl w:val="234B2B0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327E8"/>
    <w:rsid w:val="5B0E3C5C"/>
    <w:rsid w:val="7A501A5F"/>
    <w:rsid w:val="7B33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2019-12-19T00:43:00Z</dcterms:created>
  <dc:creator>15522012675</dc:creator>
  <cp:lastModifiedBy>15522012675</cp:lastModifiedBy>
  <dcterms:modified xsi:type="dcterms:W3CDTF">2019-12-26T02:30:43Z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