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EE" w:rsidRPr="005A286A" w:rsidRDefault="00516AF4" w:rsidP="00516AF4">
      <w:pPr>
        <w:spacing w:line="360" w:lineRule="auto"/>
        <w:rPr>
          <w:rFonts w:asciiTheme="minorEastAsia" w:hAnsiTheme="minorEastAsia" w:cs="宋体"/>
          <w:b/>
          <w:color w:val="444444"/>
          <w:kern w:val="0"/>
          <w:sz w:val="28"/>
          <w:szCs w:val="28"/>
        </w:rPr>
      </w:pPr>
      <w:r>
        <w:rPr>
          <w:rFonts w:asciiTheme="minorEastAsia" w:hAnsiTheme="minorEastAsia" w:cs="宋体" w:hint="eastAsia"/>
          <w:b/>
          <w:color w:val="444444"/>
          <w:kern w:val="0"/>
          <w:sz w:val="28"/>
          <w:szCs w:val="28"/>
        </w:rPr>
        <w:t xml:space="preserve">    </w:t>
      </w:r>
      <w:r w:rsidR="003C706A" w:rsidRPr="005A286A">
        <w:rPr>
          <w:rFonts w:asciiTheme="minorEastAsia" w:hAnsiTheme="minorEastAsia" w:cs="宋体" w:hint="eastAsia"/>
          <w:b/>
          <w:color w:val="444444"/>
          <w:kern w:val="0"/>
          <w:sz w:val="28"/>
          <w:szCs w:val="28"/>
        </w:rPr>
        <w:t>《利用信息技术培养学生数学核心素养的研究》研究报告</w:t>
      </w:r>
    </w:p>
    <w:p w:rsidR="00BC03EE" w:rsidRPr="005A286A" w:rsidRDefault="00BC03EE" w:rsidP="00BC03EE">
      <w:pPr>
        <w:spacing w:line="360" w:lineRule="auto"/>
        <w:rPr>
          <w:rFonts w:asciiTheme="minorEastAsia" w:hAnsiTheme="minorEastAsia" w:cs="宋体"/>
          <w:b/>
          <w:color w:val="444444"/>
          <w:kern w:val="0"/>
          <w:sz w:val="28"/>
          <w:szCs w:val="28"/>
        </w:rPr>
      </w:pPr>
      <w:r w:rsidRPr="005A286A">
        <w:rPr>
          <w:rFonts w:asciiTheme="minorEastAsia" w:hAnsiTheme="minorEastAsia" w:cs="宋体" w:hint="eastAsia"/>
          <w:b/>
          <w:color w:val="444444"/>
          <w:kern w:val="0"/>
          <w:sz w:val="28"/>
          <w:szCs w:val="28"/>
        </w:rPr>
        <w:t>一、课题的提出</w:t>
      </w:r>
    </w:p>
    <w:p w:rsidR="00172B26" w:rsidRPr="005A286A" w:rsidRDefault="00172B26" w:rsidP="006D5DB0">
      <w:pPr>
        <w:spacing w:line="360" w:lineRule="auto"/>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（一）课题研究背景</w:t>
      </w:r>
    </w:p>
    <w:p w:rsidR="000F22FB" w:rsidRPr="005A286A" w:rsidRDefault="000F22FB"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教育一直是提升国家综合实力的重要议题。从20世纪80年代开始，我国就已经进行素质教育思想和实践的探索。至今，硕果累累，得到教育界的普遍认可，同时，还存在着诸多问题，例如学生的总体发展水平不够高，可持续发展能力不够强等。如今，数学已经成为社会生活的基本工具，对数学思维水平和解决问题能力的需求正在急剧增加。现代公民必须具备的问题解决能力、推理能力以及计算能力等都离不开数学。数学素养已经成为现代公民</w:t>
      </w:r>
      <w:r w:rsidR="007676F9" w:rsidRPr="005A286A">
        <w:rPr>
          <w:rFonts w:asciiTheme="minorEastAsia" w:hAnsiTheme="minorEastAsia" w:cs="宋体" w:hint="eastAsia"/>
          <w:color w:val="444444"/>
          <w:kern w:val="0"/>
          <w:sz w:val="28"/>
          <w:szCs w:val="28"/>
        </w:rPr>
        <w:t>必须具备的基本素养。</w:t>
      </w:r>
    </w:p>
    <w:p w:rsidR="00172B26" w:rsidRPr="005A286A" w:rsidRDefault="00172B26"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我国为了应对21世纪国际社会的激烈竞争，在新一轮的数学课程改革中对培养学生数学素养给予了高度重视，在课程标准中多次提出，同时陆续颁布了一系列的政策从不同方面强调数学素养对于国家和民族的重要性。例如，我国2000年颁布的《九年义务教育全日制初级中学数学教学大纲（试用修订版）》“要求学生受到必要的数学教育，具有一定的数学素养”。这是“数学素养”这一概念第一次出现在国家正式对外发布的文件中，可以看出国家对培养学生数学素养的重视程度。在2003年颁布的《普通高中数学课程标准（实验稿）》提出“使学生获得更高的数学素养”。2006年的《全日制义务教育数学课程标准（修改稿）》则提出：“数学素养是现代社会每一个公民所必备的基本素养。”在新一轮基础教育课程改革中，迎接课堂转型的挑战，难以绕过“核心素养”这一重要问题。2014年4月，教</w:t>
      </w:r>
      <w:r w:rsidRPr="005A286A">
        <w:rPr>
          <w:rFonts w:asciiTheme="minorEastAsia" w:hAnsiTheme="minorEastAsia" w:cs="宋体" w:hint="eastAsia"/>
          <w:color w:val="444444"/>
          <w:kern w:val="0"/>
          <w:sz w:val="28"/>
          <w:szCs w:val="28"/>
        </w:rPr>
        <w:lastRenderedPageBreak/>
        <w:t>育部印发《关于全面深化课程改革落实立德树人根本任务的意见》，要求统筹各方面的力量，根据学生的成长规律和社会对人才的需求，把对学生德智体美全面发展总体要求和社会主义核心价值观的有关内容细化，研究制定各学段学生发展的核心素养体系。</w:t>
      </w:r>
    </w:p>
    <w:p w:rsidR="00172B26" w:rsidRPr="005A286A" w:rsidRDefault="00172B26" w:rsidP="006D5DB0">
      <w:pPr>
        <w:spacing w:line="360" w:lineRule="auto"/>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（二）选题意义和</w:t>
      </w:r>
      <w:r w:rsidR="006F3A7A" w:rsidRPr="005A286A">
        <w:rPr>
          <w:rFonts w:asciiTheme="minorEastAsia" w:hAnsiTheme="minorEastAsia" w:cs="宋体" w:hint="eastAsia"/>
          <w:color w:val="444444"/>
          <w:kern w:val="0"/>
          <w:sz w:val="28"/>
          <w:szCs w:val="28"/>
        </w:rPr>
        <w:t>研究</w:t>
      </w:r>
      <w:r w:rsidRPr="005A286A">
        <w:rPr>
          <w:rFonts w:asciiTheme="minorEastAsia" w:hAnsiTheme="minorEastAsia" w:cs="宋体" w:hint="eastAsia"/>
          <w:color w:val="444444"/>
          <w:kern w:val="0"/>
          <w:sz w:val="28"/>
          <w:szCs w:val="28"/>
        </w:rPr>
        <w:t>价值</w:t>
      </w:r>
    </w:p>
    <w:p w:rsidR="00172B26" w:rsidRPr="005A286A" w:rsidRDefault="00172B26"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1</w:t>
      </w:r>
      <w:r w:rsidR="006D5DB0">
        <w:rPr>
          <w:rFonts w:asciiTheme="minorEastAsia" w:hAnsiTheme="minorEastAsia" w:cs="宋体" w:hint="eastAsia"/>
          <w:color w:val="444444"/>
          <w:kern w:val="0"/>
          <w:sz w:val="28"/>
          <w:szCs w:val="28"/>
        </w:rPr>
        <w:t>、</w:t>
      </w:r>
      <w:r w:rsidRPr="005A286A">
        <w:rPr>
          <w:rFonts w:asciiTheme="minorEastAsia" w:hAnsiTheme="minorEastAsia" w:cs="宋体" w:hint="eastAsia"/>
          <w:color w:val="444444"/>
          <w:kern w:val="0"/>
          <w:sz w:val="28"/>
          <w:szCs w:val="28"/>
        </w:rPr>
        <w:t>选题意义</w:t>
      </w:r>
    </w:p>
    <w:p w:rsidR="00645300" w:rsidRPr="005A286A" w:rsidRDefault="00172B26"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进入21世纪以来，随着国家大力推进科教兴国战略，中学生的素质教育逐渐被人们重视，教育已经成为提高整个民族素质的奠基工程。今天的中学生，在不久的将来要适应与现有中学教育有较大差别的大学教育，在竞争日趋激烈的市场经济中立足和发展，除了在学校打好基本功、扎实的学习理论知识外，还应该有意识的发展自己的综合素质。而数学作为中小学的主要课程，应该说发展数学素质是至关重要的。所以在新形势下，必须深入探寻利用信息技术推进学生数学核心素养培养的多元模式。</w:t>
      </w:r>
    </w:p>
    <w:p w:rsidR="00172B26" w:rsidRPr="005A286A" w:rsidRDefault="00172B26"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2</w:t>
      </w:r>
      <w:r w:rsidR="006D5DB0">
        <w:rPr>
          <w:rFonts w:asciiTheme="minorEastAsia" w:hAnsiTheme="minorEastAsia" w:cs="宋体" w:hint="eastAsia"/>
          <w:color w:val="444444"/>
          <w:kern w:val="0"/>
          <w:sz w:val="28"/>
          <w:szCs w:val="28"/>
        </w:rPr>
        <w:t>、</w:t>
      </w:r>
      <w:r w:rsidRPr="005A286A">
        <w:rPr>
          <w:rFonts w:asciiTheme="minorEastAsia" w:hAnsiTheme="minorEastAsia" w:cs="宋体" w:hint="eastAsia"/>
          <w:color w:val="444444"/>
          <w:kern w:val="0"/>
          <w:sz w:val="28"/>
          <w:szCs w:val="28"/>
        </w:rPr>
        <w:t>研究价值</w:t>
      </w:r>
    </w:p>
    <w:p w:rsidR="00172B26" w:rsidRPr="005A286A" w:rsidRDefault="00172B26"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在信息技术迅速发展的今天，数学成为人们社会生活中所必需的工具，数学思维水平与数学能力日益成为影响生产生活的重要因素。传统“双基”(基础知识、基本技能)的数学教育使人们难以应付当今复杂的工作环境，因此，数学核心素养的培养成为学生发展的迫切需求。在急剧变化的时代，为了个体适应社会而全面发展，数学核心素养已经成为共同的数学要求，数学核心素养作为现代人的基本素质，成为其生活、工作、学习、交往的需要。数学教育的根本任务已经成</w:t>
      </w:r>
      <w:r w:rsidRPr="005A286A">
        <w:rPr>
          <w:rFonts w:asciiTheme="minorEastAsia" w:hAnsiTheme="minorEastAsia" w:cs="宋体" w:hint="eastAsia"/>
          <w:color w:val="444444"/>
          <w:kern w:val="0"/>
          <w:sz w:val="28"/>
          <w:szCs w:val="28"/>
        </w:rPr>
        <w:lastRenderedPageBreak/>
        <w:t>为培养具有数学核心素养的社会人，只有将培养学生具备一定的数学核心素养作为目标，才能使良好的数学教育得以实现。</w:t>
      </w:r>
    </w:p>
    <w:p w:rsidR="00FF41FA" w:rsidRPr="005A286A" w:rsidRDefault="00645300" w:rsidP="00173D64">
      <w:pPr>
        <w:spacing w:line="360" w:lineRule="auto"/>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对我校</w:t>
      </w:r>
      <w:r w:rsidR="00FF41FA" w:rsidRPr="005A286A">
        <w:rPr>
          <w:rFonts w:asciiTheme="minorEastAsia" w:hAnsiTheme="minorEastAsia" w:cs="宋体" w:hint="eastAsia"/>
          <w:color w:val="444444"/>
          <w:kern w:val="0"/>
          <w:sz w:val="28"/>
          <w:szCs w:val="28"/>
        </w:rPr>
        <w:t>学生“数学核心素养”现状抽样调查结果如下：</w:t>
      </w:r>
    </w:p>
    <w:p w:rsidR="00645300" w:rsidRPr="005A286A" w:rsidRDefault="00173D64"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w:t>
      </w:r>
      <w:r w:rsidRPr="005A286A">
        <w:rPr>
          <w:rFonts w:asciiTheme="minorEastAsia" w:hAnsiTheme="minorEastAsia" w:cs="宋体" w:hint="eastAsia"/>
          <w:color w:val="444444"/>
          <w:kern w:val="0"/>
          <w:sz w:val="28"/>
          <w:szCs w:val="28"/>
        </w:rPr>
        <w:t>1</w:t>
      </w:r>
      <w:r>
        <w:rPr>
          <w:rFonts w:asciiTheme="minorEastAsia" w:hAnsiTheme="minorEastAsia" w:cs="宋体" w:hint="eastAsia"/>
          <w:color w:val="444444"/>
          <w:kern w:val="0"/>
          <w:sz w:val="28"/>
          <w:szCs w:val="28"/>
        </w:rPr>
        <w:t>）</w:t>
      </w:r>
      <w:r w:rsidR="00FF41FA" w:rsidRPr="005A286A">
        <w:rPr>
          <w:rFonts w:asciiTheme="minorEastAsia" w:hAnsiTheme="minorEastAsia" w:cs="宋体" w:hint="eastAsia"/>
          <w:color w:val="444444"/>
          <w:kern w:val="0"/>
          <w:sz w:val="28"/>
          <w:szCs w:val="28"/>
        </w:rPr>
        <w:t>抽样学生数学素养测试的整体表现较好，男女生之间的成绩不存在显著差异。</w:t>
      </w:r>
    </w:p>
    <w:p w:rsidR="00FF41FA" w:rsidRPr="005A286A" w:rsidRDefault="00173D64"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w:t>
      </w:r>
      <w:r w:rsidRPr="005A286A">
        <w:rPr>
          <w:rFonts w:asciiTheme="minorEastAsia" w:hAnsiTheme="minorEastAsia" w:cs="宋体" w:hint="eastAsia"/>
          <w:color w:val="444444"/>
          <w:kern w:val="0"/>
          <w:sz w:val="28"/>
          <w:szCs w:val="28"/>
        </w:rPr>
        <w:t>2</w:t>
      </w:r>
      <w:r>
        <w:rPr>
          <w:rFonts w:asciiTheme="minorEastAsia" w:hAnsiTheme="minorEastAsia" w:cs="宋体" w:hint="eastAsia"/>
          <w:color w:val="444444"/>
          <w:kern w:val="0"/>
          <w:sz w:val="28"/>
          <w:szCs w:val="28"/>
        </w:rPr>
        <w:t>）</w:t>
      </w:r>
      <w:r w:rsidR="00FF41FA" w:rsidRPr="005A286A">
        <w:rPr>
          <w:rFonts w:asciiTheme="minorEastAsia" w:hAnsiTheme="minorEastAsia" w:cs="宋体" w:hint="eastAsia"/>
          <w:color w:val="444444"/>
          <w:kern w:val="0"/>
          <w:sz w:val="28"/>
          <w:szCs w:val="28"/>
        </w:rPr>
        <w:t>现阶段学生亟待提高的数学素养有：空间观念、几何直观、数据分析观念、推理能力、应用、创新意识等。</w:t>
      </w:r>
    </w:p>
    <w:p w:rsidR="00FF41FA" w:rsidRPr="005A286A" w:rsidRDefault="00173D64"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（3）</w:t>
      </w:r>
      <w:r w:rsidR="00FF41FA" w:rsidRPr="005A286A">
        <w:rPr>
          <w:rFonts w:asciiTheme="minorEastAsia" w:hAnsiTheme="minorEastAsia" w:cs="宋体" w:hint="eastAsia"/>
          <w:color w:val="444444"/>
          <w:kern w:val="0"/>
          <w:sz w:val="28"/>
          <w:szCs w:val="28"/>
        </w:rPr>
        <w:t>学生的测试结果</w:t>
      </w:r>
      <w:r w:rsidR="00A35AE5" w:rsidRPr="005A286A">
        <w:rPr>
          <w:rFonts w:asciiTheme="minorEastAsia" w:hAnsiTheme="minorEastAsia" w:cs="宋体" w:hint="eastAsia"/>
          <w:color w:val="444444"/>
          <w:kern w:val="0"/>
          <w:sz w:val="28"/>
          <w:szCs w:val="28"/>
        </w:rPr>
        <w:t>与学校氛围、学习数学的动机、学习数学的策略和表现这几个环节不存在显著的相关性，但是受学习数学的动机以及学习数学的策略和表现的影响较明显。</w:t>
      </w:r>
    </w:p>
    <w:p w:rsidR="00172B26" w:rsidRPr="005A286A" w:rsidRDefault="00172B26"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总之，学校教育是面向未来的事业，国民核心素养的培养是至高无上的课题，没有核心素养，改革就缺了灵魂，在信息技术日新月异的新形势下，有效利用信息技术推进学生数学核心素养的培养是引领着学校教育教学改革实践的必由之路。结合我校实际，利用刚刚升级的互动课堂设备，推进数学教学质量的提升。</w:t>
      </w:r>
    </w:p>
    <w:p w:rsidR="00172B26" w:rsidRPr="005A286A" w:rsidRDefault="00BC03EE" w:rsidP="00BC03EE">
      <w:pPr>
        <w:spacing w:line="360" w:lineRule="auto"/>
        <w:rPr>
          <w:rFonts w:asciiTheme="minorEastAsia" w:hAnsiTheme="minorEastAsia"/>
          <w:b/>
          <w:sz w:val="28"/>
          <w:szCs w:val="28"/>
        </w:rPr>
      </w:pPr>
      <w:r w:rsidRPr="005A286A">
        <w:rPr>
          <w:rFonts w:asciiTheme="minorEastAsia" w:hAnsiTheme="minorEastAsia" w:cs="宋体" w:hint="eastAsia"/>
          <w:b/>
          <w:color w:val="444444"/>
          <w:kern w:val="0"/>
          <w:sz w:val="28"/>
          <w:szCs w:val="28"/>
        </w:rPr>
        <w:t>二、</w:t>
      </w:r>
      <w:r w:rsidR="00172B26" w:rsidRPr="005A286A">
        <w:rPr>
          <w:rFonts w:asciiTheme="minorEastAsia" w:hAnsiTheme="minorEastAsia" w:cs="宋体" w:hint="eastAsia"/>
          <w:b/>
          <w:color w:val="444444"/>
          <w:kern w:val="0"/>
          <w:sz w:val="28"/>
          <w:szCs w:val="28"/>
        </w:rPr>
        <w:t>课题研究目标</w:t>
      </w:r>
    </w:p>
    <w:p w:rsidR="00B33B43" w:rsidRPr="005A286A" w:rsidRDefault="00173D64" w:rsidP="00B33B43">
      <w:pPr>
        <w:spacing w:line="360" w:lineRule="auto"/>
        <w:rPr>
          <w:rFonts w:asciiTheme="minorEastAsia" w:hAnsiTheme="minorEastAsia" w:cs="宋体"/>
          <w:color w:val="444444"/>
          <w:kern w:val="0"/>
          <w:sz w:val="28"/>
          <w:szCs w:val="28"/>
        </w:rPr>
      </w:pPr>
      <w:r>
        <w:rPr>
          <w:rFonts w:asciiTheme="minorEastAsia" w:hAnsiTheme="minorEastAsia" w:hint="eastAsia"/>
          <w:sz w:val="28"/>
          <w:szCs w:val="28"/>
        </w:rPr>
        <w:t>（一）</w:t>
      </w:r>
      <w:r w:rsidR="00B33B43" w:rsidRPr="005A286A">
        <w:rPr>
          <w:rFonts w:asciiTheme="minorEastAsia" w:hAnsiTheme="minorEastAsia" w:cs="宋体" w:hint="eastAsia"/>
          <w:color w:val="444444"/>
          <w:kern w:val="0"/>
          <w:sz w:val="28"/>
          <w:szCs w:val="28"/>
        </w:rPr>
        <w:t>课题研究目标</w:t>
      </w:r>
    </w:p>
    <w:p w:rsidR="00172B26" w:rsidRPr="005A286A" w:rsidRDefault="00173D64"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1、</w:t>
      </w:r>
      <w:r w:rsidR="00172B26" w:rsidRPr="005A286A">
        <w:rPr>
          <w:rFonts w:asciiTheme="minorEastAsia" w:hAnsiTheme="minorEastAsia" w:cs="宋体" w:hint="eastAsia"/>
          <w:color w:val="444444"/>
          <w:kern w:val="0"/>
          <w:sz w:val="28"/>
          <w:szCs w:val="28"/>
        </w:rPr>
        <w:t>将信息技术作为教师从事教学实践与研究的辅助性工具，从而达到培养学生数学核心素养的目的。</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2、</w:t>
      </w:r>
      <w:r w:rsidR="00172B26" w:rsidRPr="005A286A">
        <w:rPr>
          <w:rFonts w:asciiTheme="minorEastAsia" w:hAnsiTheme="minorEastAsia" w:cs="宋体" w:hint="eastAsia"/>
          <w:color w:val="444444"/>
          <w:kern w:val="0"/>
          <w:sz w:val="28"/>
          <w:szCs w:val="28"/>
        </w:rPr>
        <w:t xml:space="preserve">将信息技术作为学生从事数学学习活动的辅助性工具，从而达到提高学生自身数学核心素养的目的。 </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3、</w:t>
      </w:r>
      <w:r w:rsidR="00172B26" w:rsidRPr="005A286A">
        <w:rPr>
          <w:rFonts w:asciiTheme="minorEastAsia" w:hAnsiTheme="minorEastAsia" w:cs="宋体" w:hint="eastAsia"/>
          <w:color w:val="444444"/>
          <w:kern w:val="0"/>
          <w:sz w:val="28"/>
          <w:szCs w:val="28"/>
        </w:rPr>
        <w:t>将所有研究人员的核心素养上一个新台阶（主要指师德、责</w:t>
      </w:r>
      <w:r w:rsidR="00172B26" w:rsidRPr="005A286A">
        <w:rPr>
          <w:rFonts w:asciiTheme="minorEastAsia" w:hAnsiTheme="minorEastAsia" w:cs="宋体" w:hint="eastAsia"/>
          <w:color w:val="444444"/>
          <w:kern w:val="0"/>
          <w:sz w:val="28"/>
          <w:szCs w:val="28"/>
        </w:rPr>
        <w:lastRenderedPageBreak/>
        <w:t>任心和能力）。</w:t>
      </w:r>
    </w:p>
    <w:p w:rsidR="00172B26" w:rsidRPr="005A286A" w:rsidRDefault="00172B26"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数学教育的目标并不仅仅是让学生学到一些数学知识，更重要的是要让学生在这个充满疑问、有时连问题和答案都不确定的</w:t>
      </w:r>
      <w:r w:rsidR="00A35AE5" w:rsidRPr="005A286A">
        <w:rPr>
          <w:rFonts w:asciiTheme="minorEastAsia" w:hAnsiTheme="minorEastAsia" w:cs="宋体" w:hint="eastAsia"/>
          <w:color w:val="444444"/>
          <w:kern w:val="0"/>
          <w:sz w:val="28"/>
          <w:szCs w:val="28"/>
        </w:rPr>
        <w:t>世界中掌握生存和发展的本领，把数学应用于现实生活，解决实际问题，</w:t>
      </w:r>
      <w:r w:rsidRPr="005A286A">
        <w:rPr>
          <w:rFonts w:asciiTheme="minorEastAsia" w:hAnsiTheme="minorEastAsia" w:cs="宋体" w:hint="eastAsia"/>
          <w:color w:val="444444"/>
          <w:kern w:val="0"/>
          <w:sz w:val="28"/>
          <w:szCs w:val="28"/>
        </w:rPr>
        <w:t>提高学生的数学素养</w:t>
      </w:r>
      <w:r w:rsidR="00A35AE5" w:rsidRPr="005A286A">
        <w:rPr>
          <w:rFonts w:asciiTheme="minorEastAsia" w:hAnsiTheme="minorEastAsia" w:cs="宋体" w:hint="eastAsia"/>
          <w:color w:val="444444"/>
          <w:kern w:val="0"/>
          <w:sz w:val="28"/>
          <w:szCs w:val="28"/>
        </w:rPr>
        <w:t>。</w:t>
      </w:r>
    </w:p>
    <w:p w:rsidR="00172B26" w:rsidRPr="005A286A" w:rsidRDefault="00172B26"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通过研究，在第一学段达到能在教师指导下，从日常生活中发现和提出简单的数学问题，并尝试解决。</w:t>
      </w:r>
    </w:p>
    <w:p w:rsidR="00172B26" w:rsidRPr="005A286A" w:rsidRDefault="00172B26"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通过研究，在第二学段达到尝试从日常生活中发现并提出简单的数学问题，并运用一些知识加以解决。</w:t>
      </w:r>
    </w:p>
    <w:p w:rsidR="00172B26" w:rsidRPr="005A286A" w:rsidRDefault="00172B26"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通过研究，使学生最后能初步学会从数学的角度提出问题、理解问题，并能综合运用所学的知识和技能解决问题，发展应用意识。</w:t>
      </w:r>
    </w:p>
    <w:p w:rsidR="00172B26" w:rsidRPr="008439E1" w:rsidRDefault="006D5DB0" w:rsidP="00B33B43">
      <w:pPr>
        <w:spacing w:line="360" w:lineRule="auto"/>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（二）</w:t>
      </w:r>
      <w:r w:rsidR="00172B26" w:rsidRPr="008439E1">
        <w:rPr>
          <w:rFonts w:asciiTheme="minorEastAsia" w:hAnsiTheme="minorEastAsia" w:cs="宋体" w:hint="eastAsia"/>
          <w:color w:val="444444"/>
          <w:kern w:val="0"/>
          <w:sz w:val="28"/>
          <w:szCs w:val="28"/>
        </w:rPr>
        <w:t>课题研究内容</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1、</w:t>
      </w:r>
      <w:r w:rsidR="00172B26" w:rsidRPr="005A286A">
        <w:rPr>
          <w:rFonts w:asciiTheme="minorEastAsia" w:hAnsiTheme="minorEastAsia" w:cs="宋体" w:hint="eastAsia"/>
          <w:color w:val="444444"/>
          <w:kern w:val="0"/>
          <w:sz w:val="28"/>
          <w:szCs w:val="28"/>
        </w:rPr>
        <w:t>领悟学生发展核心素养与素质教育的关系；</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2、</w:t>
      </w:r>
      <w:r w:rsidR="00172B26" w:rsidRPr="005A286A">
        <w:rPr>
          <w:rFonts w:asciiTheme="minorEastAsia" w:hAnsiTheme="minorEastAsia" w:cs="宋体" w:hint="eastAsia"/>
          <w:color w:val="444444"/>
          <w:kern w:val="0"/>
          <w:sz w:val="28"/>
          <w:szCs w:val="28"/>
        </w:rPr>
        <w:t>利用信息技术，落实学生数学核心素养的培养（包括教师和学生）；</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3、</w:t>
      </w:r>
      <w:r w:rsidR="00172B26" w:rsidRPr="005A286A">
        <w:rPr>
          <w:rFonts w:asciiTheme="minorEastAsia" w:hAnsiTheme="minorEastAsia" w:cs="宋体" w:hint="eastAsia"/>
          <w:color w:val="444444"/>
          <w:kern w:val="0"/>
          <w:sz w:val="28"/>
          <w:szCs w:val="28"/>
        </w:rPr>
        <w:t>初步构建新课程体系，推进学生数学核心素养的培养；</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4、</w:t>
      </w:r>
      <w:r w:rsidR="00172B26" w:rsidRPr="005A286A">
        <w:rPr>
          <w:rFonts w:asciiTheme="minorEastAsia" w:hAnsiTheme="minorEastAsia" w:cs="宋体" w:hint="eastAsia"/>
          <w:color w:val="444444"/>
          <w:kern w:val="0"/>
          <w:sz w:val="28"/>
          <w:szCs w:val="28"/>
        </w:rPr>
        <w:t>初步形成基于数据分析的数学核心素养评价体系：</w:t>
      </w:r>
    </w:p>
    <w:p w:rsidR="00172B26" w:rsidRPr="005A286A" w:rsidRDefault="00172B26"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数据的三大核心要素是：反馈、个性化和概率预测。在此基础上，将带来学习的三大改变：能够随时收集学习中的双向反馈；定制个性化学习；通过概率预测优化学习内容和学习方式。在这一过程中，学校和教师的功能将发生彻底改变，学校将转变成为学生交流和沟通的社会化场所。教师则成为学生和学习系统的重要连接者，倾听学生的</w:t>
      </w:r>
      <w:r w:rsidRPr="005A286A">
        <w:rPr>
          <w:rFonts w:asciiTheme="minorEastAsia" w:hAnsiTheme="minorEastAsia" w:cs="宋体" w:hint="eastAsia"/>
          <w:color w:val="444444"/>
          <w:kern w:val="0"/>
          <w:sz w:val="28"/>
          <w:szCs w:val="28"/>
        </w:rPr>
        <w:lastRenderedPageBreak/>
        <w:t>教育和学习需求，组织学生进行各种深入的讨论和交流。利用大数据提供的科学与便利，初步形成围绕着学生数学核心素养培养的综合素质评价体系，推进综合素质评价改革，实现学生数学核心素养的提升。</w:t>
      </w:r>
    </w:p>
    <w:p w:rsidR="00172B26" w:rsidRPr="005A286A" w:rsidRDefault="00172B26" w:rsidP="005A286A">
      <w:pPr>
        <w:spacing w:line="360" w:lineRule="auto"/>
        <w:ind w:firstLineChars="200" w:firstLine="560"/>
        <w:rPr>
          <w:rFonts w:asciiTheme="minorEastAsia" w:hAnsiTheme="minorEastAsia" w:cs="宋体"/>
          <w:color w:val="444444"/>
          <w:kern w:val="0"/>
          <w:sz w:val="28"/>
          <w:szCs w:val="28"/>
        </w:rPr>
      </w:pPr>
      <w:r w:rsidRPr="005A286A">
        <w:rPr>
          <w:rFonts w:asciiTheme="minorEastAsia" w:hAnsiTheme="minorEastAsia" w:cs="宋体" w:hint="eastAsia"/>
          <w:color w:val="444444"/>
          <w:kern w:val="0"/>
          <w:sz w:val="28"/>
          <w:szCs w:val="28"/>
        </w:rPr>
        <w:t>课题的研究重点和难点应该放在如何培养学生应用数学解决问题的策略上。因为数学应用意识的培养、提高和发展，并非一朝一夕的事，它需要经历不断深化的过程，使学生应用意识逐步由不自觉、无目的状态，进而发展成为有意识、有目的的应用。  在教学中树立了正确的数学应用观，从教学内容生活化，教学过程生活化，教学评价生活化三方面去重建数学课堂，来培养学生数学应用意识和能力。利用多媒体促进学生应用意识的发展。</w:t>
      </w:r>
    </w:p>
    <w:p w:rsidR="00172B26" w:rsidRPr="005A286A" w:rsidRDefault="008439E1" w:rsidP="00BC03EE">
      <w:pPr>
        <w:spacing w:line="360" w:lineRule="auto"/>
        <w:rPr>
          <w:rFonts w:asciiTheme="minorEastAsia" w:hAnsiTheme="minorEastAsia" w:cs="宋体"/>
          <w:b/>
          <w:color w:val="444444"/>
          <w:kern w:val="0"/>
          <w:sz w:val="28"/>
          <w:szCs w:val="28"/>
        </w:rPr>
      </w:pPr>
      <w:r>
        <w:rPr>
          <w:rFonts w:asciiTheme="minorEastAsia" w:hAnsiTheme="minorEastAsia" w:cs="宋体" w:hint="eastAsia"/>
          <w:b/>
          <w:color w:val="444444"/>
          <w:kern w:val="0"/>
          <w:sz w:val="28"/>
          <w:szCs w:val="28"/>
        </w:rPr>
        <w:t>三</w:t>
      </w:r>
      <w:r w:rsidR="00BC03EE" w:rsidRPr="005A286A">
        <w:rPr>
          <w:rFonts w:asciiTheme="minorEastAsia" w:hAnsiTheme="minorEastAsia" w:cs="宋体" w:hint="eastAsia"/>
          <w:b/>
          <w:color w:val="444444"/>
          <w:kern w:val="0"/>
          <w:sz w:val="28"/>
          <w:szCs w:val="28"/>
        </w:rPr>
        <w:t>、</w:t>
      </w:r>
      <w:r w:rsidR="00172B26" w:rsidRPr="005A286A">
        <w:rPr>
          <w:rFonts w:asciiTheme="minorEastAsia" w:hAnsiTheme="minorEastAsia" w:cs="宋体" w:hint="eastAsia"/>
          <w:b/>
          <w:color w:val="444444"/>
          <w:kern w:val="0"/>
          <w:sz w:val="28"/>
          <w:szCs w:val="28"/>
        </w:rPr>
        <w:t>课题研究思路和方法</w:t>
      </w:r>
    </w:p>
    <w:p w:rsidR="00172B26" w:rsidRPr="005A286A" w:rsidRDefault="006D5DB0" w:rsidP="006D5DB0">
      <w:pPr>
        <w:spacing w:line="360" w:lineRule="auto"/>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（一）</w:t>
      </w:r>
      <w:r w:rsidR="00172B26" w:rsidRPr="005A286A">
        <w:rPr>
          <w:rFonts w:asciiTheme="minorEastAsia" w:hAnsiTheme="minorEastAsia" w:cs="宋体" w:hint="eastAsia"/>
          <w:color w:val="444444"/>
          <w:kern w:val="0"/>
          <w:sz w:val="28"/>
          <w:szCs w:val="28"/>
        </w:rPr>
        <w:t>研究思路</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1、</w:t>
      </w:r>
      <w:r w:rsidR="00172B26" w:rsidRPr="005A286A">
        <w:rPr>
          <w:rFonts w:asciiTheme="minorEastAsia" w:hAnsiTheme="minorEastAsia" w:cs="宋体" w:hint="eastAsia"/>
          <w:color w:val="444444"/>
          <w:kern w:val="0"/>
          <w:sz w:val="28"/>
          <w:szCs w:val="28"/>
        </w:rPr>
        <w:t>探寻信息技术背景下的个性化教学模式。通过微课、翻转课堂、智慧课堂及基于互联网环境的作业布置、质量检测数据生成的分析评价，形成一套适合本校特点的个性化教学模式。</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2、</w:t>
      </w:r>
      <w:r w:rsidR="00172B26" w:rsidRPr="005A286A">
        <w:rPr>
          <w:rFonts w:asciiTheme="minorEastAsia" w:hAnsiTheme="minorEastAsia" w:cs="宋体" w:hint="eastAsia"/>
          <w:color w:val="444444"/>
          <w:kern w:val="0"/>
          <w:sz w:val="28"/>
          <w:szCs w:val="28"/>
        </w:rPr>
        <w:t>搭建网络平台，培养数学核心素养。依托互联网平台的课堂教学实践及交互式学习方式，加强师生互动、生生互动，人机互动，由“先教后学转变”为“先学后教”，达到核心素养培养的目的。</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3、</w:t>
      </w:r>
      <w:r w:rsidR="00172B26" w:rsidRPr="005A286A">
        <w:rPr>
          <w:rFonts w:asciiTheme="minorEastAsia" w:hAnsiTheme="minorEastAsia" w:cs="宋体" w:hint="eastAsia"/>
          <w:color w:val="444444"/>
          <w:kern w:val="0"/>
          <w:sz w:val="28"/>
          <w:szCs w:val="28"/>
        </w:rPr>
        <w:t>利用信息技术，提升数学核心素养。实现互联网资源服务于教学，互联网思维指导教学，达到互联网资源和技术与课程教学的有机整合、深入融合，实现利用信息技术提升学生数学核心素养的目标。</w:t>
      </w:r>
    </w:p>
    <w:p w:rsidR="00172B26" w:rsidRPr="005A286A" w:rsidRDefault="006D5DB0" w:rsidP="006D5DB0">
      <w:pPr>
        <w:spacing w:line="360" w:lineRule="auto"/>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（二）</w:t>
      </w:r>
      <w:r w:rsidR="00172B26" w:rsidRPr="005A286A">
        <w:rPr>
          <w:rFonts w:asciiTheme="minorEastAsia" w:hAnsiTheme="minorEastAsia" w:cs="宋体" w:hint="eastAsia"/>
          <w:color w:val="444444"/>
          <w:kern w:val="0"/>
          <w:sz w:val="28"/>
          <w:szCs w:val="28"/>
        </w:rPr>
        <w:t>研究方法  本课题将依托教学这个主阵地，课题组全体成员共</w:t>
      </w:r>
      <w:r w:rsidR="00172B26" w:rsidRPr="005A286A">
        <w:rPr>
          <w:rFonts w:asciiTheme="minorEastAsia" w:hAnsiTheme="minorEastAsia" w:cs="宋体" w:hint="eastAsia"/>
          <w:color w:val="444444"/>
          <w:kern w:val="0"/>
          <w:sz w:val="28"/>
          <w:szCs w:val="28"/>
        </w:rPr>
        <w:lastRenderedPageBreak/>
        <w:t>同努力，通过教师和学生的积极互动，通过数学应用意识的实践探索，调动学生利用数学知识解决实际问题的兴趣，唤醒学生应用意识的潜能，让学生真正学习生活中的数学。所以才用如下的研究方法</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1、</w:t>
      </w:r>
      <w:r w:rsidR="00172B26" w:rsidRPr="005A286A">
        <w:rPr>
          <w:rFonts w:asciiTheme="minorEastAsia" w:hAnsiTheme="minorEastAsia" w:cs="宋体" w:hint="eastAsia"/>
          <w:color w:val="444444"/>
          <w:kern w:val="0"/>
          <w:sz w:val="28"/>
          <w:szCs w:val="28"/>
        </w:rPr>
        <w:t>调查研究法：通过理论研究、问卷调查、统计实验等方式，收集比较全面真实的第一手资料。</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2、</w:t>
      </w:r>
      <w:r w:rsidR="00172B26" w:rsidRPr="005A286A">
        <w:rPr>
          <w:rFonts w:asciiTheme="minorEastAsia" w:hAnsiTheme="minorEastAsia" w:cs="宋体" w:hint="eastAsia"/>
          <w:color w:val="444444"/>
          <w:kern w:val="0"/>
          <w:sz w:val="28"/>
          <w:szCs w:val="28"/>
        </w:rPr>
        <w:t>观察法：通过观察课堂及相关的实践活动，关注教师教学行为和学生学习行为的转变。</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3、</w:t>
      </w:r>
      <w:r w:rsidR="00172B26" w:rsidRPr="005A286A">
        <w:rPr>
          <w:rFonts w:asciiTheme="minorEastAsia" w:hAnsiTheme="minorEastAsia" w:cs="宋体" w:hint="eastAsia"/>
          <w:color w:val="444444"/>
          <w:kern w:val="0"/>
          <w:sz w:val="28"/>
          <w:szCs w:val="28"/>
        </w:rPr>
        <w:t>行动研究法：结合信息技术发展的新趋势，构建微课、智慧课堂、翻转课堂等多种教育教学模式的创新，并且对于实际的效果加以研究。</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4、</w:t>
      </w:r>
      <w:r w:rsidR="00172B26" w:rsidRPr="005A286A">
        <w:rPr>
          <w:rFonts w:asciiTheme="minorEastAsia" w:hAnsiTheme="minorEastAsia" w:cs="宋体" w:hint="eastAsia"/>
          <w:color w:val="444444"/>
          <w:kern w:val="0"/>
          <w:sz w:val="28"/>
          <w:szCs w:val="28"/>
        </w:rPr>
        <w:t>经验总结法：各研究成员将课题研究的各阶段工作及时进行总结，撰写阶段性论文。</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5、</w:t>
      </w:r>
      <w:r w:rsidR="00172B26" w:rsidRPr="005A286A">
        <w:rPr>
          <w:rFonts w:asciiTheme="minorEastAsia" w:hAnsiTheme="minorEastAsia" w:cs="宋体" w:hint="eastAsia"/>
          <w:color w:val="444444"/>
          <w:kern w:val="0"/>
          <w:sz w:val="28"/>
          <w:szCs w:val="28"/>
        </w:rPr>
        <w:t>数据分析法：通过</w:t>
      </w:r>
      <w:r w:rsidR="00F33577" w:rsidRPr="005A286A">
        <w:rPr>
          <w:rFonts w:asciiTheme="minorEastAsia" w:hAnsiTheme="minorEastAsia" w:cs="宋体" w:hint="eastAsia"/>
          <w:color w:val="444444"/>
          <w:kern w:val="0"/>
          <w:sz w:val="28"/>
          <w:szCs w:val="28"/>
        </w:rPr>
        <w:t>对</w:t>
      </w:r>
      <w:r w:rsidR="00172B26" w:rsidRPr="005A286A">
        <w:rPr>
          <w:rFonts w:asciiTheme="minorEastAsia" w:hAnsiTheme="minorEastAsia" w:cs="宋体" w:hint="eastAsia"/>
          <w:color w:val="444444"/>
          <w:kern w:val="0"/>
          <w:sz w:val="28"/>
          <w:szCs w:val="28"/>
        </w:rPr>
        <w:t>数据整理，根据数据分析相关模型进行预测性、科学性分析。</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6、</w:t>
      </w:r>
      <w:r w:rsidR="00172B26" w:rsidRPr="005A286A">
        <w:rPr>
          <w:rFonts w:asciiTheme="minorEastAsia" w:hAnsiTheme="minorEastAsia" w:cs="宋体" w:hint="eastAsia"/>
          <w:color w:val="444444"/>
          <w:kern w:val="0"/>
          <w:sz w:val="28"/>
          <w:szCs w:val="28"/>
        </w:rPr>
        <w:t xml:space="preserve">文献研究法： 在研究的过程中学习研究相关资料，为课题的有效实施提供理论支撑，获取所需信息。 </w:t>
      </w:r>
    </w:p>
    <w:p w:rsidR="00172B26" w:rsidRPr="005A286A" w:rsidRDefault="006D5DB0" w:rsidP="005A286A">
      <w:pPr>
        <w:spacing w:line="360" w:lineRule="auto"/>
        <w:ind w:firstLineChars="200" w:firstLine="560"/>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7、</w:t>
      </w:r>
      <w:r w:rsidR="00172B26" w:rsidRPr="005A286A">
        <w:rPr>
          <w:rFonts w:asciiTheme="minorEastAsia" w:hAnsiTheme="minorEastAsia" w:cs="宋体" w:hint="eastAsia"/>
          <w:color w:val="444444"/>
          <w:kern w:val="0"/>
          <w:sz w:val="28"/>
          <w:szCs w:val="28"/>
        </w:rPr>
        <w:t xml:space="preserve">案例分析法： 在研究过程中开展以课例为载体的研究活动，积极撰写教学案例。在实践反思中逐步提高专业水平。 </w:t>
      </w:r>
    </w:p>
    <w:p w:rsidR="00172B26" w:rsidRPr="005A286A" w:rsidRDefault="008439E1" w:rsidP="00BC03EE">
      <w:pPr>
        <w:spacing w:line="360" w:lineRule="auto"/>
        <w:rPr>
          <w:rFonts w:asciiTheme="minorEastAsia" w:hAnsiTheme="minorEastAsia" w:cs="宋体"/>
          <w:b/>
          <w:color w:val="444444"/>
          <w:kern w:val="0"/>
          <w:sz w:val="28"/>
          <w:szCs w:val="28"/>
        </w:rPr>
      </w:pPr>
      <w:r>
        <w:rPr>
          <w:rFonts w:asciiTheme="minorEastAsia" w:hAnsiTheme="minorEastAsia" w:cs="宋体" w:hint="eastAsia"/>
          <w:b/>
          <w:color w:val="444444"/>
          <w:kern w:val="0"/>
          <w:sz w:val="28"/>
          <w:szCs w:val="28"/>
        </w:rPr>
        <w:t>四</w:t>
      </w:r>
      <w:r w:rsidR="00BC03EE" w:rsidRPr="005A286A">
        <w:rPr>
          <w:rFonts w:asciiTheme="minorEastAsia" w:hAnsiTheme="minorEastAsia" w:cs="宋体" w:hint="eastAsia"/>
          <w:b/>
          <w:color w:val="444444"/>
          <w:kern w:val="0"/>
          <w:sz w:val="28"/>
          <w:szCs w:val="28"/>
        </w:rPr>
        <w:t>、</w:t>
      </w:r>
      <w:r w:rsidR="00172B26" w:rsidRPr="005A286A">
        <w:rPr>
          <w:rFonts w:asciiTheme="minorEastAsia" w:hAnsiTheme="minorEastAsia" w:cs="宋体" w:hint="eastAsia"/>
          <w:b/>
          <w:color w:val="444444"/>
          <w:kern w:val="0"/>
          <w:sz w:val="28"/>
          <w:szCs w:val="28"/>
        </w:rPr>
        <w:t>课题</w:t>
      </w:r>
      <w:r w:rsidR="00BC03EE" w:rsidRPr="005A286A">
        <w:rPr>
          <w:rFonts w:asciiTheme="minorEastAsia" w:hAnsiTheme="minorEastAsia" w:cs="宋体" w:hint="eastAsia"/>
          <w:b/>
          <w:color w:val="444444"/>
          <w:kern w:val="0"/>
          <w:sz w:val="28"/>
          <w:szCs w:val="28"/>
        </w:rPr>
        <w:t>的研究</w:t>
      </w:r>
      <w:r w:rsidR="003C706A" w:rsidRPr="005A286A">
        <w:rPr>
          <w:rFonts w:asciiTheme="minorEastAsia" w:hAnsiTheme="minorEastAsia" w:cs="宋体" w:hint="eastAsia"/>
          <w:b/>
          <w:color w:val="444444"/>
          <w:kern w:val="0"/>
          <w:sz w:val="28"/>
          <w:szCs w:val="28"/>
        </w:rPr>
        <w:t>成</w:t>
      </w:r>
      <w:r w:rsidR="00BC03EE" w:rsidRPr="005A286A">
        <w:rPr>
          <w:rFonts w:asciiTheme="minorEastAsia" w:hAnsiTheme="minorEastAsia" w:cs="宋体" w:hint="eastAsia"/>
          <w:b/>
          <w:color w:val="444444"/>
          <w:kern w:val="0"/>
          <w:sz w:val="28"/>
          <w:szCs w:val="28"/>
        </w:rPr>
        <w:t>果</w:t>
      </w:r>
    </w:p>
    <w:p w:rsidR="005A286A" w:rsidRPr="005A286A" w:rsidRDefault="005A286A" w:rsidP="005A286A">
      <w:pPr>
        <w:spacing w:line="360" w:lineRule="auto"/>
        <w:jc w:val="left"/>
        <w:rPr>
          <w:rFonts w:asciiTheme="minorEastAsia" w:hAnsiTheme="minorEastAsia"/>
          <w:sz w:val="28"/>
          <w:szCs w:val="28"/>
        </w:rPr>
      </w:pPr>
      <w:r w:rsidRPr="005A286A">
        <w:rPr>
          <w:rFonts w:asciiTheme="minorEastAsia" w:hAnsiTheme="minorEastAsia" w:hint="eastAsia"/>
          <w:sz w:val="28"/>
          <w:szCs w:val="28"/>
        </w:rPr>
        <w:t>（一）已取得的研究成果：</w:t>
      </w:r>
    </w:p>
    <w:p w:rsidR="005A286A" w:rsidRDefault="005A286A" w:rsidP="005A286A">
      <w:pPr>
        <w:spacing w:line="360" w:lineRule="auto"/>
        <w:jc w:val="left"/>
        <w:rPr>
          <w:rFonts w:asciiTheme="minorEastAsia" w:hAnsiTheme="minorEastAsia"/>
          <w:sz w:val="28"/>
          <w:szCs w:val="28"/>
        </w:rPr>
      </w:pPr>
      <w:r w:rsidRPr="005A286A">
        <w:rPr>
          <w:rFonts w:asciiTheme="minorEastAsia" w:hAnsiTheme="minorEastAsia" w:hint="eastAsia"/>
          <w:sz w:val="28"/>
          <w:szCs w:val="28"/>
        </w:rPr>
        <w:t>1、中学部分教师成果表：</w:t>
      </w:r>
      <w:r w:rsidRPr="005A286A">
        <w:rPr>
          <w:rFonts w:asciiTheme="minorEastAsia" w:hAnsiTheme="minorEastAsia" w:hint="eastAsia"/>
          <w:sz w:val="28"/>
          <w:szCs w:val="28"/>
        </w:rPr>
        <w:tab/>
      </w:r>
    </w:p>
    <w:p w:rsidR="006F2816" w:rsidRPr="005A286A" w:rsidRDefault="006F2816" w:rsidP="005A286A">
      <w:pPr>
        <w:spacing w:line="360" w:lineRule="auto"/>
        <w:jc w:val="left"/>
        <w:rPr>
          <w:rFonts w:asciiTheme="minorEastAsia" w:hAnsiTheme="minorEastAsia"/>
          <w:sz w:val="28"/>
          <w:szCs w:val="28"/>
        </w:rPr>
      </w:pPr>
    </w:p>
    <w:tbl>
      <w:tblPr>
        <w:tblW w:w="7797" w:type="dxa"/>
        <w:tblInd w:w="260" w:type="dxa"/>
        <w:tblLayout w:type="fixed"/>
        <w:tblCellMar>
          <w:left w:w="0" w:type="dxa"/>
          <w:right w:w="0" w:type="dxa"/>
        </w:tblCellMar>
        <w:tblLook w:val="0000"/>
      </w:tblPr>
      <w:tblGrid>
        <w:gridCol w:w="4111"/>
        <w:gridCol w:w="426"/>
        <w:gridCol w:w="708"/>
        <w:gridCol w:w="889"/>
        <w:gridCol w:w="1663"/>
      </w:tblGrid>
      <w:tr w:rsidR="005A286A" w:rsidRPr="003A23A2" w:rsidTr="005A286A">
        <w:trPr>
          <w:trHeight w:val="330"/>
        </w:trPr>
        <w:tc>
          <w:tcPr>
            <w:tcW w:w="411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bCs/>
                <w:color w:val="000000"/>
                <w:sz w:val="18"/>
                <w:szCs w:val="18"/>
              </w:rPr>
            </w:pPr>
            <w:r w:rsidRPr="003A23A2">
              <w:rPr>
                <w:rFonts w:ascii="宋体" w:hAnsi="宋体" w:cs="宋体" w:hint="eastAsia"/>
                <w:bCs/>
                <w:color w:val="000000"/>
                <w:kern w:val="0"/>
                <w:sz w:val="18"/>
                <w:szCs w:val="18"/>
              </w:rPr>
              <w:lastRenderedPageBreak/>
              <w:t>具体研究成果名称</w:t>
            </w:r>
          </w:p>
        </w:tc>
        <w:tc>
          <w:tcPr>
            <w:tcW w:w="42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bCs/>
                <w:color w:val="000000"/>
                <w:sz w:val="18"/>
                <w:szCs w:val="18"/>
              </w:rPr>
            </w:pPr>
            <w:r w:rsidRPr="003A23A2">
              <w:rPr>
                <w:rFonts w:ascii="宋体" w:hAnsi="宋体" w:cs="宋体" w:hint="eastAsia"/>
                <w:bCs/>
                <w:color w:val="000000"/>
                <w:kern w:val="0"/>
                <w:sz w:val="18"/>
                <w:szCs w:val="18"/>
              </w:rPr>
              <w:t>形式</w:t>
            </w:r>
          </w:p>
        </w:tc>
        <w:tc>
          <w:tcPr>
            <w:tcW w:w="70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bCs/>
                <w:color w:val="000000"/>
                <w:sz w:val="18"/>
                <w:szCs w:val="18"/>
              </w:rPr>
            </w:pPr>
            <w:r w:rsidRPr="003A23A2">
              <w:rPr>
                <w:rFonts w:ascii="宋体" w:hAnsi="宋体" w:cs="宋体" w:hint="eastAsia"/>
                <w:bCs/>
                <w:color w:val="000000"/>
                <w:kern w:val="0"/>
                <w:sz w:val="18"/>
                <w:szCs w:val="18"/>
              </w:rPr>
              <w:t>承担人</w:t>
            </w:r>
          </w:p>
        </w:tc>
        <w:tc>
          <w:tcPr>
            <w:tcW w:w="255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ind w:firstLineChars="200" w:firstLine="360"/>
              <w:jc w:val="left"/>
              <w:textAlignment w:val="center"/>
              <w:rPr>
                <w:rFonts w:ascii="宋体" w:hAnsi="宋体" w:cs="宋体"/>
                <w:bCs/>
                <w:color w:val="000000"/>
                <w:sz w:val="18"/>
                <w:szCs w:val="18"/>
              </w:rPr>
            </w:pPr>
            <w:r w:rsidRPr="003A23A2">
              <w:rPr>
                <w:rFonts w:ascii="宋体" w:hAnsi="宋体" w:cs="宋体" w:hint="eastAsia"/>
                <w:bCs/>
                <w:color w:val="000000"/>
                <w:kern w:val="0"/>
                <w:sz w:val="18"/>
                <w:szCs w:val="18"/>
              </w:rPr>
              <w:t>发表情况</w:t>
            </w:r>
          </w:p>
        </w:tc>
      </w:tr>
      <w:tr w:rsidR="005A286A" w:rsidRPr="003A23A2" w:rsidTr="006F2816">
        <w:trPr>
          <w:trHeight w:val="330"/>
        </w:trPr>
        <w:tc>
          <w:tcPr>
            <w:tcW w:w="411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ind w:firstLineChars="200" w:firstLine="360"/>
              <w:jc w:val="left"/>
              <w:rPr>
                <w:rFonts w:ascii="宋体" w:hAnsi="宋体" w:cs="宋体"/>
                <w:bCs/>
                <w:color w:val="000000"/>
                <w:sz w:val="18"/>
                <w:szCs w:val="18"/>
              </w:rPr>
            </w:pPr>
          </w:p>
        </w:tc>
        <w:tc>
          <w:tcPr>
            <w:tcW w:w="4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ind w:firstLineChars="200" w:firstLine="360"/>
              <w:jc w:val="left"/>
              <w:rPr>
                <w:rFonts w:ascii="宋体" w:hAnsi="宋体" w:cs="宋体"/>
                <w:bCs/>
                <w:color w:val="000000"/>
                <w:sz w:val="18"/>
                <w:szCs w:val="18"/>
              </w:rPr>
            </w:pPr>
          </w:p>
        </w:tc>
        <w:tc>
          <w:tcPr>
            <w:tcW w:w="7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ind w:firstLineChars="200" w:firstLine="360"/>
              <w:jc w:val="left"/>
              <w:rPr>
                <w:rFonts w:ascii="宋体" w:hAnsi="宋体" w:cs="宋体"/>
                <w:bCs/>
                <w:color w:val="000000"/>
                <w:sz w:val="18"/>
                <w:szCs w:val="18"/>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6F2816">
            <w:pPr>
              <w:widowControl/>
              <w:spacing w:line="360" w:lineRule="auto"/>
              <w:jc w:val="left"/>
              <w:textAlignment w:val="center"/>
              <w:rPr>
                <w:rFonts w:ascii="宋体" w:hAnsi="宋体" w:cs="宋体"/>
                <w:bCs/>
                <w:color w:val="000000"/>
                <w:sz w:val="18"/>
                <w:szCs w:val="18"/>
              </w:rPr>
            </w:pPr>
            <w:r w:rsidRPr="003A23A2">
              <w:rPr>
                <w:rFonts w:ascii="宋体" w:hAnsi="宋体" w:cs="宋体" w:hint="eastAsia"/>
                <w:bCs/>
                <w:color w:val="000000"/>
                <w:kern w:val="0"/>
                <w:sz w:val="18"/>
                <w:szCs w:val="18"/>
              </w:rPr>
              <w:t>发表时间</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ind w:firstLineChars="200" w:firstLine="360"/>
              <w:jc w:val="left"/>
              <w:textAlignment w:val="center"/>
              <w:rPr>
                <w:rFonts w:ascii="宋体" w:hAnsi="宋体" w:cs="宋体"/>
                <w:bCs/>
                <w:color w:val="000000"/>
                <w:sz w:val="18"/>
                <w:szCs w:val="18"/>
              </w:rPr>
            </w:pPr>
            <w:r w:rsidRPr="003A23A2">
              <w:rPr>
                <w:rFonts w:ascii="宋体" w:hAnsi="宋体" w:cs="宋体" w:hint="eastAsia"/>
                <w:bCs/>
                <w:color w:val="000000"/>
                <w:kern w:val="0"/>
                <w:sz w:val="18"/>
                <w:szCs w:val="18"/>
              </w:rPr>
              <w:t>发表单位</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变阻器</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课件</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杨万顺</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2019.09</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电化教育技术指导中心</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网络空间</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网空</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杨万顺</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2019.09</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A286A" w:rsidRDefault="005A286A" w:rsidP="00BF4375">
            <w:pPr>
              <w:jc w:val="left"/>
            </w:pPr>
            <w:r w:rsidRPr="00C07D66">
              <w:rPr>
                <w:rFonts w:ascii="宋体" w:hAnsi="宋体" w:cs="宋体" w:hint="eastAsia"/>
                <w:color w:val="000000"/>
                <w:sz w:val="18"/>
                <w:szCs w:val="18"/>
              </w:rPr>
              <w:t>电化教育技术指导中心</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三视图</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课件</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柴新冬</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sz w:val="18"/>
                <w:szCs w:val="18"/>
              </w:rPr>
              <w:t>2019.09</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A286A" w:rsidRDefault="005A286A" w:rsidP="00BF4375">
            <w:pPr>
              <w:jc w:val="left"/>
            </w:pPr>
            <w:r w:rsidRPr="00C07D66">
              <w:rPr>
                <w:rFonts w:ascii="宋体" w:hAnsi="宋体" w:cs="宋体" w:hint="eastAsia"/>
                <w:color w:val="000000"/>
                <w:sz w:val="18"/>
                <w:szCs w:val="18"/>
              </w:rPr>
              <w:t>电化教育技术指导中心</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相似三角形专题复习一</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微课</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许明慧</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2019.09</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A286A" w:rsidRDefault="005A286A" w:rsidP="00BF4375">
            <w:pPr>
              <w:jc w:val="left"/>
            </w:pPr>
            <w:r w:rsidRPr="00C07D66">
              <w:rPr>
                <w:rFonts w:ascii="宋体" w:hAnsi="宋体" w:cs="宋体" w:hint="eastAsia"/>
                <w:color w:val="000000"/>
                <w:sz w:val="18"/>
                <w:szCs w:val="18"/>
              </w:rPr>
              <w:t>电化教育技术指导中心</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开关改变电路问题的解答</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微课</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李帅</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sz w:val="18"/>
                <w:szCs w:val="18"/>
              </w:rPr>
              <w:t>2019.09</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A286A" w:rsidRDefault="005A286A" w:rsidP="00BF4375">
            <w:pPr>
              <w:jc w:val="left"/>
            </w:pPr>
            <w:r w:rsidRPr="00C07D66">
              <w:rPr>
                <w:rFonts w:ascii="宋体" w:hAnsi="宋体" w:cs="宋体" w:hint="eastAsia"/>
                <w:color w:val="000000"/>
                <w:sz w:val="18"/>
                <w:szCs w:val="18"/>
              </w:rPr>
              <w:t>电化教育技术指导中心</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圆的认识</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微课</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李春江</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2019.09</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A286A" w:rsidRDefault="005A286A" w:rsidP="00BF4375">
            <w:pPr>
              <w:jc w:val="left"/>
            </w:pPr>
            <w:r w:rsidRPr="00C07D66">
              <w:rPr>
                <w:rFonts w:ascii="宋体" w:hAnsi="宋体" w:cs="宋体" w:hint="eastAsia"/>
                <w:color w:val="000000"/>
                <w:sz w:val="18"/>
                <w:szCs w:val="18"/>
              </w:rPr>
              <w:t>电化教育技术指导中心</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章前引言及相交线</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优课</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许明慧</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2018.01</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A286A" w:rsidRDefault="005A286A" w:rsidP="00BF4375">
            <w:pPr>
              <w:jc w:val="left"/>
            </w:pPr>
            <w:r w:rsidRPr="00C07D66">
              <w:rPr>
                <w:rFonts w:ascii="宋体" w:hAnsi="宋体" w:cs="宋体" w:hint="eastAsia"/>
                <w:color w:val="000000"/>
                <w:sz w:val="18"/>
                <w:szCs w:val="18"/>
              </w:rPr>
              <w:t>电化教育技术指导中心</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正比例函数</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优课</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云学艳</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2018.01</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A286A" w:rsidRDefault="005A286A" w:rsidP="00BF4375">
            <w:pPr>
              <w:jc w:val="left"/>
            </w:pPr>
            <w:r w:rsidRPr="00C07D66">
              <w:rPr>
                <w:rFonts w:ascii="宋体" w:hAnsi="宋体" w:cs="宋体" w:hint="eastAsia"/>
                <w:color w:val="000000"/>
                <w:sz w:val="18"/>
                <w:szCs w:val="18"/>
              </w:rPr>
              <w:t>电化教育技术指导中心</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让羞怯远离学生</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优课</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许明慧</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2018.08</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天津市社会心理学学会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浅析创设新理念下初中英语教学</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耿桂玲</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数学课堂创设情境的“法宝”-数学游戏</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许明慧</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2018.03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提高学困生学习兴趣的策略</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许明慧</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让羞怯远离学生</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许明慧</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2018.08</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中国心理学会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英语高效课堂之新探</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李玉兰</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我谈高效课堂中提问的技巧与策略</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郭艳华</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数学课堂中巧用多媒体升华学生的学习兴趣</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邹树良</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培养学生古诗词鉴赏能力的课堂拾遗</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白义荣</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天津市教育学会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农村中学开展国学经典文化教育的必要性和可行性</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刘海霞</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激趣质疑促发展</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许俊艳</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合作探究在实心球教学中的运用</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刘国武</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对我校大课间体育活动现状的调查研究</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石秀丽</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天津市教育学会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创新实验教学开启创新思维及发展</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蒙慧静</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lastRenderedPageBreak/>
              <w:t>探究培养学生创新性思维的原则和方法</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李春江</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关于数学教学创新的几点尝试</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杜  超</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浅析地理新颖课堂教学</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朱建宇</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不拘一格创设地理高效课堂</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朱建宇</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新形势 新气象 新变化</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云学艳</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初中英语简单句的基本类型中的几点做法</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孙秀丽</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初中语文作文教学中如何培养学生的创新能力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云学利</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谈数学课堂教学中创新能力的提高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李国营</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创新巧用多媒体技术提高教学质量与效率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于莹</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英语教学中自主学习的创新策略</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陈雪萌</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植入创新的种子让语文教学开出最灿烂的花朵</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黄会云</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自主学习的指路标--导学案的设计与实用</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蒙福磊</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浅谈英语课堂教学模式的转变</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李桂侠</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巧用多媒体激活数学图形教学</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张丛卉</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如何在课堂教学中培养学生的写作能力</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刘玉民</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审辩式思维在初中英语教学中的运用</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高俊武</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师爱需要与时俱进  不断进取</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张卿</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2019.03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宝坻区教育学会</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巧借对联做双桨，游罢五湖泛四海</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孙玉芬</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2019.08</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天津市中小学教研室</w:t>
            </w:r>
          </w:p>
        </w:tc>
      </w:tr>
      <w:tr w:rsidR="005A286A" w:rsidRPr="003A23A2" w:rsidTr="006F2816">
        <w:trPr>
          <w:trHeight w:val="375"/>
        </w:trPr>
        <w:tc>
          <w:tcPr>
            <w:tcW w:w="4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信息技术让非物质文化遗产在音乐课堂扎根发芽</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kern w:val="0"/>
                <w:sz w:val="18"/>
                <w:szCs w:val="18"/>
              </w:rPr>
            </w:pPr>
            <w:r w:rsidRPr="003A23A2">
              <w:rPr>
                <w:rFonts w:ascii="宋体" w:hAnsi="宋体" w:cs="宋体" w:hint="eastAsia"/>
                <w:color w:val="000000"/>
                <w:kern w:val="0"/>
                <w:sz w:val="18"/>
                <w:szCs w:val="18"/>
              </w:rPr>
              <w:t>论文</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widowControl/>
              <w:spacing w:line="360" w:lineRule="auto"/>
              <w:jc w:val="left"/>
              <w:textAlignment w:val="center"/>
              <w:rPr>
                <w:rFonts w:ascii="宋体" w:hAnsi="宋体" w:cs="宋体"/>
                <w:color w:val="000000"/>
                <w:sz w:val="18"/>
                <w:szCs w:val="18"/>
              </w:rPr>
            </w:pPr>
            <w:r w:rsidRPr="003A23A2">
              <w:rPr>
                <w:rFonts w:ascii="宋体" w:hAnsi="宋体" w:cs="宋体" w:hint="eastAsia"/>
                <w:color w:val="000000"/>
                <w:sz w:val="18"/>
                <w:szCs w:val="18"/>
              </w:rPr>
              <w:t>陈静</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2019.08</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286A" w:rsidRPr="003A23A2" w:rsidRDefault="005A286A" w:rsidP="00BF4375">
            <w:pPr>
              <w:spacing w:line="360" w:lineRule="auto"/>
              <w:jc w:val="left"/>
              <w:rPr>
                <w:rFonts w:ascii="宋体" w:hAnsi="宋体" w:cs="宋体"/>
                <w:color w:val="000000"/>
                <w:kern w:val="0"/>
                <w:sz w:val="18"/>
                <w:szCs w:val="18"/>
              </w:rPr>
            </w:pPr>
            <w:r w:rsidRPr="003A23A2">
              <w:rPr>
                <w:rFonts w:ascii="宋体" w:hAnsi="宋体" w:cs="宋体" w:hint="eastAsia"/>
                <w:color w:val="000000"/>
                <w:kern w:val="0"/>
                <w:sz w:val="18"/>
                <w:szCs w:val="18"/>
              </w:rPr>
              <w:t>天津市中小学教研室</w:t>
            </w:r>
          </w:p>
        </w:tc>
      </w:tr>
    </w:tbl>
    <w:p w:rsidR="005A286A" w:rsidRPr="003A23A2" w:rsidRDefault="005A286A" w:rsidP="002B3FCE">
      <w:pPr>
        <w:spacing w:line="360" w:lineRule="auto"/>
        <w:jc w:val="left"/>
        <w:rPr>
          <w:rFonts w:ascii="宋体" w:hAnsi="宋体"/>
          <w:sz w:val="18"/>
          <w:szCs w:val="18"/>
        </w:rPr>
      </w:pPr>
    </w:p>
    <w:p w:rsidR="005A286A" w:rsidRPr="00576425" w:rsidRDefault="005A286A" w:rsidP="005A286A">
      <w:pPr>
        <w:spacing w:line="360" w:lineRule="auto"/>
        <w:jc w:val="left"/>
        <w:rPr>
          <w:rFonts w:ascii="宋体" w:hAnsi="宋体"/>
          <w:color w:val="000000"/>
          <w:sz w:val="28"/>
          <w:szCs w:val="28"/>
        </w:rPr>
      </w:pPr>
      <w:r w:rsidRPr="00576425">
        <w:rPr>
          <w:rFonts w:ascii="宋体" w:hAnsi="宋体" w:hint="eastAsia"/>
          <w:color w:val="000000"/>
          <w:sz w:val="28"/>
          <w:szCs w:val="28"/>
        </w:rPr>
        <w:t>（二）成果应用范围及效果</w:t>
      </w:r>
    </w:p>
    <w:p w:rsidR="005A286A" w:rsidRPr="00576425" w:rsidRDefault="005A286A" w:rsidP="005A286A">
      <w:pPr>
        <w:spacing w:line="360" w:lineRule="auto"/>
        <w:ind w:firstLineChars="200" w:firstLine="560"/>
        <w:jc w:val="left"/>
        <w:rPr>
          <w:rFonts w:ascii="宋体" w:hAnsi="宋体"/>
          <w:color w:val="000000"/>
          <w:sz w:val="28"/>
          <w:szCs w:val="28"/>
        </w:rPr>
      </w:pPr>
      <w:r w:rsidRPr="00576425">
        <w:rPr>
          <w:rFonts w:ascii="宋体" w:hAnsi="宋体" w:hint="eastAsia"/>
          <w:color w:val="000000"/>
          <w:sz w:val="28"/>
          <w:szCs w:val="28"/>
        </w:rPr>
        <w:t>我们深信“一花独放不是春，百花齐放春满园。”所以课题的研究成果不仅应用到我校教育教学实际，而且宝坻区的中小学校都在</w:t>
      </w:r>
      <w:r>
        <w:rPr>
          <w:rFonts w:ascii="宋体" w:hAnsi="宋体" w:hint="eastAsia"/>
          <w:color w:val="000000"/>
          <w:sz w:val="28"/>
          <w:szCs w:val="28"/>
        </w:rPr>
        <w:t>应用</w:t>
      </w:r>
      <w:r w:rsidRPr="00576425">
        <w:rPr>
          <w:rFonts w:ascii="宋体" w:hAnsi="宋体" w:hint="eastAsia"/>
          <w:color w:val="000000"/>
          <w:sz w:val="28"/>
          <w:szCs w:val="28"/>
        </w:rPr>
        <w:t>。不仅如此，他们可谓：青出于蓝而胜于蓝，把</w:t>
      </w:r>
      <w:r>
        <w:rPr>
          <w:rFonts w:ascii="宋体" w:hAnsi="宋体" w:hint="eastAsia"/>
          <w:color w:val="000000"/>
          <w:sz w:val="28"/>
          <w:szCs w:val="28"/>
        </w:rPr>
        <w:t>信息技术深入到</w:t>
      </w:r>
      <w:r w:rsidR="00305309">
        <w:rPr>
          <w:rFonts w:ascii="宋体" w:hAnsi="宋体" w:hint="eastAsia"/>
          <w:color w:val="000000"/>
          <w:sz w:val="28"/>
          <w:szCs w:val="28"/>
        </w:rPr>
        <w:t>数学</w:t>
      </w:r>
      <w:r>
        <w:rPr>
          <w:rFonts w:ascii="宋体" w:hAnsi="宋体" w:hint="eastAsia"/>
          <w:color w:val="000000"/>
          <w:sz w:val="28"/>
          <w:szCs w:val="28"/>
        </w:rPr>
        <w:t>课堂</w:t>
      </w:r>
      <w:r w:rsidR="008439E1">
        <w:rPr>
          <w:rFonts w:ascii="宋体" w:hAnsi="宋体" w:hint="eastAsia"/>
          <w:color w:val="000000"/>
          <w:sz w:val="28"/>
          <w:szCs w:val="28"/>
        </w:rPr>
        <w:t>教学</w:t>
      </w:r>
      <w:r w:rsidR="00305309">
        <w:rPr>
          <w:rFonts w:ascii="宋体" w:hAnsi="宋体" w:hint="eastAsia"/>
          <w:color w:val="000000"/>
          <w:sz w:val="28"/>
          <w:szCs w:val="28"/>
        </w:rPr>
        <w:t>中，用来提高学生的数学核心素养</w:t>
      </w:r>
      <w:r w:rsidRPr="00576425">
        <w:rPr>
          <w:rFonts w:ascii="宋体" w:hAnsi="宋体" w:hint="eastAsia"/>
          <w:color w:val="000000"/>
          <w:sz w:val="28"/>
          <w:szCs w:val="28"/>
        </w:rPr>
        <w:t>，收到了很好的</w:t>
      </w:r>
      <w:r w:rsidR="00EB14D0">
        <w:rPr>
          <w:rFonts w:ascii="宋体" w:hAnsi="宋体" w:hint="eastAsia"/>
          <w:color w:val="000000"/>
          <w:sz w:val="28"/>
          <w:szCs w:val="28"/>
        </w:rPr>
        <w:t>教育教学</w:t>
      </w:r>
      <w:r w:rsidRPr="00576425">
        <w:rPr>
          <w:rFonts w:ascii="宋体" w:hAnsi="宋体" w:hint="eastAsia"/>
          <w:color w:val="000000"/>
          <w:sz w:val="28"/>
          <w:szCs w:val="28"/>
        </w:rPr>
        <w:t>效果。我校是乡村学校，在学生生源差、办学条件落后、家长文化</w:t>
      </w:r>
      <w:r w:rsidRPr="00576425">
        <w:rPr>
          <w:rFonts w:ascii="宋体" w:hAnsi="宋体" w:hint="eastAsia"/>
          <w:color w:val="000000"/>
          <w:sz w:val="28"/>
          <w:szCs w:val="28"/>
        </w:rPr>
        <w:lastRenderedPageBreak/>
        <w:t>程度不高、对孩子管理教育欠缺的情况下，我们全体老师共同努力，使教育教学质量逐年攀升，社会口碑越来越好，办学效益得到上级主管部门和社会的广泛认可。这是因为我们以先进的办学理念为指导，</w:t>
      </w:r>
      <w:r w:rsidR="00EB14D0">
        <w:rPr>
          <w:rFonts w:ascii="宋体" w:hAnsi="宋体" w:hint="eastAsia"/>
          <w:color w:val="000000"/>
          <w:sz w:val="28"/>
          <w:szCs w:val="28"/>
        </w:rPr>
        <w:t>充分利用学校现有资源</w:t>
      </w:r>
      <w:r w:rsidRPr="00576425">
        <w:rPr>
          <w:rFonts w:ascii="宋体" w:hAnsi="宋体" w:hint="eastAsia"/>
          <w:color w:val="000000"/>
          <w:sz w:val="28"/>
          <w:szCs w:val="28"/>
        </w:rPr>
        <w:t>，着力打造教师精英团队，以教师素质的大面积提升带动教学质量的大面积丰收。教学成果显著，效果很好。</w:t>
      </w:r>
    </w:p>
    <w:p w:rsidR="00752659" w:rsidRDefault="006D5DB0" w:rsidP="006D5DB0">
      <w:pPr>
        <w:spacing w:line="360" w:lineRule="auto"/>
        <w:rPr>
          <w:b/>
          <w:sz w:val="28"/>
          <w:szCs w:val="28"/>
        </w:rPr>
      </w:pPr>
      <w:r w:rsidRPr="006D5DB0">
        <w:rPr>
          <w:rFonts w:hint="eastAsia"/>
          <w:b/>
          <w:sz w:val="28"/>
          <w:szCs w:val="28"/>
        </w:rPr>
        <w:t>五、</w:t>
      </w:r>
      <w:r>
        <w:rPr>
          <w:rFonts w:hint="eastAsia"/>
          <w:b/>
          <w:sz w:val="28"/>
          <w:szCs w:val="28"/>
        </w:rPr>
        <w:t>问题讨论</w:t>
      </w:r>
    </w:p>
    <w:p w:rsidR="006D5DB0" w:rsidRDefault="006D5DB0" w:rsidP="006D5DB0">
      <w:pPr>
        <w:spacing w:line="360" w:lineRule="auto"/>
        <w:rPr>
          <w:sz w:val="28"/>
          <w:szCs w:val="28"/>
        </w:rPr>
      </w:pPr>
      <w:r w:rsidRPr="006D5DB0">
        <w:rPr>
          <w:rFonts w:hint="eastAsia"/>
          <w:sz w:val="28"/>
          <w:szCs w:val="28"/>
        </w:rPr>
        <w:t>（一）</w:t>
      </w:r>
      <w:r>
        <w:rPr>
          <w:rFonts w:hint="eastAsia"/>
          <w:sz w:val="28"/>
          <w:szCs w:val="28"/>
        </w:rPr>
        <w:t>有待进一步研究的问题</w:t>
      </w:r>
    </w:p>
    <w:p w:rsidR="00397098" w:rsidRDefault="006D5DB0" w:rsidP="00BF4375">
      <w:pPr>
        <w:spacing w:line="360" w:lineRule="auto"/>
        <w:ind w:firstLineChars="200" w:firstLine="560"/>
        <w:rPr>
          <w:sz w:val="28"/>
          <w:szCs w:val="28"/>
        </w:rPr>
      </w:pPr>
      <w:r>
        <w:rPr>
          <w:rFonts w:hint="eastAsia"/>
          <w:sz w:val="28"/>
          <w:szCs w:val="28"/>
        </w:rPr>
        <w:t>在实际教育教学工作中，我们深刻体会到自身知识的匮乏，</w:t>
      </w:r>
      <w:r w:rsidR="002E4A74">
        <w:rPr>
          <w:rFonts w:hint="eastAsia"/>
          <w:sz w:val="28"/>
          <w:szCs w:val="28"/>
        </w:rPr>
        <w:t>比如，白板功能的开发，几何画板、幻灯片等软件的灵活运用；还有就是师德修养还需提高，专业知识不够丰富，不够纵深；对学生数学核心素养的具体情况还需要进一步摸底、了解，然后制定出下一步的实施方案。</w:t>
      </w:r>
    </w:p>
    <w:p w:rsidR="006D5DB0" w:rsidRDefault="00BF4375" w:rsidP="00BF4375">
      <w:pPr>
        <w:spacing w:line="360" w:lineRule="auto"/>
        <w:ind w:firstLineChars="200" w:firstLine="560"/>
        <w:rPr>
          <w:sz w:val="28"/>
          <w:szCs w:val="28"/>
        </w:rPr>
      </w:pPr>
      <w:r w:rsidRPr="00743EB8">
        <w:rPr>
          <w:rFonts w:hint="eastAsia"/>
          <w:sz w:val="28"/>
          <w:szCs w:val="28"/>
        </w:rPr>
        <w:t>数学教育的任务就在于，随着学生们所接触的客观世界越来越广泛，应该确定各类学生在不同阶段必须达到“数学现实”，并根据学生所实际拥有的“数学现实”，采取相应的方法予以丰富，予以扩展，从而使学生逐步提高所具有的“数学现实”的程度并扩充其范围。</w:t>
      </w:r>
      <w:r w:rsidR="002B3FCE">
        <w:rPr>
          <w:rFonts w:hint="eastAsia"/>
          <w:sz w:val="28"/>
          <w:szCs w:val="28"/>
        </w:rPr>
        <w:t>对上述问题把握的不太理想。</w:t>
      </w:r>
    </w:p>
    <w:p w:rsidR="006D5DB0" w:rsidRDefault="006D5DB0" w:rsidP="006D5DB0">
      <w:pPr>
        <w:spacing w:line="360" w:lineRule="auto"/>
        <w:rPr>
          <w:sz w:val="28"/>
          <w:szCs w:val="28"/>
        </w:rPr>
      </w:pPr>
      <w:r>
        <w:rPr>
          <w:rFonts w:hint="eastAsia"/>
          <w:sz w:val="28"/>
          <w:szCs w:val="28"/>
        </w:rPr>
        <w:t>（二）研究工作中的不足</w:t>
      </w:r>
    </w:p>
    <w:p w:rsidR="00DF4D9F" w:rsidRDefault="00743EB8" w:rsidP="002E4A74">
      <w:pPr>
        <w:spacing w:line="360" w:lineRule="auto"/>
        <w:ind w:firstLineChars="200" w:firstLine="560"/>
        <w:rPr>
          <w:sz w:val="28"/>
          <w:szCs w:val="28"/>
        </w:rPr>
      </w:pPr>
      <w:r w:rsidRPr="00743EB8">
        <w:rPr>
          <w:rFonts w:hint="eastAsia"/>
          <w:sz w:val="28"/>
          <w:szCs w:val="28"/>
        </w:rPr>
        <w:t>数学来源于现实，也必须扎根于现实，并且应用于现实。</w:t>
      </w:r>
      <w:r w:rsidR="00397098" w:rsidRPr="00397098">
        <w:rPr>
          <w:rFonts w:hint="eastAsia"/>
          <w:sz w:val="28"/>
          <w:szCs w:val="28"/>
        </w:rPr>
        <w:t>数学问题解决是研究的</w:t>
      </w:r>
      <w:r w:rsidR="00397098">
        <w:rPr>
          <w:rFonts w:hint="eastAsia"/>
          <w:sz w:val="28"/>
          <w:szCs w:val="28"/>
        </w:rPr>
        <w:t>重</w:t>
      </w:r>
      <w:r w:rsidR="00397098" w:rsidRPr="00397098">
        <w:rPr>
          <w:rFonts w:hint="eastAsia"/>
          <w:sz w:val="28"/>
          <w:szCs w:val="28"/>
        </w:rPr>
        <w:t>点问题之一</w:t>
      </w:r>
      <w:r w:rsidR="00397098" w:rsidRPr="00397098">
        <w:rPr>
          <w:rFonts w:hint="eastAsia"/>
          <w:sz w:val="28"/>
          <w:szCs w:val="28"/>
        </w:rPr>
        <w:t>,</w:t>
      </w:r>
      <w:r w:rsidR="00397098" w:rsidRPr="00397098">
        <w:rPr>
          <w:rFonts w:hint="eastAsia"/>
          <w:sz w:val="28"/>
          <w:szCs w:val="28"/>
        </w:rPr>
        <w:t>但是研究</w:t>
      </w:r>
      <w:r w:rsidR="00810B47">
        <w:rPr>
          <w:rFonts w:hint="eastAsia"/>
          <w:sz w:val="28"/>
          <w:szCs w:val="28"/>
        </w:rPr>
        <w:t>还停留在</w:t>
      </w:r>
      <w:r w:rsidR="00397098" w:rsidRPr="00397098">
        <w:rPr>
          <w:rFonts w:hint="eastAsia"/>
          <w:sz w:val="28"/>
          <w:szCs w:val="28"/>
        </w:rPr>
        <w:t>从数学问题解决角度展开</w:t>
      </w:r>
      <w:r w:rsidR="00397098" w:rsidRPr="00397098">
        <w:rPr>
          <w:rFonts w:hint="eastAsia"/>
          <w:sz w:val="28"/>
          <w:szCs w:val="28"/>
        </w:rPr>
        <w:t>,</w:t>
      </w:r>
      <w:r w:rsidR="00397098" w:rsidRPr="00397098">
        <w:rPr>
          <w:rFonts w:hint="eastAsia"/>
          <w:sz w:val="28"/>
          <w:szCs w:val="28"/>
        </w:rPr>
        <w:t>包括其内涵、影响因素、提升对策研究等内容。数学核心素养提倡学生自主探索</w:t>
      </w:r>
      <w:r w:rsidR="00397098" w:rsidRPr="00397098">
        <w:rPr>
          <w:rFonts w:hint="eastAsia"/>
          <w:sz w:val="28"/>
          <w:szCs w:val="28"/>
        </w:rPr>
        <w:t>,</w:t>
      </w:r>
      <w:r w:rsidR="00397098" w:rsidRPr="00397098">
        <w:rPr>
          <w:rFonts w:hint="eastAsia"/>
          <w:sz w:val="28"/>
          <w:szCs w:val="28"/>
        </w:rPr>
        <w:t>重视传授数学思想</w:t>
      </w:r>
      <w:r w:rsidR="00397098" w:rsidRPr="00397098">
        <w:rPr>
          <w:rFonts w:hint="eastAsia"/>
          <w:sz w:val="28"/>
          <w:szCs w:val="28"/>
        </w:rPr>
        <w:t>,</w:t>
      </w:r>
      <w:r w:rsidR="00397098" w:rsidRPr="00397098">
        <w:rPr>
          <w:rFonts w:hint="eastAsia"/>
          <w:sz w:val="28"/>
          <w:szCs w:val="28"/>
        </w:rPr>
        <w:t>激励学习者合作交流</w:t>
      </w:r>
      <w:r w:rsidR="00397098" w:rsidRPr="00397098">
        <w:rPr>
          <w:rFonts w:hint="eastAsia"/>
          <w:sz w:val="28"/>
          <w:szCs w:val="28"/>
        </w:rPr>
        <w:t>,</w:t>
      </w:r>
      <w:r w:rsidR="00397098" w:rsidRPr="00397098">
        <w:rPr>
          <w:rFonts w:hint="eastAsia"/>
          <w:sz w:val="28"/>
          <w:szCs w:val="28"/>
        </w:rPr>
        <w:t>注重</w:t>
      </w:r>
      <w:r w:rsidR="00397098" w:rsidRPr="00397098">
        <w:rPr>
          <w:rFonts w:hint="eastAsia"/>
          <w:sz w:val="28"/>
          <w:szCs w:val="28"/>
        </w:rPr>
        <w:lastRenderedPageBreak/>
        <w:t>学生能力的培养与形成过程。但是当前我</w:t>
      </w:r>
      <w:r w:rsidR="00810B47">
        <w:rPr>
          <w:rFonts w:hint="eastAsia"/>
          <w:sz w:val="28"/>
          <w:szCs w:val="28"/>
        </w:rPr>
        <w:t>校</w:t>
      </w:r>
      <w:r w:rsidR="00397098" w:rsidRPr="00397098">
        <w:rPr>
          <w:rFonts w:hint="eastAsia"/>
          <w:sz w:val="28"/>
          <w:szCs w:val="28"/>
        </w:rPr>
        <w:t>学生在数学学习中存在问题意识薄弱、反思意识不强</w:t>
      </w:r>
      <w:r w:rsidR="00397098" w:rsidRPr="00397098">
        <w:rPr>
          <w:rFonts w:hint="eastAsia"/>
          <w:sz w:val="28"/>
          <w:szCs w:val="28"/>
        </w:rPr>
        <w:t>,</w:t>
      </w:r>
      <w:r w:rsidR="00397098" w:rsidRPr="00397098">
        <w:rPr>
          <w:rFonts w:hint="eastAsia"/>
          <w:sz w:val="28"/>
          <w:szCs w:val="28"/>
        </w:rPr>
        <w:t>思维能力较差的问题</w:t>
      </w:r>
      <w:r w:rsidR="00397098" w:rsidRPr="00397098">
        <w:rPr>
          <w:rFonts w:hint="eastAsia"/>
          <w:sz w:val="28"/>
          <w:szCs w:val="28"/>
        </w:rPr>
        <w:t>,</w:t>
      </w:r>
      <w:r w:rsidR="00397098" w:rsidRPr="00397098">
        <w:rPr>
          <w:rFonts w:hint="eastAsia"/>
          <w:sz w:val="28"/>
          <w:szCs w:val="28"/>
        </w:rPr>
        <w:t>在数学核心素养视域下探讨提升问题解决</w:t>
      </w:r>
      <w:r w:rsidR="00810B47">
        <w:rPr>
          <w:rFonts w:hint="eastAsia"/>
          <w:sz w:val="28"/>
          <w:szCs w:val="28"/>
        </w:rPr>
        <w:t>问题的</w:t>
      </w:r>
      <w:r w:rsidR="00397098" w:rsidRPr="00397098">
        <w:rPr>
          <w:rFonts w:hint="eastAsia"/>
          <w:sz w:val="28"/>
          <w:szCs w:val="28"/>
        </w:rPr>
        <w:t>能力</w:t>
      </w:r>
      <w:r w:rsidR="00810B47">
        <w:rPr>
          <w:rFonts w:hint="eastAsia"/>
          <w:sz w:val="28"/>
          <w:szCs w:val="28"/>
        </w:rPr>
        <w:t>还有待提高</w:t>
      </w:r>
      <w:r w:rsidR="00397098" w:rsidRPr="00397098">
        <w:rPr>
          <w:rFonts w:hint="eastAsia"/>
          <w:sz w:val="28"/>
          <w:szCs w:val="28"/>
        </w:rPr>
        <w:t>。</w:t>
      </w:r>
    </w:p>
    <w:p w:rsidR="00B21163" w:rsidRDefault="00B21163" w:rsidP="00B21163">
      <w:pPr>
        <w:spacing w:line="360" w:lineRule="auto"/>
        <w:rPr>
          <w:b/>
          <w:sz w:val="28"/>
          <w:szCs w:val="28"/>
        </w:rPr>
      </w:pPr>
      <w:r>
        <w:rPr>
          <w:rFonts w:hint="eastAsia"/>
          <w:b/>
          <w:sz w:val="28"/>
          <w:szCs w:val="28"/>
        </w:rPr>
        <w:t>六、</w:t>
      </w:r>
      <w:r w:rsidRPr="00DF4D9F">
        <w:rPr>
          <w:rFonts w:hint="eastAsia"/>
          <w:b/>
          <w:sz w:val="28"/>
          <w:szCs w:val="28"/>
        </w:rPr>
        <w:t>课题组人员</w:t>
      </w:r>
      <w:r>
        <w:rPr>
          <w:rFonts w:hint="eastAsia"/>
          <w:b/>
          <w:sz w:val="28"/>
          <w:szCs w:val="28"/>
        </w:rPr>
        <w:t>情况</w:t>
      </w:r>
    </w:p>
    <w:p w:rsidR="00DF4D9F" w:rsidRPr="001A707E" w:rsidRDefault="00B21163" w:rsidP="001A707E">
      <w:pPr>
        <w:pStyle w:val="a6"/>
        <w:numPr>
          <w:ilvl w:val="0"/>
          <w:numId w:val="2"/>
        </w:numPr>
        <w:spacing w:line="360" w:lineRule="auto"/>
        <w:ind w:firstLineChars="0"/>
        <w:rPr>
          <w:rFonts w:hint="eastAsia"/>
          <w:sz w:val="28"/>
          <w:szCs w:val="28"/>
        </w:rPr>
      </w:pPr>
      <w:r w:rsidRPr="001A707E">
        <w:rPr>
          <w:rFonts w:hint="eastAsia"/>
          <w:sz w:val="28"/>
          <w:szCs w:val="28"/>
        </w:rPr>
        <w:t>课题组研究人员名单</w:t>
      </w:r>
    </w:p>
    <w:tbl>
      <w:tblPr>
        <w:tblpPr w:leftFromText="180" w:rightFromText="180" w:vertAnchor="page" w:horzAnchor="margin" w:tblpY="4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1115"/>
        <w:gridCol w:w="56"/>
        <w:gridCol w:w="984"/>
        <w:gridCol w:w="1512"/>
        <w:gridCol w:w="850"/>
        <w:gridCol w:w="706"/>
        <w:gridCol w:w="1004"/>
        <w:gridCol w:w="1283"/>
      </w:tblGrid>
      <w:tr w:rsidR="001A707E" w:rsidRPr="00F52B21" w:rsidTr="001A707E">
        <w:trPr>
          <w:trHeight w:hRule="exact" w:val="657"/>
        </w:trPr>
        <w:tc>
          <w:tcPr>
            <w:tcW w:w="1942" w:type="dxa"/>
            <w:gridSpan w:val="2"/>
            <w:vAlign w:val="center"/>
          </w:tcPr>
          <w:p w:rsidR="001A707E" w:rsidRPr="004E0B51" w:rsidRDefault="001A707E" w:rsidP="001A707E">
            <w:pPr>
              <w:spacing w:line="588" w:lineRule="exact"/>
              <w:jc w:val="center"/>
              <w:rPr>
                <w:rFonts w:ascii="宋体" w:eastAsia="宋体" w:hAnsi="宋体" w:cs="Times New Roman"/>
                <w:sz w:val="24"/>
              </w:rPr>
            </w:pPr>
            <w:r w:rsidRPr="004E0B51">
              <w:rPr>
                <w:rFonts w:ascii="宋体" w:eastAsia="宋体" w:hAnsi="宋体" w:cs="Times New Roman" w:hint="eastAsia"/>
                <w:sz w:val="24"/>
              </w:rPr>
              <w:t>课题名称</w:t>
            </w:r>
          </w:p>
        </w:tc>
        <w:tc>
          <w:tcPr>
            <w:tcW w:w="6395" w:type="dxa"/>
            <w:gridSpan w:val="7"/>
            <w:vAlign w:val="center"/>
          </w:tcPr>
          <w:p w:rsidR="001A707E" w:rsidRPr="00F52B21" w:rsidRDefault="001A707E" w:rsidP="001A707E">
            <w:pPr>
              <w:spacing w:line="588" w:lineRule="exact"/>
              <w:jc w:val="center"/>
              <w:rPr>
                <w:rFonts w:ascii="宋体" w:eastAsia="宋体" w:hAnsi="宋体" w:cs="Times New Roman"/>
                <w:sz w:val="24"/>
              </w:rPr>
            </w:pPr>
            <w:r>
              <w:rPr>
                <w:rFonts w:ascii="宋体" w:hAnsi="宋体" w:hint="eastAsia"/>
                <w:sz w:val="24"/>
              </w:rPr>
              <w:t>利用信息技术培养学生数学核心素养的研究</w:t>
            </w:r>
          </w:p>
        </w:tc>
      </w:tr>
      <w:tr w:rsidR="001A707E" w:rsidRPr="004E0B51" w:rsidTr="001A707E">
        <w:trPr>
          <w:trHeight w:hRule="exact" w:val="636"/>
        </w:trPr>
        <w:tc>
          <w:tcPr>
            <w:tcW w:w="1942" w:type="dxa"/>
            <w:gridSpan w:val="2"/>
            <w:vMerge w:val="restart"/>
            <w:vAlign w:val="center"/>
          </w:tcPr>
          <w:p w:rsidR="001A707E" w:rsidRPr="004E0B51" w:rsidRDefault="001A707E" w:rsidP="001A707E">
            <w:pPr>
              <w:spacing w:line="588" w:lineRule="exact"/>
              <w:jc w:val="center"/>
              <w:rPr>
                <w:rFonts w:ascii="宋体" w:eastAsia="宋体" w:hAnsi="宋体" w:cs="Times New Roman"/>
                <w:sz w:val="24"/>
              </w:rPr>
            </w:pPr>
            <w:r w:rsidRPr="004E0B51">
              <w:rPr>
                <w:rFonts w:ascii="宋体" w:eastAsia="宋体" w:hAnsi="宋体" w:cs="Times New Roman" w:hint="eastAsia"/>
                <w:sz w:val="24"/>
              </w:rPr>
              <w:t>课题负责人</w:t>
            </w:r>
          </w:p>
        </w:tc>
        <w:tc>
          <w:tcPr>
            <w:tcW w:w="1040" w:type="dxa"/>
            <w:gridSpan w:val="2"/>
            <w:vAlign w:val="center"/>
          </w:tcPr>
          <w:p w:rsidR="001A707E" w:rsidRPr="004E0B51" w:rsidRDefault="001A707E" w:rsidP="001A707E">
            <w:pPr>
              <w:spacing w:line="540" w:lineRule="exact"/>
              <w:jc w:val="center"/>
              <w:rPr>
                <w:rFonts w:ascii="宋体" w:eastAsia="宋体" w:hAnsi="宋体" w:cs="Times New Roman"/>
                <w:sz w:val="24"/>
              </w:rPr>
            </w:pPr>
            <w:r w:rsidRPr="004E0B51">
              <w:rPr>
                <w:rFonts w:ascii="宋体" w:eastAsia="宋体" w:hAnsi="宋体" w:cs="Times New Roman" w:hint="eastAsia"/>
                <w:sz w:val="24"/>
              </w:rPr>
              <w:t>姓名</w:t>
            </w:r>
          </w:p>
        </w:tc>
        <w:tc>
          <w:tcPr>
            <w:tcW w:w="1512" w:type="dxa"/>
            <w:vAlign w:val="center"/>
          </w:tcPr>
          <w:p w:rsidR="001A707E" w:rsidRPr="004E0B51" w:rsidRDefault="001A707E" w:rsidP="001A707E">
            <w:pPr>
              <w:spacing w:line="540" w:lineRule="exact"/>
              <w:jc w:val="center"/>
              <w:rPr>
                <w:rFonts w:ascii="宋体" w:eastAsia="宋体" w:hAnsi="宋体" w:cs="Times New Roman"/>
                <w:sz w:val="24"/>
              </w:rPr>
            </w:pPr>
            <w:r>
              <w:rPr>
                <w:rFonts w:ascii="宋体" w:eastAsia="宋体" w:hAnsi="宋体" w:cs="Times New Roman" w:hint="eastAsia"/>
                <w:sz w:val="24"/>
              </w:rPr>
              <w:t>许明慧</w:t>
            </w:r>
          </w:p>
        </w:tc>
        <w:tc>
          <w:tcPr>
            <w:tcW w:w="1556" w:type="dxa"/>
            <w:gridSpan w:val="2"/>
            <w:vAlign w:val="center"/>
          </w:tcPr>
          <w:p w:rsidR="001A707E" w:rsidRPr="004E0B51" w:rsidRDefault="001A707E" w:rsidP="001A707E">
            <w:pPr>
              <w:spacing w:line="540" w:lineRule="exact"/>
              <w:jc w:val="center"/>
              <w:rPr>
                <w:rFonts w:ascii="宋体" w:eastAsia="宋体" w:hAnsi="宋体" w:cs="Times New Roman"/>
                <w:sz w:val="24"/>
              </w:rPr>
            </w:pPr>
            <w:r w:rsidRPr="004E0B51">
              <w:rPr>
                <w:rFonts w:ascii="宋体" w:eastAsia="宋体" w:hAnsi="宋体" w:cs="Times New Roman" w:hint="eastAsia"/>
                <w:sz w:val="24"/>
              </w:rPr>
              <w:t>部门、职务</w:t>
            </w:r>
          </w:p>
        </w:tc>
        <w:tc>
          <w:tcPr>
            <w:tcW w:w="2287" w:type="dxa"/>
            <w:gridSpan w:val="2"/>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新开口中学 教师</w:t>
            </w:r>
          </w:p>
        </w:tc>
      </w:tr>
      <w:tr w:rsidR="001A707E" w:rsidRPr="004E0B51" w:rsidTr="001A707E">
        <w:trPr>
          <w:trHeight w:hRule="exact" w:val="630"/>
        </w:trPr>
        <w:tc>
          <w:tcPr>
            <w:tcW w:w="1942" w:type="dxa"/>
            <w:gridSpan w:val="2"/>
            <w:vMerge/>
            <w:vAlign w:val="center"/>
          </w:tcPr>
          <w:p w:rsidR="001A707E" w:rsidRPr="004E0B51" w:rsidRDefault="001A707E" w:rsidP="001A707E">
            <w:pPr>
              <w:spacing w:line="588" w:lineRule="exact"/>
              <w:jc w:val="center"/>
              <w:rPr>
                <w:rFonts w:ascii="宋体" w:eastAsia="宋体" w:hAnsi="宋体" w:cs="Times New Roman"/>
                <w:sz w:val="24"/>
              </w:rPr>
            </w:pPr>
          </w:p>
        </w:tc>
        <w:tc>
          <w:tcPr>
            <w:tcW w:w="1040" w:type="dxa"/>
            <w:gridSpan w:val="2"/>
            <w:vAlign w:val="center"/>
          </w:tcPr>
          <w:p w:rsidR="001A707E" w:rsidRPr="004E0B51" w:rsidRDefault="001A707E" w:rsidP="001A707E">
            <w:pPr>
              <w:spacing w:line="540" w:lineRule="exact"/>
              <w:rPr>
                <w:rFonts w:ascii="宋体" w:eastAsia="宋体" w:hAnsi="宋体" w:cs="Times New Roman"/>
                <w:sz w:val="24"/>
              </w:rPr>
            </w:pPr>
            <w:r w:rsidRPr="004E0B51">
              <w:rPr>
                <w:rFonts w:ascii="宋体" w:eastAsia="宋体" w:hAnsi="宋体" w:cs="Times New Roman" w:hint="eastAsia"/>
                <w:sz w:val="24"/>
              </w:rPr>
              <w:t>职称</w:t>
            </w:r>
          </w:p>
        </w:tc>
        <w:tc>
          <w:tcPr>
            <w:tcW w:w="1512" w:type="dxa"/>
            <w:vAlign w:val="center"/>
          </w:tcPr>
          <w:p w:rsidR="001A707E" w:rsidRPr="004E0B51" w:rsidRDefault="001A707E" w:rsidP="001A707E">
            <w:pPr>
              <w:spacing w:line="540" w:lineRule="exact"/>
              <w:jc w:val="center"/>
              <w:rPr>
                <w:rFonts w:ascii="宋体" w:eastAsia="宋体" w:hAnsi="宋体" w:cs="Times New Roman"/>
                <w:sz w:val="24"/>
              </w:rPr>
            </w:pPr>
            <w:r>
              <w:rPr>
                <w:rFonts w:ascii="宋体" w:eastAsia="宋体" w:hAnsi="宋体" w:cs="Times New Roman" w:hint="eastAsia"/>
                <w:sz w:val="24"/>
              </w:rPr>
              <w:t>一级教师</w:t>
            </w:r>
          </w:p>
        </w:tc>
        <w:tc>
          <w:tcPr>
            <w:tcW w:w="1556" w:type="dxa"/>
            <w:gridSpan w:val="2"/>
            <w:vAlign w:val="center"/>
          </w:tcPr>
          <w:p w:rsidR="001A707E" w:rsidRPr="004E0B51" w:rsidRDefault="001A707E" w:rsidP="001A707E">
            <w:pPr>
              <w:spacing w:line="540" w:lineRule="exact"/>
              <w:jc w:val="center"/>
              <w:rPr>
                <w:rFonts w:ascii="宋体" w:eastAsia="宋体" w:hAnsi="宋体" w:cs="Times New Roman"/>
                <w:sz w:val="24"/>
              </w:rPr>
            </w:pPr>
            <w:r w:rsidRPr="004E0B51">
              <w:rPr>
                <w:rFonts w:ascii="宋体" w:eastAsia="宋体" w:hAnsi="宋体" w:cs="Times New Roman" w:hint="eastAsia"/>
                <w:sz w:val="24"/>
              </w:rPr>
              <w:t>联系方式</w:t>
            </w:r>
          </w:p>
        </w:tc>
        <w:tc>
          <w:tcPr>
            <w:tcW w:w="2287" w:type="dxa"/>
            <w:gridSpan w:val="2"/>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13612062589</w:t>
            </w:r>
          </w:p>
        </w:tc>
      </w:tr>
      <w:tr w:rsidR="001A707E" w:rsidRPr="004E0B51" w:rsidTr="001A707E">
        <w:trPr>
          <w:trHeight w:hRule="exact" w:val="657"/>
        </w:trPr>
        <w:tc>
          <w:tcPr>
            <w:tcW w:w="8337" w:type="dxa"/>
            <w:gridSpan w:val="9"/>
            <w:vAlign w:val="center"/>
          </w:tcPr>
          <w:p w:rsidR="001A707E" w:rsidRPr="004E0B51" w:rsidRDefault="001A707E" w:rsidP="001A707E">
            <w:pPr>
              <w:spacing w:line="588" w:lineRule="exact"/>
              <w:jc w:val="center"/>
              <w:rPr>
                <w:rFonts w:ascii="宋体" w:eastAsia="宋体" w:hAnsi="宋体" w:cs="Times New Roman"/>
                <w:sz w:val="24"/>
              </w:rPr>
            </w:pPr>
            <w:r w:rsidRPr="004E0B51">
              <w:rPr>
                <w:rFonts w:ascii="宋体" w:eastAsia="宋体" w:hAnsi="宋体" w:cs="Times New Roman" w:hint="eastAsia"/>
                <w:sz w:val="24"/>
              </w:rPr>
              <w:t>课题组其他成员情况</w:t>
            </w:r>
          </w:p>
        </w:tc>
      </w:tr>
      <w:tr w:rsidR="001A707E" w:rsidRPr="004E0B51" w:rsidTr="001A707E">
        <w:trPr>
          <w:trHeight w:hRule="exact" w:val="657"/>
        </w:trPr>
        <w:tc>
          <w:tcPr>
            <w:tcW w:w="827" w:type="dxa"/>
            <w:vAlign w:val="center"/>
          </w:tcPr>
          <w:p w:rsidR="001A707E" w:rsidRPr="004E0B51" w:rsidRDefault="001A707E" w:rsidP="001A707E">
            <w:pPr>
              <w:spacing w:line="588" w:lineRule="exact"/>
              <w:jc w:val="center"/>
              <w:rPr>
                <w:rFonts w:ascii="宋体" w:eastAsia="宋体" w:hAnsi="宋体" w:cs="Times New Roman"/>
                <w:sz w:val="24"/>
              </w:rPr>
            </w:pPr>
            <w:r w:rsidRPr="004E0B51">
              <w:rPr>
                <w:rFonts w:ascii="宋体" w:eastAsia="宋体" w:hAnsi="宋体" w:cs="Times New Roman" w:hint="eastAsia"/>
                <w:sz w:val="24"/>
              </w:rPr>
              <w:t>序号</w:t>
            </w:r>
          </w:p>
        </w:tc>
        <w:tc>
          <w:tcPr>
            <w:tcW w:w="1171" w:type="dxa"/>
            <w:gridSpan w:val="2"/>
            <w:vAlign w:val="center"/>
          </w:tcPr>
          <w:p w:rsidR="001A707E" w:rsidRPr="004E0B51" w:rsidRDefault="001A707E" w:rsidP="001A707E">
            <w:pPr>
              <w:spacing w:line="588" w:lineRule="exact"/>
              <w:jc w:val="center"/>
              <w:rPr>
                <w:rFonts w:ascii="宋体" w:eastAsia="宋体" w:hAnsi="宋体" w:cs="Times New Roman"/>
                <w:sz w:val="24"/>
              </w:rPr>
            </w:pPr>
            <w:r w:rsidRPr="004E0B51">
              <w:rPr>
                <w:rFonts w:ascii="宋体" w:eastAsia="宋体" w:hAnsi="宋体" w:cs="Times New Roman" w:hint="eastAsia"/>
                <w:sz w:val="24"/>
              </w:rPr>
              <w:t>姓名</w:t>
            </w:r>
          </w:p>
        </w:tc>
        <w:tc>
          <w:tcPr>
            <w:tcW w:w="3346" w:type="dxa"/>
            <w:gridSpan w:val="3"/>
            <w:vAlign w:val="center"/>
          </w:tcPr>
          <w:p w:rsidR="001A707E" w:rsidRPr="004E0B51" w:rsidRDefault="001A707E" w:rsidP="001A707E">
            <w:pPr>
              <w:spacing w:line="588" w:lineRule="exact"/>
              <w:jc w:val="center"/>
              <w:rPr>
                <w:rFonts w:ascii="宋体" w:eastAsia="宋体" w:hAnsi="宋体" w:cs="Times New Roman"/>
                <w:sz w:val="24"/>
              </w:rPr>
            </w:pPr>
            <w:r w:rsidRPr="004E0B51">
              <w:rPr>
                <w:rFonts w:ascii="宋体" w:eastAsia="宋体" w:hAnsi="宋体" w:cs="Times New Roman" w:hint="eastAsia"/>
                <w:sz w:val="24"/>
              </w:rPr>
              <w:t>部门、职务、职称</w:t>
            </w:r>
          </w:p>
        </w:tc>
        <w:tc>
          <w:tcPr>
            <w:tcW w:w="1710" w:type="dxa"/>
            <w:gridSpan w:val="2"/>
            <w:vAlign w:val="center"/>
          </w:tcPr>
          <w:p w:rsidR="001A707E" w:rsidRPr="004E0B51" w:rsidRDefault="001A707E" w:rsidP="001A707E">
            <w:pPr>
              <w:spacing w:line="588" w:lineRule="exact"/>
              <w:jc w:val="center"/>
              <w:rPr>
                <w:rFonts w:ascii="宋体" w:eastAsia="宋体" w:hAnsi="宋体" w:cs="Times New Roman"/>
                <w:sz w:val="24"/>
              </w:rPr>
            </w:pPr>
            <w:r w:rsidRPr="004E0B51">
              <w:rPr>
                <w:rFonts w:ascii="宋体" w:eastAsia="宋体" w:hAnsi="宋体" w:cs="Times New Roman" w:hint="eastAsia"/>
                <w:sz w:val="24"/>
              </w:rPr>
              <w:t>研究方向</w:t>
            </w:r>
          </w:p>
        </w:tc>
        <w:tc>
          <w:tcPr>
            <w:tcW w:w="1283" w:type="dxa"/>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学历</w:t>
            </w:r>
          </w:p>
        </w:tc>
      </w:tr>
      <w:tr w:rsidR="001A707E" w:rsidRPr="001234B0" w:rsidTr="001A707E">
        <w:trPr>
          <w:trHeight w:val="649"/>
        </w:trPr>
        <w:tc>
          <w:tcPr>
            <w:tcW w:w="827" w:type="dxa"/>
            <w:vAlign w:val="center"/>
          </w:tcPr>
          <w:p w:rsidR="001A707E" w:rsidRPr="004E0B51" w:rsidRDefault="001A707E" w:rsidP="001A707E">
            <w:pPr>
              <w:spacing w:line="588" w:lineRule="exact"/>
              <w:jc w:val="center"/>
              <w:rPr>
                <w:rFonts w:ascii="宋体" w:eastAsia="宋体" w:hAnsi="宋体" w:cs="Times New Roman"/>
                <w:sz w:val="24"/>
              </w:rPr>
            </w:pPr>
            <w:r w:rsidRPr="004E0B51">
              <w:rPr>
                <w:rFonts w:ascii="宋体" w:eastAsia="宋体" w:hAnsi="宋体" w:cs="Times New Roman" w:hint="eastAsia"/>
                <w:sz w:val="24"/>
              </w:rPr>
              <w:t>1</w:t>
            </w:r>
          </w:p>
        </w:tc>
        <w:tc>
          <w:tcPr>
            <w:tcW w:w="1171" w:type="dxa"/>
            <w:gridSpan w:val="2"/>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许明慧</w:t>
            </w:r>
          </w:p>
        </w:tc>
        <w:tc>
          <w:tcPr>
            <w:tcW w:w="3346" w:type="dxa"/>
            <w:gridSpan w:val="3"/>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新开口中学 教师 副高</w:t>
            </w:r>
          </w:p>
        </w:tc>
        <w:tc>
          <w:tcPr>
            <w:tcW w:w="1710" w:type="dxa"/>
            <w:gridSpan w:val="2"/>
            <w:vAlign w:val="center"/>
          </w:tcPr>
          <w:p w:rsidR="001A707E" w:rsidRPr="001234B0"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统筹</w:t>
            </w:r>
          </w:p>
        </w:tc>
        <w:tc>
          <w:tcPr>
            <w:tcW w:w="1283" w:type="dxa"/>
            <w:vAlign w:val="center"/>
          </w:tcPr>
          <w:p w:rsidR="001A707E" w:rsidRPr="001234B0"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大学本科</w:t>
            </w:r>
          </w:p>
        </w:tc>
      </w:tr>
      <w:tr w:rsidR="001A707E" w:rsidTr="001A707E">
        <w:trPr>
          <w:trHeight w:val="649"/>
        </w:trPr>
        <w:tc>
          <w:tcPr>
            <w:tcW w:w="827" w:type="dxa"/>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2</w:t>
            </w:r>
          </w:p>
        </w:tc>
        <w:tc>
          <w:tcPr>
            <w:tcW w:w="1171" w:type="dxa"/>
            <w:gridSpan w:val="2"/>
            <w:vAlign w:val="center"/>
          </w:tcPr>
          <w:p w:rsidR="001A707E"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艾福德</w:t>
            </w:r>
          </w:p>
        </w:tc>
        <w:tc>
          <w:tcPr>
            <w:tcW w:w="3346" w:type="dxa"/>
            <w:gridSpan w:val="3"/>
            <w:vAlign w:val="center"/>
          </w:tcPr>
          <w:p w:rsidR="001A707E"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新开口中学 教师 一级</w:t>
            </w:r>
          </w:p>
        </w:tc>
        <w:tc>
          <w:tcPr>
            <w:tcW w:w="1710" w:type="dxa"/>
            <w:gridSpan w:val="2"/>
            <w:vAlign w:val="center"/>
          </w:tcPr>
          <w:p w:rsidR="001A707E"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教育信息化</w:t>
            </w:r>
          </w:p>
        </w:tc>
        <w:tc>
          <w:tcPr>
            <w:tcW w:w="1283" w:type="dxa"/>
            <w:vAlign w:val="center"/>
          </w:tcPr>
          <w:p w:rsidR="001A707E"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大学本科</w:t>
            </w:r>
          </w:p>
        </w:tc>
      </w:tr>
      <w:tr w:rsidR="001A707E" w:rsidRPr="001234B0" w:rsidTr="001A707E">
        <w:trPr>
          <w:trHeight w:val="649"/>
        </w:trPr>
        <w:tc>
          <w:tcPr>
            <w:tcW w:w="827" w:type="dxa"/>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3</w:t>
            </w:r>
          </w:p>
        </w:tc>
        <w:tc>
          <w:tcPr>
            <w:tcW w:w="1171" w:type="dxa"/>
            <w:gridSpan w:val="2"/>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杜超</w:t>
            </w:r>
          </w:p>
        </w:tc>
        <w:tc>
          <w:tcPr>
            <w:tcW w:w="3346" w:type="dxa"/>
            <w:gridSpan w:val="3"/>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新开口中学 教师 副高</w:t>
            </w:r>
          </w:p>
        </w:tc>
        <w:tc>
          <w:tcPr>
            <w:tcW w:w="1710" w:type="dxa"/>
            <w:gridSpan w:val="2"/>
            <w:vAlign w:val="center"/>
          </w:tcPr>
          <w:p w:rsidR="001A707E" w:rsidRPr="001234B0" w:rsidRDefault="001A707E" w:rsidP="001A707E">
            <w:pPr>
              <w:spacing w:line="588" w:lineRule="exact"/>
              <w:jc w:val="center"/>
              <w:rPr>
                <w:rFonts w:ascii="宋体" w:eastAsia="宋体" w:hAnsi="宋体" w:cs="Times New Roman"/>
                <w:sz w:val="24"/>
              </w:rPr>
            </w:pPr>
            <w:r w:rsidRPr="001234B0">
              <w:rPr>
                <w:rFonts w:ascii="宋体" w:eastAsia="宋体" w:hAnsi="宋体" w:cs="Times New Roman" w:hint="eastAsia"/>
                <w:sz w:val="24"/>
              </w:rPr>
              <w:t>整理</w:t>
            </w:r>
            <w:r>
              <w:rPr>
                <w:rFonts w:ascii="宋体" w:eastAsia="宋体" w:hAnsi="宋体" w:cs="Times New Roman" w:hint="eastAsia"/>
                <w:sz w:val="24"/>
              </w:rPr>
              <w:t>研究成果</w:t>
            </w:r>
          </w:p>
        </w:tc>
        <w:tc>
          <w:tcPr>
            <w:tcW w:w="1283" w:type="dxa"/>
            <w:vAlign w:val="center"/>
          </w:tcPr>
          <w:p w:rsidR="001A707E" w:rsidRPr="001234B0"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大学本科</w:t>
            </w:r>
          </w:p>
        </w:tc>
      </w:tr>
      <w:tr w:rsidR="001A707E" w:rsidRPr="001234B0" w:rsidTr="001A707E">
        <w:trPr>
          <w:trHeight w:val="649"/>
        </w:trPr>
        <w:tc>
          <w:tcPr>
            <w:tcW w:w="827" w:type="dxa"/>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4</w:t>
            </w:r>
          </w:p>
        </w:tc>
        <w:tc>
          <w:tcPr>
            <w:tcW w:w="1171" w:type="dxa"/>
            <w:gridSpan w:val="2"/>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李春江</w:t>
            </w:r>
          </w:p>
        </w:tc>
        <w:tc>
          <w:tcPr>
            <w:tcW w:w="3346" w:type="dxa"/>
            <w:gridSpan w:val="3"/>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新开口中学 教师 一级</w:t>
            </w:r>
          </w:p>
        </w:tc>
        <w:tc>
          <w:tcPr>
            <w:tcW w:w="1710" w:type="dxa"/>
            <w:gridSpan w:val="2"/>
            <w:vAlign w:val="center"/>
          </w:tcPr>
          <w:p w:rsidR="001A707E" w:rsidRPr="001234B0"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教育信息化</w:t>
            </w:r>
          </w:p>
        </w:tc>
        <w:tc>
          <w:tcPr>
            <w:tcW w:w="1283" w:type="dxa"/>
            <w:vAlign w:val="center"/>
          </w:tcPr>
          <w:p w:rsidR="001A707E" w:rsidRPr="001234B0"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大学本科</w:t>
            </w:r>
          </w:p>
        </w:tc>
      </w:tr>
      <w:tr w:rsidR="001A707E" w:rsidRPr="001234B0" w:rsidTr="001A707E">
        <w:trPr>
          <w:trHeight w:val="649"/>
        </w:trPr>
        <w:tc>
          <w:tcPr>
            <w:tcW w:w="827" w:type="dxa"/>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5</w:t>
            </w:r>
          </w:p>
        </w:tc>
        <w:tc>
          <w:tcPr>
            <w:tcW w:w="1171" w:type="dxa"/>
            <w:gridSpan w:val="2"/>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云学艳</w:t>
            </w:r>
          </w:p>
        </w:tc>
        <w:tc>
          <w:tcPr>
            <w:tcW w:w="3346" w:type="dxa"/>
            <w:gridSpan w:val="3"/>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新开口中学 教师 一级</w:t>
            </w:r>
          </w:p>
        </w:tc>
        <w:tc>
          <w:tcPr>
            <w:tcW w:w="1710" w:type="dxa"/>
            <w:gridSpan w:val="2"/>
            <w:vAlign w:val="center"/>
          </w:tcPr>
          <w:p w:rsidR="001A707E" w:rsidRPr="001234B0"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收集整理资料</w:t>
            </w:r>
          </w:p>
        </w:tc>
        <w:tc>
          <w:tcPr>
            <w:tcW w:w="1283" w:type="dxa"/>
            <w:vAlign w:val="center"/>
          </w:tcPr>
          <w:p w:rsidR="001A707E" w:rsidRPr="001234B0"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大学本科</w:t>
            </w:r>
          </w:p>
        </w:tc>
      </w:tr>
      <w:tr w:rsidR="001A707E" w:rsidRPr="001234B0" w:rsidTr="001A707E">
        <w:trPr>
          <w:trHeight w:val="649"/>
        </w:trPr>
        <w:tc>
          <w:tcPr>
            <w:tcW w:w="827" w:type="dxa"/>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6</w:t>
            </w:r>
          </w:p>
        </w:tc>
        <w:tc>
          <w:tcPr>
            <w:tcW w:w="1171" w:type="dxa"/>
            <w:gridSpan w:val="2"/>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艾广发</w:t>
            </w:r>
          </w:p>
        </w:tc>
        <w:tc>
          <w:tcPr>
            <w:tcW w:w="3346" w:type="dxa"/>
            <w:gridSpan w:val="3"/>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新开口中学 教师 副高</w:t>
            </w:r>
          </w:p>
        </w:tc>
        <w:tc>
          <w:tcPr>
            <w:tcW w:w="1710" w:type="dxa"/>
            <w:gridSpan w:val="2"/>
            <w:vAlign w:val="center"/>
          </w:tcPr>
          <w:p w:rsidR="001A707E" w:rsidRPr="001234B0"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撰写论文</w:t>
            </w:r>
          </w:p>
        </w:tc>
        <w:tc>
          <w:tcPr>
            <w:tcW w:w="1283" w:type="dxa"/>
            <w:vAlign w:val="center"/>
          </w:tcPr>
          <w:p w:rsidR="001A707E" w:rsidRPr="001234B0"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大学本科</w:t>
            </w:r>
          </w:p>
        </w:tc>
      </w:tr>
      <w:tr w:rsidR="001A707E" w:rsidRPr="001234B0" w:rsidTr="001A707E">
        <w:trPr>
          <w:trHeight w:val="649"/>
        </w:trPr>
        <w:tc>
          <w:tcPr>
            <w:tcW w:w="827" w:type="dxa"/>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7</w:t>
            </w:r>
          </w:p>
        </w:tc>
        <w:tc>
          <w:tcPr>
            <w:tcW w:w="1171" w:type="dxa"/>
            <w:gridSpan w:val="2"/>
            <w:vAlign w:val="center"/>
          </w:tcPr>
          <w:p w:rsidR="001A707E"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李国营</w:t>
            </w:r>
          </w:p>
        </w:tc>
        <w:tc>
          <w:tcPr>
            <w:tcW w:w="3346" w:type="dxa"/>
            <w:gridSpan w:val="3"/>
            <w:vAlign w:val="center"/>
          </w:tcPr>
          <w:p w:rsidR="001A707E" w:rsidRPr="004E0B51"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新开口中学 教师 副高</w:t>
            </w:r>
          </w:p>
        </w:tc>
        <w:tc>
          <w:tcPr>
            <w:tcW w:w="1710" w:type="dxa"/>
            <w:gridSpan w:val="2"/>
            <w:vAlign w:val="center"/>
          </w:tcPr>
          <w:p w:rsidR="001A707E" w:rsidRPr="001234B0"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课堂实践</w:t>
            </w:r>
          </w:p>
        </w:tc>
        <w:tc>
          <w:tcPr>
            <w:tcW w:w="1283" w:type="dxa"/>
            <w:vAlign w:val="center"/>
          </w:tcPr>
          <w:p w:rsidR="001A707E" w:rsidRPr="001234B0" w:rsidRDefault="001A707E" w:rsidP="001A707E">
            <w:pPr>
              <w:spacing w:line="588" w:lineRule="exact"/>
              <w:jc w:val="center"/>
              <w:rPr>
                <w:rFonts w:ascii="宋体" w:eastAsia="宋体" w:hAnsi="宋体" w:cs="Times New Roman"/>
                <w:sz w:val="24"/>
              </w:rPr>
            </w:pPr>
            <w:r>
              <w:rPr>
                <w:rFonts w:ascii="宋体" w:eastAsia="宋体" w:hAnsi="宋体" w:cs="Times New Roman" w:hint="eastAsia"/>
                <w:sz w:val="24"/>
              </w:rPr>
              <w:t>大学本科</w:t>
            </w:r>
          </w:p>
        </w:tc>
      </w:tr>
    </w:tbl>
    <w:p w:rsidR="008B6824" w:rsidRPr="008B6824" w:rsidRDefault="008B6824" w:rsidP="008B6824">
      <w:pPr>
        <w:spacing w:line="360" w:lineRule="auto"/>
        <w:rPr>
          <w:sz w:val="28"/>
          <w:szCs w:val="28"/>
        </w:rPr>
      </w:pPr>
      <w:r>
        <w:rPr>
          <w:rFonts w:hint="eastAsia"/>
          <w:sz w:val="28"/>
          <w:szCs w:val="28"/>
        </w:rPr>
        <w:t>（</w:t>
      </w:r>
      <w:r w:rsidR="00B21163">
        <w:rPr>
          <w:rFonts w:hint="eastAsia"/>
          <w:sz w:val="28"/>
          <w:szCs w:val="28"/>
        </w:rPr>
        <w:t>二</w:t>
      </w:r>
      <w:r>
        <w:rPr>
          <w:rFonts w:hint="eastAsia"/>
          <w:sz w:val="28"/>
          <w:szCs w:val="28"/>
        </w:rPr>
        <w:t>）</w:t>
      </w:r>
      <w:r w:rsidR="00DF4D9F" w:rsidRPr="008B6824">
        <w:rPr>
          <w:rFonts w:hint="eastAsia"/>
          <w:sz w:val="28"/>
          <w:szCs w:val="28"/>
        </w:rPr>
        <w:t>课题</w:t>
      </w:r>
      <w:r w:rsidRPr="008B6824">
        <w:rPr>
          <w:rFonts w:hint="eastAsia"/>
          <w:sz w:val="28"/>
          <w:szCs w:val="28"/>
        </w:rPr>
        <w:t>组</w:t>
      </w:r>
      <w:r w:rsidR="00DF4D9F" w:rsidRPr="008B6824">
        <w:rPr>
          <w:rFonts w:hint="eastAsia"/>
          <w:sz w:val="28"/>
          <w:szCs w:val="28"/>
        </w:rPr>
        <w:t>研究人员</w:t>
      </w:r>
      <w:r w:rsidRPr="008B6824">
        <w:rPr>
          <w:rFonts w:hint="eastAsia"/>
          <w:sz w:val="28"/>
          <w:szCs w:val="28"/>
        </w:rPr>
        <w:t>的具体情况</w:t>
      </w:r>
    </w:p>
    <w:p w:rsidR="00DF4D9F" w:rsidRPr="008B6824" w:rsidRDefault="008B6824" w:rsidP="008B6824">
      <w:pPr>
        <w:spacing w:line="360" w:lineRule="auto"/>
        <w:ind w:firstLineChars="200" w:firstLine="560"/>
        <w:rPr>
          <w:sz w:val="28"/>
          <w:szCs w:val="28"/>
        </w:rPr>
      </w:pPr>
      <w:r>
        <w:rPr>
          <w:rFonts w:hint="eastAsia"/>
          <w:sz w:val="28"/>
          <w:szCs w:val="28"/>
        </w:rPr>
        <w:t>本</w:t>
      </w:r>
      <w:r w:rsidRPr="008B6824">
        <w:rPr>
          <w:rFonts w:hint="eastAsia"/>
          <w:sz w:val="28"/>
          <w:szCs w:val="28"/>
        </w:rPr>
        <w:t>课题组研究人员</w:t>
      </w:r>
      <w:r>
        <w:rPr>
          <w:rFonts w:hint="eastAsia"/>
          <w:sz w:val="28"/>
          <w:szCs w:val="28"/>
        </w:rPr>
        <w:t>具有浓厚的科研意识和教育科研的能力，</w:t>
      </w:r>
      <w:r w:rsidR="00DF4D9F" w:rsidRPr="008B6824">
        <w:rPr>
          <w:rFonts w:hint="eastAsia"/>
          <w:sz w:val="28"/>
          <w:szCs w:val="28"/>
        </w:rPr>
        <w:t>本课题由我校九年级数学组组长担任课题负责人，她有丰富的教学科研经验，重视新信息技术的发展，在平时教学中大力推动青年教师将信息</w:t>
      </w:r>
      <w:r w:rsidR="00DF4D9F" w:rsidRPr="008B6824">
        <w:rPr>
          <w:rFonts w:hint="eastAsia"/>
          <w:sz w:val="28"/>
          <w:szCs w:val="28"/>
        </w:rPr>
        <w:lastRenderedPageBreak/>
        <w:t>技术应用于数学教学中。在数学学科教学中经验丰富，业务精良，能够从专业的角度引领本组教师进行课题研究。她所讲的《中位数和众数》获得“一师一优课”全国三等奖；在</w:t>
      </w:r>
      <w:r w:rsidR="00DF4D9F" w:rsidRPr="008B6824">
        <w:rPr>
          <w:rFonts w:hint="eastAsia"/>
          <w:sz w:val="28"/>
          <w:szCs w:val="28"/>
        </w:rPr>
        <w:t>2016</w:t>
      </w:r>
      <w:r w:rsidR="00DF4D9F" w:rsidRPr="008B6824">
        <w:rPr>
          <w:rFonts w:hint="eastAsia"/>
          <w:sz w:val="28"/>
          <w:szCs w:val="28"/>
        </w:rPr>
        <w:t>年“宝坻区中小学课堂教学等级课达标”活动中，所执教的数学课被评为优秀课。同时课题组核心成员有的是备课组长，有的是一线数学教师；有的曾参加过市级课题研究，有的曾参加过区级课题研究</w:t>
      </w:r>
      <w:r w:rsidR="00DF4D9F" w:rsidRPr="008B6824">
        <w:rPr>
          <w:rFonts w:hint="eastAsia"/>
          <w:sz w:val="28"/>
          <w:szCs w:val="28"/>
        </w:rPr>
        <w:t xml:space="preserve">, </w:t>
      </w:r>
      <w:r w:rsidR="00DF4D9F" w:rsidRPr="008B6824">
        <w:rPr>
          <w:rFonts w:hint="eastAsia"/>
          <w:sz w:val="28"/>
          <w:szCs w:val="28"/>
        </w:rPr>
        <w:t>《数学预习的策略研究》、《初中数学课堂教学高效性的研究》、《农村初中数学练习、作业分层设计的实施研究》、《数学教学中使用“学案”的研究》、《青少年科普示范基地的研究》、《初中学生数学学习方式与习惯养成调查与实践研究》这些课题已经结题。同时，在各级各类刊物中也发表多篇教科研论文。这使课题研究的推进有了可靠的团队保障。在平时教学中我们还组织开展了微课制作与展示、示范课研讨、专题讲座、课题沙龙等从理论到实践的一系列活动，推动了教师和学生教与学行为转变。</w:t>
      </w:r>
    </w:p>
    <w:p w:rsidR="00DF4D9F" w:rsidRPr="00DF4D9F" w:rsidRDefault="008B6824" w:rsidP="008B6824">
      <w:pPr>
        <w:spacing w:line="360" w:lineRule="auto"/>
        <w:rPr>
          <w:sz w:val="28"/>
          <w:szCs w:val="28"/>
        </w:rPr>
      </w:pPr>
      <w:r>
        <w:rPr>
          <w:rFonts w:hint="eastAsia"/>
          <w:sz w:val="28"/>
          <w:szCs w:val="28"/>
        </w:rPr>
        <w:t>（二）</w:t>
      </w:r>
      <w:r w:rsidR="00DF4D9F" w:rsidRPr="00DF4D9F">
        <w:rPr>
          <w:rFonts w:hint="eastAsia"/>
          <w:sz w:val="28"/>
          <w:szCs w:val="28"/>
        </w:rPr>
        <w:t>主要参加者的学术背景和研究经验、组成结构</w:t>
      </w:r>
    </w:p>
    <w:p w:rsidR="00DF4D9F" w:rsidRPr="00DF4D9F" w:rsidRDefault="008B6824" w:rsidP="008B6824">
      <w:pPr>
        <w:spacing w:line="360" w:lineRule="auto"/>
        <w:ind w:firstLineChars="200" w:firstLine="560"/>
        <w:rPr>
          <w:sz w:val="28"/>
          <w:szCs w:val="28"/>
        </w:rPr>
      </w:pPr>
      <w:r>
        <w:rPr>
          <w:rFonts w:hint="eastAsia"/>
          <w:sz w:val="28"/>
          <w:szCs w:val="28"/>
        </w:rPr>
        <w:t>1</w:t>
      </w:r>
      <w:r>
        <w:rPr>
          <w:rFonts w:hint="eastAsia"/>
          <w:sz w:val="28"/>
          <w:szCs w:val="28"/>
        </w:rPr>
        <w:t>、</w:t>
      </w:r>
      <w:r w:rsidR="00DF4D9F" w:rsidRPr="00DF4D9F">
        <w:rPr>
          <w:rFonts w:hint="eastAsia"/>
          <w:sz w:val="28"/>
          <w:szCs w:val="28"/>
        </w:rPr>
        <w:t>参与该课题研究的课题组成员队伍年轻，思想意识新，具有多年的教育科研经验，在教学改革中做出了一定的成绩。课题组成员们业务素质过硬，有较高的教科研工作热情，对该课题的研究具有浓厚的兴趣，对实施该课题的重要性、必要性和可行性已进行了大量的前期研究工作，并潜心钻研教育学、心理学、统计学等理论知识，这些都为该课题的研究工作提供了充足的力量保证。课题组成员含主持人共</w:t>
      </w:r>
      <w:r w:rsidR="00DF4D9F" w:rsidRPr="00DF4D9F">
        <w:rPr>
          <w:rFonts w:hint="eastAsia"/>
          <w:sz w:val="28"/>
          <w:szCs w:val="28"/>
        </w:rPr>
        <w:t>6</w:t>
      </w:r>
      <w:r w:rsidR="00DF4D9F" w:rsidRPr="00DF4D9F">
        <w:rPr>
          <w:rFonts w:hint="eastAsia"/>
          <w:sz w:val="28"/>
          <w:szCs w:val="28"/>
        </w:rPr>
        <w:t>人，其中具有高级职称</w:t>
      </w:r>
      <w:r w:rsidR="00DF4D9F" w:rsidRPr="00DF4D9F">
        <w:rPr>
          <w:rFonts w:hint="eastAsia"/>
          <w:sz w:val="28"/>
          <w:szCs w:val="28"/>
        </w:rPr>
        <w:t>2</w:t>
      </w:r>
      <w:r w:rsidR="00DF4D9F" w:rsidRPr="00DF4D9F">
        <w:rPr>
          <w:rFonts w:hint="eastAsia"/>
          <w:sz w:val="28"/>
          <w:szCs w:val="28"/>
        </w:rPr>
        <w:t>人，有丰富的数学教育教学经验。</w:t>
      </w:r>
    </w:p>
    <w:p w:rsidR="00DF4D9F" w:rsidRPr="00DF4D9F" w:rsidRDefault="008B6824" w:rsidP="008B6824">
      <w:pPr>
        <w:spacing w:line="360" w:lineRule="auto"/>
        <w:ind w:firstLineChars="200" w:firstLine="560"/>
        <w:rPr>
          <w:sz w:val="28"/>
          <w:szCs w:val="28"/>
        </w:rPr>
      </w:pPr>
      <w:r>
        <w:rPr>
          <w:rFonts w:hint="eastAsia"/>
          <w:sz w:val="28"/>
          <w:szCs w:val="28"/>
        </w:rPr>
        <w:t>2</w:t>
      </w:r>
      <w:r>
        <w:rPr>
          <w:rFonts w:hint="eastAsia"/>
          <w:sz w:val="28"/>
          <w:szCs w:val="28"/>
        </w:rPr>
        <w:t>、</w:t>
      </w:r>
      <w:r w:rsidR="00DF4D9F" w:rsidRPr="00DF4D9F">
        <w:rPr>
          <w:rFonts w:hint="eastAsia"/>
          <w:sz w:val="28"/>
          <w:szCs w:val="28"/>
        </w:rPr>
        <w:t>课题组成员具有各方面的代表性，有从事教育管理的行政领</w:t>
      </w:r>
      <w:r w:rsidR="00DF4D9F" w:rsidRPr="00DF4D9F">
        <w:rPr>
          <w:rFonts w:hint="eastAsia"/>
          <w:sz w:val="28"/>
          <w:szCs w:val="28"/>
        </w:rPr>
        <w:lastRenderedPageBreak/>
        <w:t>导，也有从事教育教学工作的一线教师，各有研究专长。</w:t>
      </w:r>
    </w:p>
    <w:p w:rsidR="00DF4D9F" w:rsidRPr="00DF4D9F" w:rsidRDefault="008B6824" w:rsidP="00DF4D9F">
      <w:pPr>
        <w:spacing w:line="360" w:lineRule="auto"/>
        <w:ind w:firstLineChars="200" w:firstLine="560"/>
        <w:rPr>
          <w:sz w:val="28"/>
          <w:szCs w:val="28"/>
        </w:rPr>
      </w:pPr>
      <w:r>
        <w:rPr>
          <w:rFonts w:hint="eastAsia"/>
          <w:sz w:val="28"/>
          <w:szCs w:val="28"/>
        </w:rPr>
        <w:t>3</w:t>
      </w:r>
      <w:r>
        <w:rPr>
          <w:rFonts w:hint="eastAsia"/>
          <w:sz w:val="28"/>
          <w:szCs w:val="28"/>
        </w:rPr>
        <w:t>、</w:t>
      </w:r>
      <w:r w:rsidR="00DF4D9F" w:rsidRPr="00DF4D9F">
        <w:rPr>
          <w:rFonts w:hint="eastAsia"/>
          <w:sz w:val="28"/>
          <w:szCs w:val="28"/>
        </w:rPr>
        <w:t>本课题组成员都是我校的骨干教师。不仅思想先进，思维活跃，且有较高的业务水平和科研能力，能在一定范围内进行课题实验研究和操作实施。他们思想先进，有旺盛的精力和扎实的理论基础，有能力胜任此项课题的研究。</w:t>
      </w:r>
    </w:p>
    <w:p w:rsidR="00DF4D9F" w:rsidRDefault="008B6824" w:rsidP="00596505">
      <w:pPr>
        <w:spacing w:line="360" w:lineRule="auto"/>
        <w:ind w:firstLineChars="200" w:firstLine="560"/>
        <w:rPr>
          <w:sz w:val="28"/>
          <w:szCs w:val="28"/>
        </w:rPr>
      </w:pPr>
      <w:r>
        <w:rPr>
          <w:rFonts w:hint="eastAsia"/>
          <w:sz w:val="28"/>
          <w:szCs w:val="28"/>
        </w:rPr>
        <w:t>4</w:t>
      </w:r>
      <w:r>
        <w:rPr>
          <w:rFonts w:hint="eastAsia"/>
          <w:sz w:val="28"/>
          <w:szCs w:val="28"/>
        </w:rPr>
        <w:t>、</w:t>
      </w:r>
      <w:r w:rsidR="00DF4D9F" w:rsidRPr="00DF4D9F">
        <w:rPr>
          <w:rFonts w:hint="eastAsia"/>
          <w:sz w:val="28"/>
          <w:szCs w:val="28"/>
        </w:rPr>
        <w:t>该课题的研究有一定的研究基础，课题组成人员多篇论文的发表和课题研究的成功研究，为该课题的研究打下了良好的基础。</w:t>
      </w:r>
    </w:p>
    <w:p w:rsidR="008B6824" w:rsidRPr="00596505" w:rsidRDefault="00596505" w:rsidP="00A8439B">
      <w:pPr>
        <w:spacing w:line="360" w:lineRule="auto"/>
        <w:rPr>
          <w:b/>
          <w:sz w:val="28"/>
          <w:szCs w:val="28"/>
        </w:rPr>
      </w:pPr>
      <w:r w:rsidRPr="00596505">
        <w:rPr>
          <w:rFonts w:hint="eastAsia"/>
          <w:b/>
          <w:sz w:val="28"/>
          <w:szCs w:val="28"/>
        </w:rPr>
        <w:t>七、</w:t>
      </w:r>
      <w:r w:rsidR="008B6824" w:rsidRPr="00596505">
        <w:rPr>
          <w:rFonts w:hint="eastAsia"/>
          <w:b/>
          <w:sz w:val="28"/>
          <w:szCs w:val="28"/>
        </w:rPr>
        <w:t>主要参考文献</w:t>
      </w:r>
    </w:p>
    <w:p w:rsidR="008B6824" w:rsidRPr="00DF4D9F" w:rsidRDefault="008B6824" w:rsidP="008B6824">
      <w:pPr>
        <w:spacing w:line="360" w:lineRule="auto"/>
        <w:ind w:firstLineChars="200" w:firstLine="560"/>
        <w:rPr>
          <w:sz w:val="28"/>
          <w:szCs w:val="28"/>
        </w:rPr>
      </w:pPr>
      <w:r w:rsidRPr="00DF4D9F">
        <w:rPr>
          <w:rFonts w:hint="eastAsia"/>
          <w:sz w:val="28"/>
          <w:szCs w:val="28"/>
        </w:rPr>
        <w:t>[1]</w:t>
      </w:r>
      <w:r w:rsidRPr="00DF4D9F">
        <w:rPr>
          <w:rFonts w:hint="eastAsia"/>
          <w:sz w:val="28"/>
          <w:szCs w:val="28"/>
        </w:rPr>
        <w:t>张义兵．美国的“</w:t>
      </w:r>
      <w:r w:rsidRPr="00DF4D9F">
        <w:rPr>
          <w:rFonts w:hint="eastAsia"/>
          <w:sz w:val="28"/>
          <w:szCs w:val="28"/>
        </w:rPr>
        <w:t>21</w:t>
      </w:r>
      <w:r w:rsidRPr="00DF4D9F">
        <w:rPr>
          <w:rFonts w:hint="eastAsia"/>
          <w:sz w:val="28"/>
          <w:szCs w:val="28"/>
        </w:rPr>
        <w:t>世纪技能”内涵解读——兼析对我国基础教育改革的启示</w:t>
      </w:r>
      <w:r w:rsidRPr="00DF4D9F">
        <w:rPr>
          <w:rFonts w:hint="eastAsia"/>
          <w:sz w:val="28"/>
          <w:szCs w:val="28"/>
        </w:rPr>
        <w:t>[J]</w:t>
      </w:r>
      <w:r w:rsidRPr="00DF4D9F">
        <w:rPr>
          <w:rFonts w:hint="eastAsia"/>
          <w:sz w:val="28"/>
          <w:szCs w:val="28"/>
        </w:rPr>
        <w:t>．比较教育研究，</w:t>
      </w:r>
      <w:r w:rsidRPr="00DF4D9F">
        <w:rPr>
          <w:rFonts w:hint="eastAsia"/>
          <w:sz w:val="28"/>
          <w:szCs w:val="28"/>
        </w:rPr>
        <w:t>2012</w:t>
      </w:r>
      <w:r w:rsidRPr="00DF4D9F">
        <w:rPr>
          <w:rFonts w:hint="eastAsia"/>
          <w:sz w:val="28"/>
          <w:szCs w:val="28"/>
        </w:rPr>
        <w:t>，</w:t>
      </w:r>
      <w:r w:rsidRPr="00DF4D9F">
        <w:rPr>
          <w:rFonts w:hint="eastAsia"/>
          <w:sz w:val="28"/>
          <w:szCs w:val="28"/>
        </w:rPr>
        <w:t xml:space="preserve">(5) </w:t>
      </w:r>
      <w:r w:rsidRPr="00DF4D9F">
        <w:rPr>
          <w:rFonts w:hint="eastAsia"/>
          <w:sz w:val="28"/>
          <w:szCs w:val="28"/>
        </w:rPr>
        <w:t>．</w:t>
      </w:r>
    </w:p>
    <w:p w:rsidR="008B6824" w:rsidRPr="00DF4D9F" w:rsidRDefault="008B6824" w:rsidP="008B6824">
      <w:pPr>
        <w:spacing w:line="360" w:lineRule="auto"/>
        <w:ind w:firstLineChars="200" w:firstLine="560"/>
        <w:rPr>
          <w:sz w:val="28"/>
          <w:szCs w:val="28"/>
        </w:rPr>
      </w:pPr>
      <w:r w:rsidRPr="00DF4D9F">
        <w:rPr>
          <w:rFonts w:hint="eastAsia"/>
          <w:sz w:val="28"/>
          <w:szCs w:val="28"/>
        </w:rPr>
        <w:t>[2]</w:t>
      </w:r>
      <w:r w:rsidRPr="00DF4D9F">
        <w:rPr>
          <w:rFonts w:hint="eastAsia"/>
          <w:sz w:val="28"/>
          <w:szCs w:val="28"/>
        </w:rPr>
        <w:t>刘红学</w:t>
      </w:r>
      <w:r w:rsidRPr="00DF4D9F">
        <w:rPr>
          <w:rFonts w:hint="eastAsia"/>
          <w:sz w:val="28"/>
          <w:szCs w:val="28"/>
        </w:rPr>
        <w:t>.</w:t>
      </w:r>
      <w:r w:rsidRPr="00DF4D9F">
        <w:rPr>
          <w:rFonts w:hint="eastAsia"/>
          <w:sz w:val="28"/>
          <w:szCs w:val="28"/>
        </w:rPr>
        <w:t>信息技术与课堂教学有效融合的研究和实践</w:t>
      </w:r>
      <w:r w:rsidRPr="00DF4D9F">
        <w:rPr>
          <w:rFonts w:hint="eastAsia"/>
          <w:sz w:val="28"/>
          <w:szCs w:val="28"/>
        </w:rPr>
        <w:t>[J].</w:t>
      </w:r>
      <w:r w:rsidRPr="00DF4D9F">
        <w:rPr>
          <w:rFonts w:hint="eastAsia"/>
          <w:sz w:val="28"/>
          <w:szCs w:val="28"/>
        </w:rPr>
        <w:t>山西教育（管理），</w:t>
      </w:r>
      <w:r w:rsidRPr="00DF4D9F">
        <w:rPr>
          <w:rFonts w:hint="eastAsia"/>
          <w:sz w:val="28"/>
          <w:szCs w:val="28"/>
        </w:rPr>
        <w:t>2013</w:t>
      </w:r>
      <w:r w:rsidRPr="00DF4D9F">
        <w:rPr>
          <w:rFonts w:hint="eastAsia"/>
          <w:sz w:val="28"/>
          <w:szCs w:val="28"/>
        </w:rPr>
        <w:t>，</w:t>
      </w:r>
      <w:r w:rsidRPr="00DF4D9F">
        <w:rPr>
          <w:rFonts w:hint="eastAsia"/>
          <w:sz w:val="28"/>
          <w:szCs w:val="28"/>
        </w:rPr>
        <w:t>06</w:t>
      </w:r>
      <w:r w:rsidRPr="00DF4D9F">
        <w:rPr>
          <w:rFonts w:hint="eastAsia"/>
          <w:sz w:val="28"/>
          <w:szCs w:val="28"/>
        </w:rPr>
        <w:t>（</w:t>
      </w:r>
      <w:r w:rsidRPr="00DF4D9F">
        <w:rPr>
          <w:rFonts w:hint="eastAsia"/>
          <w:sz w:val="28"/>
          <w:szCs w:val="28"/>
        </w:rPr>
        <w:t>05</w:t>
      </w:r>
      <w:r w:rsidRPr="00DF4D9F">
        <w:rPr>
          <w:rFonts w:hint="eastAsia"/>
          <w:sz w:val="28"/>
          <w:szCs w:val="28"/>
        </w:rPr>
        <w:t>）．</w:t>
      </w:r>
    </w:p>
    <w:p w:rsidR="008B6824" w:rsidRPr="00DF4D9F" w:rsidRDefault="008B6824" w:rsidP="008B6824">
      <w:pPr>
        <w:spacing w:line="360" w:lineRule="auto"/>
        <w:ind w:firstLineChars="200" w:firstLine="560"/>
        <w:rPr>
          <w:sz w:val="28"/>
          <w:szCs w:val="28"/>
        </w:rPr>
      </w:pPr>
      <w:r w:rsidRPr="00DF4D9F">
        <w:rPr>
          <w:rFonts w:hint="eastAsia"/>
          <w:sz w:val="28"/>
          <w:szCs w:val="28"/>
        </w:rPr>
        <w:t>[3]</w:t>
      </w:r>
      <w:r w:rsidRPr="00DF4D9F">
        <w:rPr>
          <w:rFonts w:hint="eastAsia"/>
          <w:sz w:val="28"/>
          <w:szCs w:val="28"/>
        </w:rPr>
        <w:t>李睿</w:t>
      </w:r>
      <w:r w:rsidRPr="00DF4D9F">
        <w:rPr>
          <w:rFonts w:hint="eastAsia"/>
          <w:sz w:val="28"/>
          <w:szCs w:val="28"/>
        </w:rPr>
        <w:t>.</w:t>
      </w:r>
      <w:r w:rsidRPr="00DF4D9F">
        <w:rPr>
          <w:rFonts w:hint="eastAsia"/>
          <w:sz w:val="28"/>
          <w:szCs w:val="28"/>
        </w:rPr>
        <w:t>信息技术与课程整合的新趋向</w:t>
      </w:r>
      <w:r w:rsidRPr="00DF4D9F">
        <w:rPr>
          <w:rFonts w:hint="eastAsia"/>
          <w:sz w:val="28"/>
          <w:szCs w:val="28"/>
        </w:rPr>
        <w:t>[D].</w:t>
      </w:r>
      <w:r w:rsidRPr="00DF4D9F">
        <w:rPr>
          <w:rFonts w:hint="eastAsia"/>
          <w:sz w:val="28"/>
          <w:szCs w:val="28"/>
        </w:rPr>
        <w:t>华东师范大学，</w:t>
      </w:r>
      <w:r w:rsidRPr="00DF4D9F">
        <w:rPr>
          <w:rFonts w:hint="eastAsia"/>
          <w:sz w:val="28"/>
          <w:szCs w:val="28"/>
        </w:rPr>
        <w:t>2013</w:t>
      </w:r>
      <w:r w:rsidRPr="00DF4D9F">
        <w:rPr>
          <w:rFonts w:hint="eastAsia"/>
          <w:sz w:val="28"/>
          <w:szCs w:val="28"/>
        </w:rPr>
        <w:t>．</w:t>
      </w:r>
    </w:p>
    <w:p w:rsidR="008B6824" w:rsidRPr="00DF4D9F" w:rsidRDefault="008B6824" w:rsidP="008B6824">
      <w:pPr>
        <w:spacing w:line="360" w:lineRule="auto"/>
        <w:ind w:firstLineChars="200" w:firstLine="560"/>
        <w:rPr>
          <w:sz w:val="28"/>
          <w:szCs w:val="28"/>
        </w:rPr>
      </w:pPr>
      <w:r w:rsidRPr="00DF4D9F">
        <w:rPr>
          <w:rFonts w:hint="eastAsia"/>
          <w:sz w:val="28"/>
          <w:szCs w:val="28"/>
        </w:rPr>
        <w:t>[4]</w:t>
      </w:r>
      <w:r w:rsidRPr="00DF4D9F">
        <w:rPr>
          <w:rFonts w:hint="eastAsia"/>
          <w:sz w:val="28"/>
          <w:szCs w:val="28"/>
        </w:rPr>
        <w:t>裴新宁，刘新阳．为</w:t>
      </w:r>
      <w:r w:rsidRPr="00DF4D9F">
        <w:rPr>
          <w:rFonts w:hint="eastAsia"/>
          <w:sz w:val="28"/>
          <w:szCs w:val="28"/>
        </w:rPr>
        <w:t>21</w:t>
      </w:r>
      <w:r w:rsidRPr="00DF4D9F">
        <w:rPr>
          <w:rFonts w:hint="eastAsia"/>
          <w:sz w:val="28"/>
          <w:szCs w:val="28"/>
        </w:rPr>
        <w:t>世纪重建教育——欧盟“核心素养”框架的确立</w:t>
      </w:r>
      <w:r w:rsidRPr="00DF4D9F">
        <w:rPr>
          <w:rFonts w:hint="eastAsia"/>
          <w:sz w:val="28"/>
          <w:szCs w:val="28"/>
        </w:rPr>
        <w:t>[J]</w:t>
      </w:r>
      <w:r w:rsidRPr="00DF4D9F">
        <w:rPr>
          <w:rFonts w:hint="eastAsia"/>
          <w:sz w:val="28"/>
          <w:szCs w:val="28"/>
        </w:rPr>
        <w:t>．全球教育展望，</w:t>
      </w:r>
      <w:r w:rsidRPr="00DF4D9F">
        <w:rPr>
          <w:rFonts w:hint="eastAsia"/>
          <w:sz w:val="28"/>
          <w:szCs w:val="28"/>
        </w:rPr>
        <w:t>2013</w:t>
      </w:r>
      <w:r w:rsidRPr="00DF4D9F">
        <w:rPr>
          <w:rFonts w:hint="eastAsia"/>
          <w:sz w:val="28"/>
          <w:szCs w:val="28"/>
        </w:rPr>
        <w:t>，</w:t>
      </w:r>
      <w:r w:rsidRPr="00DF4D9F">
        <w:rPr>
          <w:rFonts w:hint="eastAsia"/>
          <w:sz w:val="28"/>
          <w:szCs w:val="28"/>
        </w:rPr>
        <w:t>(12)</w:t>
      </w:r>
      <w:r w:rsidRPr="00DF4D9F">
        <w:rPr>
          <w:rFonts w:hint="eastAsia"/>
          <w:sz w:val="28"/>
          <w:szCs w:val="28"/>
        </w:rPr>
        <w:t>．</w:t>
      </w:r>
    </w:p>
    <w:p w:rsidR="008B6824" w:rsidRPr="00DF4D9F" w:rsidRDefault="008B6824" w:rsidP="008B6824">
      <w:pPr>
        <w:spacing w:line="360" w:lineRule="auto"/>
        <w:ind w:firstLineChars="200" w:firstLine="560"/>
        <w:rPr>
          <w:sz w:val="28"/>
          <w:szCs w:val="28"/>
        </w:rPr>
      </w:pPr>
      <w:r w:rsidRPr="00DF4D9F">
        <w:rPr>
          <w:rFonts w:hint="eastAsia"/>
          <w:sz w:val="28"/>
          <w:szCs w:val="28"/>
        </w:rPr>
        <w:t>[5]</w:t>
      </w:r>
      <w:r w:rsidRPr="00DF4D9F">
        <w:rPr>
          <w:rFonts w:hint="eastAsia"/>
          <w:sz w:val="28"/>
          <w:szCs w:val="28"/>
        </w:rPr>
        <w:t>教育部．《关于全面深化课程改革</w:t>
      </w:r>
      <w:r w:rsidRPr="00DF4D9F">
        <w:rPr>
          <w:rFonts w:hint="eastAsia"/>
          <w:sz w:val="28"/>
          <w:szCs w:val="28"/>
        </w:rPr>
        <w:t xml:space="preserve"> </w:t>
      </w:r>
      <w:r w:rsidRPr="00DF4D9F">
        <w:rPr>
          <w:rFonts w:hint="eastAsia"/>
          <w:sz w:val="28"/>
          <w:szCs w:val="28"/>
        </w:rPr>
        <w:t>落实立德树人根本任务的意见》，教基二</w:t>
      </w:r>
      <w:r w:rsidRPr="00DF4D9F">
        <w:rPr>
          <w:rFonts w:hint="eastAsia"/>
          <w:sz w:val="28"/>
          <w:szCs w:val="28"/>
        </w:rPr>
        <w:t>[2014]4</w:t>
      </w:r>
      <w:r w:rsidRPr="00DF4D9F">
        <w:rPr>
          <w:rFonts w:hint="eastAsia"/>
          <w:sz w:val="28"/>
          <w:szCs w:val="28"/>
        </w:rPr>
        <w:t>号</w:t>
      </w:r>
    </w:p>
    <w:p w:rsidR="008B6824" w:rsidRPr="00DF4D9F" w:rsidRDefault="008B6824" w:rsidP="008B6824">
      <w:pPr>
        <w:spacing w:line="360" w:lineRule="auto"/>
        <w:ind w:firstLineChars="200" w:firstLine="560"/>
        <w:rPr>
          <w:sz w:val="28"/>
          <w:szCs w:val="28"/>
        </w:rPr>
      </w:pPr>
      <w:r w:rsidRPr="00DF4D9F">
        <w:rPr>
          <w:rFonts w:hint="eastAsia"/>
          <w:sz w:val="28"/>
          <w:szCs w:val="28"/>
        </w:rPr>
        <w:t xml:space="preserve">[6] </w:t>
      </w:r>
      <w:r w:rsidRPr="00DF4D9F">
        <w:rPr>
          <w:rFonts w:hint="eastAsia"/>
          <w:sz w:val="28"/>
          <w:szCs w:val="28"/>
        </w:rPr>
        <w:t>教育部．《数学课程标准（</w:t>
      </w:r>
      <w:r w:rsidRPr="00DF4D9F">
        <w:rPr>
          <w:rFonts w:hint="eastAsia"/>
          <w:sz w:val="28"/>
          <w:szCs w:val="28"/>
        </w:rPr>
        <w:t>2011</w:t>
      </w:r>
      <w:r w:rsidRPr="00DF4D9F">
        <w:rPr>
          <w:rFonts w:hint="eastAsia"/>
          <w:sz w:val="28"/>
          <w:szCs w:val="28"/>
        </w:rPr>
        <w:t>年版）》解读．</w:t>
      </w:r>
    </w:p>
    <w:p w:rsidR="008B6824" w:rsidRPr="00DF4D9F" w:rsidRDefault="008B6824" w:rsidP="008B6824">
      <w:pPr>
        <w:spacing w:line="360" w:lineRule="auto"/>
        <w:ind w:firstLineChars="200" w:firstLine="560"/>
        <w:rPr>
          <w:sz w:val="28"/>
          <w:szCs w:val="28"/>
        </w:rPr>
      </w:pPr>
      <w:r w:rsidRPr="00DF4D9F">
        <w:rPr>
          <w:rFonts w:hint="eastAsia"/>
          <w:sz w:val="28"/>
          <w:szCs w:val="28"/>
        </w:rPr>
        <w:t xml:space="preserve"> [7]</w:t>
      </w:r>
      <w:r w:rsidRPr="00DF4D9F">
        <w:rPr>
          <w:rFonts w:hint="eastAsia"/>
          <w:sz w:val="28"/>
          <w:szCs w:val="28"/>
        </w:rPr>
        <w:t>张宗康．利用信息技术培养学生人文素养的研究．成才之路，</w:t>
      </w:r>
      <w:r w:rsidRPr="00DF4D9F">
        <w:rPr>
          <w:rFonts w:hint="eastAsia"/>
          <w:sz w:val="28"/>
          <w:szCs w:val="28"/>
        </w:rPr>
        <w:t>2016</w:t>
      </w:r>
      <w:r w:rsidRPr="00DF4D9F">
        <w:rPr>
          <w:rFonts w:hint="eastAsia"/>
          <w:sz w:val="28"/>
          <w:szCs w:val="28"/>
        </w:rPr>
        <w:t>，</w:t>
      </w:r>
      <w:r w:rsidRPr="00DF4D9F">
        <w:rPr>
          <w:rFonts w:hint="eastAsia"/>
          <w:sz w:val="28"/>
          <w:szCs w:val="28"/>
        </w:rPr>
        <w:t>2</w:t>
      </w:r>
      <w:r w:rsidRPr="00DF4D9F">
        <w:rPr>
          <w:rFonts w:hint="eastAsia"/>
          <w:sz w:val="28"/>
          <w:szCs w:val="28"/>
        </w:rPr>
        <w:t>．</w:t>
      </w:r>
    </w:p>
    <w:p w:rsidR="008B6824" w:rsidRPr="006D5DB0" w:rsidRDefault="008B6824" w:rsidP="00DF4D9F">
      <w:pPr>
        <w:spacing w:line="360" w:lineRule="auto"/>
        <w:ind w:firstLineChars="200" w:firstLine="560"/>
        <w:rPr>
          <w:sz w:val="28"/>
          <w:szCs w:val="28"/>
        </w:rPr>
      </w:pPr>
    </w:p>
    <w:sectPr w:rsidR="008B6824" w:rsidRPr="006D5DB0" w:rsidSect="00752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3FA" w:rsidRDefault="00CE33FA" w:rsidP="00031447">
      <w:r>
        <w:separator/>
      </w:r>
    </w:p>
  </w:endnote>
  <w:endnote w:type="continuationSeparator" w:id="0">
    <w:p w:rsidR="00CE33FA" w:rsidRDefault="00CE33FA" w:rsidP="00031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3FA" w:rsidRDefault="00CE33FA" w:rsidP="00031447">
      <w:r>
        <w:separator/>
      </w:r>
    </w:p>
  </w:footnote>
  <w:footnote w:type="continuationSeparator" w:id="0">
    <w:p w:rsidR="00CE33FA" w:rsidRDefault="00CE33FA" w:rsidP="00031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E575B"/>
    <w:multiLevelType w:val="hybridMultilevel"/>
    <w:tmpl w:val="736C7718"/>
    <w:lvl w:ilvl="0" w:tplc="F624668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59221FA"/>
    <w:multiLevelType w:val="hybridMultilevel"/>
    <w:tmpl w:val="1234B174"/>
    <w:lvl w:ilvl="0" w:tplc="163EA26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5A0"/>
    <w:rsid w:val="00031447"/>
    <w:rsid w:val="00047ABC"/>
    <w:rsid w:val="000F22FB"/>
    <w:rsid w:val="00172B26"/>
    <w:rsid w:val="00173D64"/>
    <w:rsid w:val="001A707E"/>
    <w:rsid w:val="002B3FCE"/>
    <w:rsid w:val="002E4A74"/>
    <w:rsid w:val="00305309"/>
    <w:rsid w:val="00397098"/>
    <w:rsid w:val="003C706A"/>
    <w:rsid w:val="004E0FC6"/>
    <w:rsid w:val="00516AF4"/>
    <w:rsid w:val="00596505"/>
    <w:rsid w:val="005A286A"/>
    <w:rsid w:val="005C20A9"/>
    <w:rsid w:val="005C7515"/>
    <w:rsid w:val="0062045D"/>
    <w:rsid w:val="00620BB4"/>
    <w:rsid w:val="00631342"/>
    <w:rsid w:val="00645300"/>
    <w:rsid w:val="00692FA0"/>
    <w:rsid w:val="006D5DB0"/>
    <w:rsid w:val="006F2816"/>
    <w:rsid w:val="006F3A7A"/>
    <w:rsid w:val="00743EB8"/>
    <w:rsid w:val="00752659"/>
    <w:rsid w:val="007676F9"/>
    <w:rsid w:val="007D3C63"/>
    <w:rsid w:val="00810B47"/>
    <w:rsid w:val="008145A0"/>
    <w:rsid w:val="008439E1"/>
    <w:rsid w:val="0088474D"/>
    <w:rsid w:val="008B6824"/>
    <w:rsid w:val="008E0E63"/>
    <w:rsid w:val="00A35AE5"/>
    <w:rsid w:val="00A547D4"/>
    <w:rsid w:val="00A7135E"/>
    <w:rsid w:val="00A8439B"/>
    <w:rsid w:val="00AD6DD3"/>
    <w:rsid w:val="00B21163"/>
    <w:rsid w:val="00B33B43"/>
    <w:rsid w:val="00BB2874"/>
    <w:rsid w:val="00BB5599"/>
    <w:rsid w:val="00BC03EE"/>
    <w:rsid w:val="00BC3F3A"/>
    <w:rsid w:val="00BF4375"/>
    <w:rsid w:val="00BF7790"/>
    <w:rsid w:val="00CE33FA"/>
    <w:rsid w:val="00D134F9"/>
    <w:rsid w:val="00D3384B"/>
    <w:rsid w:val="00D4724C"/>
    <w:rsid w:val="00DD6876"/>
    <w:rsid w:val="00DF4D9F"/>
    <w:rsid w:val="00E26529"/>
    <w:rsid w:val="00EB14D0"/>
    <w:rsid w:val="00EC0556"/>
    <w:rsid w:val="00F33577"/>
    <w:rsid w:val="00FF4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1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1447"/>
    <w:rPr>
      <w:sz w:val="18"/>
      <w:szCs w:val="18"/>
    </w:rPr>
  </w:style>
  <w:style w:type="paragraph" w:styleId="a4">
    <w:name w:val="footer"/>
    <w:basedOn w:val="a"/>
    <w:link w:val="Char0"/>
    <w:uiPriority w:val="99"/>
    <w:semiHidden/>
    <w:unhideWhenUsed/>
    <w:rsid w:val="000314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1447"/>
    <w:rPr>
      <w:sz w:val="18"/>
      <w:szCs w:val="18"/>
    </w:rPr>
  </w:style>
  <w:style w:type="paragraph" w:styleId="a5">
    <w:name w:val="Normal (Web)"/>
    <w:basedOn w:val="a"/>
    <w:uiPriority w:val="99"/>
    <w:semiHidden/>
    <w:unhideWhenUsed/>
    <w:rsid w:val="00031447"/>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FF41FA"/>
    <w:pPr>
      <w:ind w:firstLineChars="200" w:firstLine="420"/>
    </w:pPr>
  </w:style>
</w:styles>
</file>

<file path=word/webSettings.xml><?xml version="1.0" encoding="utf-8"?>
<w:webSettings xmlns:r="http://schemas.openxmlformats.org/officeDocument/2006/relationships" xmlns:w="http://schemas.openxmlformats.org/wordprocessingml/2006/main">
  <w:divs>
    <w:div w:id="41641604">
      <w:bodyDiv w:val="1"/>
      <w:marLeft w:val="0"/>
      <w:marRight w:val="0"/>
      <w:marTop w:val="0"/>
      <w:marBottom w:val="0"/>
      <w:divBdr>
        <w:top w:val="none" w:sz="0" w:space="0" w:color="auto"/>
        <w:left w:val="none" w:sz="0" w:space="0" w:color="auto"/>
        <w:bottom w:val="none" w:sz="0" w:space="0" w:color="auto"/>
        <w:right w:val="none" w:sz="0" w:space="0" w:color="auto"/>
      </w:divBdr>
      <w:divsChild>
        <w:div w:id="2061662888">
          <w:marLeft w:val="0"/>
          <w:marRight w:val="0"/>
          <w:marTop w:val="0"/>
          <w:marBottom w:val="0"/>
          <w:divBdr>
            <w:top w:val="none" w:sz="0" w:space="0" w:color="auto"/>
            <w:left w:val="none" w:sz="0" w:space="0" w:color="auto"/>
            <w:bottom w:val="none" w:sz="0" w:space="0" w:color="auto"/>
            <w:right w:val="none" w:sz="0" w:space="0" w:color="auto"/>
          </w:divBdr>
        </w:div>
        <w:div w:id="490482717">
          <w:marLeft w:val="0"/>
          <w:marRight w:val="0"/>
          <w:marTop w:val="0"/>
          <w:marBottom w:val="0"/>
          <w:divBdr>
            <w:top w:val="none" w:sz="0" w:space="0" w:color="auto"/>
            <w:left w:val="none" w:sz="0" w:space="0" w:color="auto"/>
            <w:bottom w:val="none" w:sz="0" w:space="0" w:color="auto"/>
            <w:right w:val="none" w:sz="0" w:space="0" w:color="auto"/>
          </w:divBdr>
        </w:div>
        <w:div w:id="1726024335">
          <w:marLeft w:val="0"/>
          <w:marRight w:val="0"/>
          <w:marTop w:val="0"/>
          <w:marBottom w:val="0"/>
          <w:divBdr>
            <w:top w:val="none" w:sz="0" w:space="0" w:color="auto"/>
            <w:left w:val="none" w:sz="0" w:space="0" w:color="auto"/>
            <w:bottom w:val="none" w:sz="0" w:space="0" w:color="auto"/>
            <w:right w:val="none" w:sz="0" w:space="0" w:color="auto"/>
          </w:divBdr>
        </w:div>
        <w:div w:id="465396316">
          <w:marLeft w:val="0"/>
          <w:marRight w:val="0"/>
          <w:marTop w:val="0"/>
          <w:marBottom w:val="0"/>
          <w:divBdr>
            <w:top w:val="none" w:sz="0" w:space="0" w:color="auto"/>
            <w:left w:val="none" w:sz="0" w:space="0" w:color="auto"/>
            <w:bottom w:val="none" w:sz="0" w:space="0" w:color="auto"/>
            <w:right w:val="none" w:sz="0" w:space="0" w:color="auto"/>
          </w:divBdr>
        </w:div>
        <w:div w:id="461966140">
          <w:marLeft w:val="0"/>
          <w:marRight w:val="0"/>
          <w:marTop w:val="0"/>
          <w:marBottom w:val="0"/>
          <w:divBdr>
            <w:top w:val="none" w:sz="0" w:space="0" w:color="auto"/>
            <w:left w:val="none" w:sz="0" w:space="0" w:color="auto"/>
            <w:bottom w:val="none" w:sz="0" w:space="0" w:color="auto"/>
            <w:right w:val="none" w:sz="0" w:space="0" w:color="auto"/>
          </w:divBdr>
        </w:div>
        <w:div w:id="2025790649">
          <w:marLeft w:val="0"/>
          <w:marRight w:val="0"/>
          <w:marTop w:val="0"/>
          <w:marBottom w:val="0"/>
          <w:divBdr>
            <w:top w:val="none" w:sz="0" w:space="0" w:color="auto"/>
            <w:left w:val="none" w:sz="0" w:space="0" w:color="auto"/>
            <w:bottom w:val="none" w:sz="0" w:space="0" w:color="auto"/>
            <w:right w:val="none" w:sz="0" w:space="0" w:color="auto"/>
          </w:divBdr>
        </w:div>
        <w:div w:id="1843157386">
          <w:marLeft w:val="0"/>
          <w:marRight w:val="0"/>
          <w:marTop w:val="0"/>
          <w:marBottom w:val="0"/>
          <w:divBdr>
            <w:top w:val="none" w:sz="0" w:space="0" w:color="auto"/>
            <w:left w:val="none" w:sz="0" w:space="0" w:color="auto"/>
            <w:bottom w:val="none" w:sz="0" w:space="0" w:color="auto"/>
            <w:right w:val="none" w:sz="0" w:space="0" w:color="auto"/>
          </w:divBdr>
        </w:div>
        <w:div w:id="828598709">
          <w:marLeft w:val="0"/>
          <w:marRight w:val="0"/>
          <w:marTop w:val="0"/>
          <w:marBottom w:val="0"/>
          <w:divBdr>
            <w:top w:val="none" w:sz="0" w:space="0" w:color="auto"/>
            <w:left w:val="none" w:sz="0" w:space="0" w:color="auto"/>
            <w:bottom w:val="none" w:sz="0" w:space="0" w:color="auto"/>
            <w:right w:val="none" w:sz="0" w:space="0" w:color="auto"/>
          </w:divBdr>
        </w:div>
        <w:div w:id="2028217575">
          <w:marLeft w:val="0"/>
          <w:marRight w:val="0"/>
          <w:marTop w:val="0"/>
          <w:marBottom w:val="0"/>
          <w:divBdr>
            <w:top w:val="none" w:sz="0" w:space="0" w:color="auto"/>
            <w:left w:val="none" w:sz="0" w:space="0" w:color="auto"/>
            <w:bottom w:val="none" w:sz="0" w:space="0" w:color="auto"/>
            <w:right w:val="none" w:sz="0" w:space="0" w:color="auto"/>
          </w:divBdr>
        </w:div>
        <w:div w:id="1179006497">
          <w:marLeft w:val="0"/>
          <w:marRight w:val="0"/>
          <w:marTop w:val="0"/>
          <w:marBottom w:val="0"/>
          <w:divBdr>
            <w:top w:val="none" w:sz="0" w:space="0" w:color="auto"/>
            <w:left w:val="none" w:sz="0" w:space="0" w:color="auto"/>
            <w:bottom w:val="none" w:sz="0" w:space="0" w:color="auto"/>
            <w:right w:val="none" w:sz="0" w:space="0" w:color="auto"/>
          </w:divBdr>
        </w:div>
        <w:div w:id="931275756">
          <w:marLeft w:val="0"/>
          <w:marRight w:val="0"/>
          <w:marTop w:val="0"/>
          <w:marBottom w:val="0"/>
          <w:divBdr>
            <w:top w:val="none" w:sz="0" w:space="0" w:color="auto"/>
            <w:left w:val="none" w:sz="0" w:space="0" w:color="auto"/>
            <w:bottom w:val="none" w:sz="0" w:space="0" w:color="auto"/>
            <w:right w:val="none" w:sz="0" w:space="0" w:color="auto"/>
          </w:divBdr>
        </w:div>
        <w:div w:id="574513900">
          <w:marLeft w:val="0"/>
          <w:marRight w:val="0"/>
          <w:marTop w:val="0"/>
          <w:marBottom w:val="0"/>
          <w:divBdr>
            <w:top w:val="none" w:sz="0" w:space="0" w:color="auto"/>
            <w:left w:val="none" w:sz="0" w:space="0" w:color="auto"/>
            <w:bottom w:val="none" w:sz="0" w:space="0" w:color="auto"/>
            <w:right w:val="none" w:sz="0" w:space="0" w:color="auto"/>
          </w:divBdr>
        </w:div>
        <w:div w:id="346252329">
          <w:marLeft w:val="0"/>
          <w:marRight w:val="0"/>
          <w:marTop w:val="0"/>
          <w:marBottom w:val="0"/>
          <w:divBdr>
            <w:top w:val="none" w:sz="0" w:space="0" w:color="auto"/>
            <w:left w:val="none" w:sz="0" w:space="0" w:color="auto"/>
            <w:bottom w:val="none" w:sz="0" w:space="0" w:color="auto"/>
            <w:right w:val="none" w:sz="0" w:space="0" w:color="auto"/>
          </w:divBdr>
        </w:div>
        <w:div w:id="441460824">
          <w:marLeft w:val="0"/>
          <w:marRight w:val="0"/>
          <w:marTop w:val="0"/>
          <w:marBottom w:val="0"/>
          <w:divBdr>
            <w:top w:val="none" w:sz="0" w:space="0" w:color="auto"/>
            <w:left w:val="none" w:sz="0" w:space="0" w:color="auto"/>
            <w:bottom w:val="none" w:sz="0" w:space="0" w:color="auto"/>
            <w:right w:val="none" w:sz="0" w:space="0" w:color="auto"/>
          </w:divBdr>
        </w:div>
        <w:div w:id="994071628">
          <w:marLeft w:val="0"/>
          <w:marRight w:val="0"/>
          <w:marTop w:val="0"/>
          <w:marBottom w:val="0"/>
          <w:divBdr>
            <w:top w:val="none" w:sz="0" w:space="0" w:color="auto"/>
            <w:left w:val="none" w:sz="0" w:space="0" w:color="auto"/>
            <w:bottom w:val="none" w:sz="0" w:space="0" w:color="auto"/>
            <w:right w:val="none" w:sz="0" w:space="0" w:color="auto"/>
          </w:divBdr>
        </w:div>
        <w:div w:id="205526399">
          <w:marLeft w:val="0"/>
          <w:marRight w:val="0"/>
          <w:marTop w:val="0"/>
          <w:marBottom w:val="0"/>
          <w:divBdr>
            <w:top w:val="none" w:sz="0" w:space="0" w:color="auto"/>
            <w:left w:val="none" w:sz="0" w:space="0" w:color="auto"/>
            <w:bottom w:val="none" w:sz="0" w:space="0" w:color="auto"/>
            <w:right w:val="none" w:sz="0" w:space="0" w:color="auto"/>
          </w:divBdr>
        </w:div>
        <w:div w:id="1125079055">
          <w:marLeft w:val="0"/>
          <w:marRight w:val="0"/>
          <w:marTop w:val="0"/>
          <w:marBottom w:val="0"/>
          <w:divBdr>
            <w:top w:val="none" w:sz="0" w:space="0" w:color="auto"/>
            <w:left w:val="none" w:sz="0" w:space="0" w:color="auto"/>
            <w:bottom w:val="none" w:sz="0" w:space="0" w:color="auto"/>
            <w:right w:val="none" w:sz="0" w:space="0" w:color="auto"/>
          </w:divBdr>
        </w:div>
        <w:div w:id="1667704077">
          <w:marLeft w:val="0"/>
          <w:marRight w:val="0"/>
          <w:marTop w:val="0"/>
          <w:marBottom w:val="0"/>
          <w:divBdr>
            <w:top w:val="none" w:sz="0" w:space="0" w:color="auto"/>
            <w:left w:val="none" w:sz="0" w:space="0" w:color="auto"/>
            <w:bottom w:val="none" w:sz="0" w:space="0" w:color="auto"/>
            <w:right w:val="none" w:sz="0" w:space="0" w:color="auto"/>
          </w:divBdr>
        </w:div>
        <w:div w:id="63260620">
          <w:marLeft w:val="0"/>
          <w:marRight w:val="0"/>
          <w:marTop w:val="0"/>
          <w:marBottom w:val="0"/>
          <w:divBdr>
            <w:top w:val="none" w:sz="0" w:space="0" w:color="auto"/>
            <w:left w:val="none" w:sz="0" w:space="0" w:color="auto"/>
            <w:bottom w:val="none" w:sz="0" w:space="0" w:color="auto"/>
            <w:right w:val="none" w:sz="0" w:space="0" w:color="auto"/>
          </w:divBdr>
        </w:div>
        <w:div w:id="1750076260">
          <w:marLeft w:val="0"/>
          <w:marRight w:val="0"/>
          <w:marTop w:val="0"/>
          <w:marBottom w:val="0"/>
          <w:divBdr>
            <w:top w:val="none" w:sz="0" w:space="0" w:color="auto"/>
            <w:left w:val="none" w:sz="0" w:space="0" w:color="auto"/>
            <w:bottom w:val="none" w:sz="0" w:space="0" w:color="auto"/>
            <w:right w:val="none" w:sz="0" w:space="0" w:color="auto"/>
          </w:divBdr>
        </w:div>
        <w:div w:id="393938619">
          <w:marLeft w:val="0"/>
          <w:marRight w:val="0"/>
          <w:marTop w:val="0"/>
          <w:marBottom w:val="0"/>
          <w:divBdr>
            <w:top w:val="none" w:sz="0" w:space="0" w:color="auto"/>
            <w:left w:val="none" w:sz="0" w:space="0" w:color="auto"/>
            <w:bottom w:val="none" w:sz="0" w:space="0" w:color="auto"/>
            <w:right w:val="none" w:sz="0" w:space="0" w:color="auto"/>
          </w:divBdr>
        </w:div>
        <w:div w:id="747657565">
          <w:marLeft w:val="0"/>
          <w:marRight w:val="0"/>
          <w:marTop w:val="0"/>
          <w:marBottom w:val="0"/>
          <w:divBdr>
            <w:top w:val="none" w:sz="0" w:space="0" w:color="auto"/>
            <w:left w:val="none" w:sz="0" w:space="0" w:color="auto"/>
            <w:bottom w:val="none" w:sz="0" w:space="0" w:color="auto"/>
            <w:right w:val="none" w:sz="0" w:space="0" w:color="auto"/>
          </w:divBdr>
        </w:div>
        <w:div w:id="1938560923">
          <w:marLeft w:val="0"/>
          <w:marRight w:val="0"/>
          <w:marTop w:val="0"/>
          <w:marBottom w:val="0"/>
          <w:divBdr>
            <w:top w:val="none" w:sz="0" w:space="0" w:color="auto"/>
            <w:left w:val="none" w:sz="0" w:space="0" w:color="auto"/>
            <w:bottom w:val="none" w:sz="0" w:space="0" w:color="auto"/>
            <w:right w:val="none" w:sz="0" w:space="0" w:color="auto"/>
          </w:divBdr>
        </w:div>
        <w:div w:id="714623075">
          <w:marLeft w:val="0"/>
          <w:marRight w:val="0"/>
          <w:marTop w:val="0"/>
          <w:marBottom w:val="0"/>
          <w:divBdr>
            <w:top w:val="none" w:sz="0" w:space="0" w:color="auto"/>
            <w:left w:val="none" w:sz="0" w:space="0" w:color="auto"/>
            <w:bottom w:val="none" w:sz="0" w:space="0" w:color="auto"/>
            <w:right w:val="none" w:sz="0" w:space="0" w:color="auto"/>
          </w:divBdr>
        </w:div>
        <w:div w:id="778139151">
          <w:marLeft w:val="0"/>
          <w:marRight w:val="0"/>
          <w:marTop w:val="0"/>
          <w:marBottom w:val="0"/>
          <w:divBdr>
            <w:top w:val="none" w:sz="0" w:space="0" w:color="auto"/>
            <w:left w:val="none" w:sz="0" w:space="0" w:color="auto"/>
            <w:bottom w:val="none" w:sz="0" w:space="0" w:color="auto"/>
            <w:right w:val="none" w:sz="0" w:space="0" w:color="auto"/>
          </w:divBdr>
        </w:div>
        <w:div w:id="1363046467">
          <w:marLeft w:val="0"/>
          <w:marRight w:val="0"/>
          <w:marTop w:val="0"/>
          <w:marBottom w:val="0"/>
          <w:divBdr>
            <w:top w:val="none" w:sz="0" w:space="0" w:color="auto"/>
            <w:left w:val="none" w:sz="0" w:space="0" w:color="auto"/>
            <w:bottom w:val="none" w:sz="0" w:space="0" w:color="auto"/>
            <w:right w:val="none" w:sz="0" w:space="0" w:color="auto"/>
          </w:divBdr>
        </w:div>
        <w:div w:id="1640499686">
          <w:marLeft w:val="0"/>
          <w:marRight w:val="0"/>
          <w:marTop w:val="0"/>
          <w:marBottom w:val="0"/>
          <w:divBdr>
            <w:top w:val="none" w:sz="0" w:space="0" w:color="auto"/>
            <w:left w:val="none" w:sz="0" w:space="0" w:color="auto"/>
            <w:bottom w:val="none" w:sz="0" w:space="0" w:color="auto"/>
            <w:right w:val="none" w:sz="0" w:space="0" w:color="auto"/>
          </w:divBdr>
        </w:div>
        <w:div w:id="1346324458">
          <w:marLeft w:val="0"/>
          <w:marRight w:val="0"/>
          <w:marTop w:val="0"/>
          <w:marBottom w:val="0"/>
          <w:divBdr>
            <w:top w:val="none" w:sz="0" w:space="0" w:color="auto"/>
            <w:left w:val="none" w:sz="0" w:space="0" w:color="auto"/>
            <w:bottom w:val="none" w:sz="0" w:space="0" w:color="auto"/>
            <w:right w:val="none" w:sz="0" w:space="0" w:color="auto"/>
          </w:divBdr>
        </w:div>
        <w:div w:id="193929802">
          <w:marLeft w:val="0"/>
          <w:marRight w:val="0"/>
          <w:marTop w:val="0"/>
          <w:marBottom w:val="0"/>
          <w:divBdr>
            <w:top w:val="none" w:sz="0" w:space="0" w:color="auto"/>
            <w:left w:val="none" w:sz="0" w:space="0" w:color="auto"/>
            <w:bottom w:val="none" w:sz="0" w:space="0" w:color="auto"/>
            <w:right w:val="none" w:sz="0" w:space="0" w:color="auto"/>
          </w:divBdr>
        </w:div>
        <w:div w:id="1885435639">
          <w:marLeft w:val="0"/>
          <w:marRight w:val="0"/>
          <w:marTop w:val="0"/>
          <w:marBottom w:val="0"/>
          <w:divBdr>
            <w:top w:val="none" w:sz="0" w:space="0" w:color="auto"/>
            <w:left w:val="none" w:sz="0" w:space="0" w:color="auto"/>
            <w:bottom w:val="none" w:sz="0" w:space="0" w:color="auto"/>
            <w:right w:val="none" w:sz="0" w:space="0" w:color="auto"/>
          </w:divBdr>
        </w:div>
        <w:div w:id="492179565">
          <w:marLeft w:val="0"/>
          <w:marRight w:val="0"/>
          <w:marTop w:val="0"/>
          <w:marBottom w:val="0"/>
          <w:divBdr>
            <w:top w:val="none" w:sz="0" w:space="0" w:color="auto"/>
            <w:left w:val="none" w:sz="0" w:space="0" w:color="auto"/>
            <w:bottom w:val="none" w:sz="0" w:space="0" w:color="auto"/>
            <w:right w:val="none" w:sz="0" w:space="0" w:color="auto"/>
          </w:divBdr>
        </w:div>
        <w:div w:id="1089275004">
          <w:marLeft w:val="0"/>
          <w:marRight w:val="0"/>
          <w:marTop w:val="0"/>
          <w:marBottom w:val="0"/>
          <w:divBdr>
            <w:top w:val="none" w:sz="0" w:space="0" w:color="auto"/>
            <w:left w:val="none" w:sz="0" w:space="0" w:color="auto"/>
            <w:bottom w:val="none" w:sz="0" w:space="0" w:color="auto"/>
            <w:right w:val="none" w:sz="0" w:space="0" w:color="auto"/>
          </w:divBdr>
        </w:div>
        <w:div w:id="452747834">
          <w:marLeft w:val="0"/>
          <w:marRight w:val="0"/>
          <w:marTop w:val="0"/>
          <w:marBottom w:val="0"/>
          <w:divBdr>
            <w:top w:val="none" w:sz="0" w:space="0" w:color="auto"/>
            <w:left w:val="none" w:sz="0" w:space="0" w:color="auto"/>
            <w:bottom w:val="none" w:sz="0" w:space="0" w:color="auto"/>
            <w:right w:val="none" w:sz="0" w:space="0" w:color="auto"/>
          </w:divBdr>
        </w:div>
        <w:div w:id="11030977">
          <w:marLeft w:val="0"/>
          <w:marRight w:val="0"/>
          <w:marTop w:val="0"/>
          <w:marBottom w:val="0"/>
          <w:divBdr>
            <w:top w:val="none" w:sz="0" w:space="0" w:color="auto"/>
            <w:left w:val="none" w:sz="0" w:space="0" w:color="auto"/>
            <w:bottom w:val="none" w:sz="0" w:space="0" w:color="auto"/>
            <w:right w:val="none" w:sz="0" w:space="0" w:color="auto"/>
          </w:divBdr>
        </w:div>
        <w:div w:id="37318582">
          <w:marLeft w:val="0"/>
          <w:marRight w:val="0"/>
          <w:marTop w:val="0"/>
          <w:marBottom w:val="0"/>
          <w:divBdr>
            <w:top w:val="none" w:sz="0" w:space="0" w:color="auto"/>
            <w:left w:val="none" w:sz="0" w:space="0" w:color="auto"/>
            <w:bottom w:val="none" w:sz="0" w:space="0" w:color="auto"/>
            <w:right w:val="none" w:sz="0" w:space="0" w:color="auto"/>
          </w:divBdr>
        </w:div>
        <w:div w:id="1330672500">
          <w:marLeft w:val="0"/>
          <w:marRight w:val="0"/>
          <w:marTop w:val="0"/>
          <w:marBottom w:val="0"/>
          <w:divBdr>
            <w:top w:val="none" w:sz="0" w:space="0" w:color="auto"/>
            <w:left w:val="none" w:sz="0" w:space="0" w:color="auto"/>
            <w:bottom w:val="none" w:sz="0" w:space="0" w:color="auto"/>
            <w:right w:val="none" w:sz="0" w:space="0" w:color="auto"/>
          </w:divBdr>
        </w:div>
        <w:div w:id="1592156461">
          <w:marLeft w:val="0"/>
          <w:marRight w:val="0"/>
          <w:marTop w:val="0"/>
          <w:marBottom w:val="0"/>
          <w:divBdr>
            <w:top w:val="none" w:sz="0" w:space="0" w:color="auto"/>
            <w:left w:val="none" w:sz="0" w:space="0" w:color="auto"/>
            <w:bottom w:val="none" w:sz="0" w:space="0" w:color="auto"/>
            <w:right w:val="none" w:sz="0" w:space="0" w:color="auto"/>
          </w:divBdr>
        </w:div>
        <w:div w:id="236282413">
          <w:marLeft w:val="0"/>
          <w:marRight w:val="0"/>
          <w:marTop w:val="0"/>
          <w:marBottom w:val="0"/>
          <w:divBdr>
            <w:top w:val="none" w:sz="0" w:space="0" w:color="auto"/>
            <w:left w:val="none" w:sz="0" w:space="0" w:color="auto"/>
            <w:bottom w:val="none" w:sz="0" w:space="0" w:color="auto"/>
            <w:right w:val="none" w:sz="0" w:space="0" w:color="auto"/>
          </w:divBdr>
        </w:div>
        <w:div w:id="1848907056">
          <w:marLeft w:val="0"/>
          <w:marRight w:val="0"/>
          <w:marTop w:val="0"/>
          <w:marBottom w:val="0"/>
          <w:divBdr>
            <w:top w:val="none" w:sz="0" w:space="0" w:color="auto"/>
            <w:left w:val="none" w:sz="0" w:space="0" w:color="auto"/>
            <w:bottom w:val="none" w:sz="0" w:space="0" w:color="auto"/>
            <w:right w:val="none" w:sz="0" w:space="0" w:color="auto"/>
          </w:divBdr>
        </w:div>
        <w:div w:id="1506165715">
          <w:marLeft w:val="0"/>
          <w:marRight w:val="0"/>
          <w:marTop w:val="0"/>
          <w:marBottom w:val="0"/>
          <w:divBdr>
            <w:top w:val="none" w:sz="0" w:space="0" w:color="auto"/>
            <w:left w:val="none" w:sz="0" w:space="0" w:color="auto"/>
            <w:bottom w:val="none" w:sz="0" w:space="0" w:color="auto"/>
            <w:right w:val="none" w:sz="0" w:space="0" w:color="auto"/>
          </w:divBdr>
        </w:div>
        <w:div w:id="549613220">
          <w:marLeft w:val="0"/>
          <w:marRight w:val="0"/>
          <w:marTop w:val="0"/>
          <w:marBottom w:val="0"/>
          <w:divBdr>
            <w:top w:val="none" w:sz="0" w:space="0" w:color="auto"/>
            <w:left w:val="none" w:sz="0" w:space="0" w:color="auto"/>
            <w:bottom w:val="none" w:sz="0" w:space="0" w:color="auto"/>
            <w:right w:val="none" w:sz="0" w:space="0" w:color="auto"/>
          </w:divBdr>
        </w:div>
        <w:div w:id="957032495">
          <w:marLeft w:val="0"/>
          <w:marRight w:val="0"/>
          <w:marTop w:val="0"/>
          <w:marBottom w:val="0"/>
          <w:divBdr>
            <w:top w:val="none" w:sz="0" w:space="0" w:color="auto"/>
            <w:left w:val="none" w:sz="0" w:space="0" w:color="auto"/>
            <w:bottom w:val="none" w:sz="0" w:space="0" w:color="auto"/>
            <w:right w:val="none" w:sz="0" w:space="0" w:color="auto"/>
          </w:divBdr>
        </w:div>
        <w:div w:id="970676393">
          <w:marLeft w:val="0"/>
          <w:marRight w:val="0"/>
          <w:marTop w:val="0"/>
          <w:marBottom w:val="0"/>
          <w:divBdr>
            <w:top w:val="none" w:sz="0" w:space="0" w:color="auto"/>
            <w:left w:val="none" w:sz="0" w:space="0" w:color="auto"/>
            <w:bottom w:val="none" w:sz="0" w:space="0" w:color="auto"/>
            <w:right w:val="none" w:sz="0" w:space="0" w:color="auto"/>
          </w:divBdr>
        </w:div>
        <w:div w:id="1781218909">
          <w:marLeft w:val="0"/>
          <w:marRight w:val="0"/>
          <w:marTop w:val="0"/>
          <w:marBottom w:val="0"/>
          <w:divBdr>
            <w:top w:val="none" w:sz="0" w:space="0" w:color="auto"/>
            <w:left w:val="none" w:sz="0" w:space="0" w:color="auto"/>
            <w:bottom w:val="none" w:sz="0" w:space="0" w:color="auto"/>
            <w:right w:val="none" w:sz="0" w:space="0" w:color="auto"/>
          </w:divBdr>
        </w:div>
        <w:div w:id="584000895">
          <w:marLeft w:val="0"/>
          <w:marRight w:val="0"/>
          <w:marTop w:val="0"/>
          <w:marBottom w:val="0"/>
          <w:divBdr>
            <w:top w:val="none" w:sz="0" w:space="0" w:color="auto"/>
            <w:left w:val="none" w:sz="0" w:space="0" w:color="auto"/>
            <w:bottom w:val="none" w:sz="0" w:space="0" w:color="auto"/>
            <w:right w:val="none" w:sz="0" w:space="0" w:color="auto"/>
          </w:divBdr>
        </w:div>
        <w:div w:id="330764460">
          <w:marLeft w:val="0"/>
          <w:marRight w:val="0"/>
          <w:marTop w:val="0"/>
          <w:marBottom w:val="0"/>
          <w:divBdr>
            <w:top w:val="none" w:sz="0" w:space="0" w:color="auto"/>
            <w:left w:val="none" w:sz="0" w:space="0" w:color="auto"/>
            <w:bottom w:val="none" w:sz="0" w:space="0" w:color="auto"/>
            <w:right w:val="none" w:sz="0" w:space="0" w:color="auto"/>
          </w:divBdr>
        </w:div>
        <w:div w:id="378827271">
          <w:marLeft w:val="0"/>
          <w:marRight w:val="0"/>
          <w:marTop w:val="0"/>
          <w:marBottom w:val="0"/>
          <w:divBdr>
            <w:top w:val="none" w:sz="0" w:space="0" w:color="auto"/>
            <w:left w:val="none" w:sz="0" w:space="0" w:color="auto"/>
            <w:bottom w:val="none" w:sz="0" w:space="0" w:color="auto"/>
            <w:right w:val="none" w:sz="0" w:space="0" w:color="auto"/>
          </w:divBdr>
        </w:div>
        <w:div w:id="866219812">
          <w:marLeft w:val="0"/>
          <w:marRight w:val="0"/>
          <w:marTop w:val="0"/>
          <w:marBottom w:val="0"/>
          <w:divBdr>
            <w:top w:val="none" w:sz="0" w:space="0" w:color="auto"/>
            <w:left w:val="none" w:sz="0" w:space="0" w:color="auto"/>
            <w:bottom w:val="none" w:sz="0" w:space="0" w:color="auto"/>
            <w:right w:val="none" w:sz="0" w:space="0" w:color="auto"/>
          </w:divBdr>
        </w:div>
        <w:div w:id="1329215222">
          <w:marLeft w:val="0"/>
          <w:marRight w:val="0"/>
          <w:marTop w:val="0"/>
          <w:marBottom w:val="0"/>
          <w:divBdr>
            <w:top w:val="none" w:sz="0" w:space="0" w:color="auto"/>
            <w:left w:val="none" w:sz="0" w:space="0" w:color="auto"/>
            <w:bottom w:val="none" w:sz="0" w:space="0" w:color="auto"/>
            <w:right w:val="none" w:sz="0" w:space="0" w:color="auto"/>
          </w:divBdr>
        </w:div>
      </w:divsChild>
    </w:div>
    <w:div w:id="13914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12</Pages>
  <Words>1095</Words>
  <Characters>6245</Characters>
  <Application>Microsoft Office Word</Application>
  <DocSecurity>0</DocSecurity>
  <Lines>52</Lines>
  <Paragraphs>14</Paragraphs>
  <ScaleCrop>false</ScaleCrop>
  <Company>Lenovo</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26</cp:revision>
  <dcterms:created xsi:type="dcterms:W3CDTF">2018-01-15T00:52:00Z</dcterms:created>
  <dcterms:modified xsi:type="dcterms:W3CDTF">2019-12-29T04:51:00Z</dcterms:modified>
</cp:coreProperties>
</file>