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21" w:rsidRDefault="00AD56B5">
      <w:pPr>
        <w:spacing w:line="360" w:lineRule="auto"/>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浅析基础教育中的计算思维培养</w:t>
      </w:r>
    </w:p>
    <w:p w:rsidR="00863921" w:rsidRDefault="00C14CC5">
      <w:pPr>
        <w:spacing w:line="360" w:lineRule="auto"/>
        <w:ind w:firstLineChars="200" w:firstLine="602"/>
        <w:rPr>
          <w:rFonts w:ascii="仿宋" w:eastAsia="仿宋" w:hAnsi="仿宋"/>
          <w:sz w:val="30"/>
          <w:szCs w:val="30"/>
        </w:rPr>
      </w:pPr>
      <w:r>
        <w:rPr>
          <w:rFonts w:ascii="仿宋" w:eastAsia="仿宋" w:hAnsi="仿宋" w:hint="eastAsia"/>
          <w:b/>
          <w:sz w:val="30"/>
          <w:szCs w:val="30"/>
        </w:rPr>
        <w:t>摘要：</w:t>
      </w:r>
      <w:r>
        <w:rPr>
          <w:rFonts w:ascii="仿宋" w:eastAsia="仿宋" w:hAnsi="仿宋" w:hint="eastAsia"/>
          <w:sz w:val="30"/>
          <w:szCs w:val="30"/>
        </w:rPr>
        <w:t>近年来，计算思维作为信息技术学科独立性与价值性的支撑</w:t>
      </w:r>
      <w:r w:rsidR="002228F8">
        <w:rPr>
          <w:rFonts w:ascii="仿宋" w:eastAsia="仿宋" w:hAnsi="仿宋" w:hint="eastAsia"/>
          <w:sz w:val="30"/>
          <w:szCs w:val="30"/>
        </w:rPr>
        <w:t>得到了越来越多的重视</w:t>
      </w:r>
      <w:r>
        <w:rPr>
          <w:rFonts w:ascii="仿宋" w:eastAsia="仿宋" w:hAnsi="仿宋" w:hint="eastAsia"/>
          <w:sz w:val="30"/>
          <w:szCs w:val="30"/>
        </w:rPr>
        <w:t>。本文阐述了计算思维的内涵与价值，归纳了计算思维在国外教育中得发展，分析了计算思维在我国基础教育中</w:t>
      </w:r>
      <w:r w:rsidR="00756E5B">
        <w:rPr>
          <w:rFonts w:ascii="仿宋" w:eastAsia="仿宋" w:hAnsi="仿宋" w:hint="eastAsia"/>
          <w:sz w:val="30"/>
          <w:szCs w:val="30"/>
        </w:rPr>
        <w:t>的现状和不足</w:t>
      </w:r>
      <w:r>
        <w:rPr>
          <w:rFonts w:ascii="仿宋" w:eastAsia="仿宋" w:hAnsi="仿宋" w:hint="eastAsia"/>
          <w:sz w:val="30"/>
          <w:szCs w:val="30"/>
        </w:rPr>
        <w:t>，以期对</w:t>
      </w:r>
      <w:r w:rsidR="00756E5B">
        <w:rPr>
          <w:rFonts w:ascii="仿宋" w:eastAsia="仿宋" w:hAnsi="仿宋" w:hint="eastAsia"/>
          <w:sz w:val="30"/>
          <w:szCs w:val="30"/>
        </w:rPr>
        <w:t>计算思维教育的实证研究提供一些经验和支撑</w:t>
      </w:r>
      <w:r>
        <w:rPr>
          <w:rFonts w:ascii="仿宋" w:eastAsia="仿宋" w:hAnsi="仿宋" w:hint="eastAsia"/>
          <w:sz w:val="30"/>
          <w:szCs w:val="30"/>
        </w:rPr>
        <w:t>。</w:t>
      </w:r>
    </w:p>
    <w:p w:rsidR="00863921" w:rsidRDefault="00C14CC5">
      <w:pPr>
        <w:spacing w:line="360" w:lineRule="auto"/>
        <w:ind w:firstLineChars="200" w:firstLine="602"/>
        <w:rPr>
          <w:rFonts w:ascii="仿宋" w:eastAsia="仿宋" w:hAnsi="仿宋"/>
          <w:sz w:val="30"/>
          <w:szCs w:val="30"/>
        </w:rPr>
      </w:pPr>
      <w:r>
        <w:rPr>
          <w:rFonts w:ascii="仿宋" w:eastAsia="仿宋" w:hAnsi="仿宋" w:hint="eastAsia"/>
          <w:b/>
          <w:sz w:val="30"/>
          <w:szCs w:val="30"/>
        </w:rPr>
        <w:t>关键词</w:t>
      </w:r>
      <w:r>
        <w:rPr>
          <w:rFonts w:ascii="仿宋" w:eastAsia="仿宋" w:hAnsi="仿宋" w:hint="eastAsia"/>
          <w:sz w:val="30"/>
          <w:szCs w:val="30"/>
        </w:rPr>
        <w:t xml:space="preserve">：计算思维 信息技术 教学 </w:t>
      </w:r>
    </w:p>
    <w:p w:rsidR="00863921" w:rsidRDefault="00C14CC5">
      <w:pPr>
        <w:spacing w:line="360" w:lineRule="auto"/>
        <w:ind w:firstLineChars="200" w:firstLine="602"/>
        <w:rPr>
          <w:rFonts w:ascii="仿宋" w:eastAsia="仿宋" w:hAnsi="仿宋"/>
          <w:b/>
          <w:sz w:val="30"/>
          <w:szCs w:val="30"/>
        </w:rPr>
      </w:pPr>
      <w:r>
        <w:rPr>
          <w:rFonts w:ascii="仿宋" w:eastAsia="仿宋" w:hAnsi="仿宋" w:hint="eastAsia"/>
          <w:b/>
          <w:sz w:val="30"/>
          <w:szCs w:val="30"/>
        </w:rPr>
        <w:t>一、问题的提出</w:t>
      </w:r>
    </w:p>
    <w:p w:rsidR="00863921" w:rsidRDefault="00C14CC5">
      <w:pPr>
        <w:spacing w:line="360" w:lineRule="auto"/>
        <w:ind w:firstLineChars="200" w:firstLine="600"/>
        <w:rPr>
          <w:rFonts w:ascii="仿宋" w:eastAsia="仿宋" w:hAnsi="仿宋"/>
          <w:sz w:val="30"/>
          <w:szCs w:val="30"/>
        </w:rPr>
      </w:pPr>
      <w:r>
        <w:rPr>
          <w:rFonts w:ascii="仿宋" w:eastAsia="仿宋" w:hAnsi="仿宋" w:hint="eastAsia"/>
          <w:sz w:val="30"/>
          <w:szCs w:val="30"/>
        </w:rPr>
        <w:t>近年来，作为与实证思维（物理学中体现的较为明显）、逻辑思维（数学中更多体现）并称三大科学思维的计算思维受到了世界各国教育行业的越来越高的重视，并且逐渐被很多国家定位为信息技术课程的核心培养目标。计算思维的出现让教育者对信息技术课程的基础性价值重新进行了拷问，同时，如何让“计算思维”真正落地</w:t>
      </w:r>
      <w:r w:rsidR="006E29C9">
        <w:rPr>
          <w:rFonts w:ascii="仿宋" w:eastAsia="仿宋" w:hAnsi="仿宋" w:hint="eastAsia"/>
          <w:sz w:val="30"/>
          <w:szCs w:val="30"/>
        </w:rPr>
        <w:t>基础</w:t>
      </w:r>
      <w:r>
        <w:rPr>
          <w:rFonts w:ascii="仿宋" w:eastAsia="仿宋" w:hAnsi="仿宋" w:hint="eastAsia"/>
          <w:sz w:val="30"/>
          <w:szCs w:val="30"/>
        </w:rPr>
        <w:t>教育值得我们探究。</w:t>
      </w:r>
    </w:p>
    <w:p w:rsidR="00863921" w:rsidRDefault="00C14CC5">
      <w:pPr>
        <w:spacing w:line="360" w:lineRule="auto"/>
        <w:ind w:firstLineChars="200" w:firstLine="602"/>
        <w:rPr>
          <w:rFonts w:ascii="仿宋" w:eastAsia="仿宋" w:hAnsi="仿宋"/>
          <w:b/>
          <w:sz w:val="30"/>
          <w:szCs w:val="30"/>
        </w:rPr>
      </w:pPr>
      <w:r>
        <w:rPr>
          <w:rFonts w:ascii="仿宋" w:eastAsia="仿宋" w:hAnsi="仿宋" w:hint="eastAsia"/>
          <w:b/>
          <w:sz w:val="30"/>
          <w:szCs w:val="30"/>
        </w:rPr>
        <w:t>二、关于计算思维</w:t>
      </w:r>
    </w:p>
    <w:p w:rsidR="00863921" w:rsidRDefault="00C14CC5">
      <w:pPr>
        <w:spacing w:line="360" w:lineRule="auto"/>
        <w:ind w:firstLineChars="200" w:firstLine="600"/>
        <w:rPr>
          <w:rFonts w:ascii="仿宋" w:eastAsia="仿宋" w:hAnsi="仿宋"/>
          <w:sz w:val="30"/>
          <w:szCs w:val="30"/>
        </w:rPr>
      </w:pPr>
      <w:r>
        <w:rPr>
          <w:rFonts w:ascii="仿宋" w:eastAsia="仿宋" w:hAnsi="仿宋" w:hint="eastAsia"/>
          <w:sz w:val="30"/>
          <w:szCs w:val="30"/>
        </w:rPr>
        <w:t>计算思维作为科学思维的一份子，自人类思维产生的时候，就已经存在于思维之中，但计算思维概念的明确和建立却经历了较长的时期。继莱布尼茨提出机械计算，希尔伯特建立机械化推理，计算思维中的主要成分（算法、证明、推理）得到了深入的揭示，计算思维的主要特征得以从实证思维、逻辑思维中独立出来。计算思维成为了与前两者并驾齐驱的第三种思维模式。尽管计算思维一直是人类思维的重要组成部分，但对于计算思维本身</w:t>
      </w:r>
      <w:r>
        <w:rPr>
          <w:rFonts w:ascii="仿宋" w:eastAsia="仿宋" w:hAnsi="仿宋" w:hint="eastAsia"/>
          <w:sz w:val="30"/>
          <w:szCs w:val="30"/>
        </w:rPr>
        <w:lastRenderedPageBreak/>
        <w:t>的研究却是非常缓慢的。</w:t>
      </w:r>
    </w:p>
    <w:p w:rsidR="00863921" w:rsidRDefault="00C14CC5">
      <w:pPr>
        <w:spacing w:line="360" w:lineRule="auto"/>
        <w:ind w:firstLineChars="200" w:firstLine="600"/>
        <w:rPr>
          <w:rFonts w:ascii="仿宋" w:eastAsia="仿宋" w:hAnsi="仿宋"/>
          <w:sz w:val="30"/>
          <w:szCs w:val="30"/>
        </w:rPr>
      </w:pPr>
      <w:r>
        <w:rPr>
          <w:rFonts w:ascii="仿宋" w:eastAsia="仿宋" w:hAnsi="仿宋" w:hint="eastAsia"/>
          <w:sz w:val="30"/>
          <w:szCs w:val="30"/>
        </w:rPr>
        <w:t>2006年，周以真教授首次提出计算思维是指运用计算机科学的基础概念进行问题求解、系统设计以及人类行为理解等涵盖计算机科学之广度的一系列思维活动</w:t>
      </w:r>
      <w:r>
        <w:rPr>
          <w:rFonts w:ascii="仿宋" w:eastAsia="仿宋" w:hAnsi="仿宋" w:hint="eastAsia"/>
          <w:b/>
          <w:sz w:val="30"/>
          <w:szCs w:val="30"/>
          <w:vertAlign w:val="superscript"/>
        </w:rPr>
        <w:t>[</w:t>
      </w:r>
      <w:r w:rsidR="00295F5D">
        <w:rPr>
          <w:rFonts w:ascii="仿宋" w:eastAsia="仿宋" w:hAnsi="仿宋" w:hint="eastAsia"/>
          <w:b/>
          <w:sz w:val="30"/>
          <w:szCs w:val="30"/>
          <w:vertAlign w:val="superscript"/>
        </w:rPr>
        <w:t>1</w:t>
      </w:r>
      <w:r>
        <w:rPr>
          <w:rFonts w:ascii="仿宋" w:eastAsia="仿宋" w:hAnsi="仿宋" w:hint="eastAsia"/>
          <w:b/>
          <w:sz w:val="30"/>
          <w:szCs w:val="30"/>
          <w:vertAlign w:val="superscript"/>
        </w:rPr>
        <w:t>]</w:t>
      </w:r>
      <w:r>
        <w:rPr>
          <w:rFonts w:ascii="仿宋" w:eastAsia="仿宋" w:hAnsi="仿宋" w:hint="eastAsia"/>
          <w:sz w:val="30"/>
          <w:szCs w:val="30"/>
        </w:rPr>
        <w:t>。2011，她对计算思维进行了新的阐述，她认为计算思维是一种解决问题的思维过程，能够清晰、抽象地将问题和解决方案用信息处理代理所能执行的方式表述出来</w:t>
      </w:r>
      <w:r>
        <w:rPr>
          <w:rFonts w:ascii="仿宋" w:eastAsia="仿宋" w:hAnsi="仿宋" w:hint="eastAsia"/>
          <w:b/>
          <w:sz w:val="30"/>
          <w:szCs w:val="30"/>
          <w:vertAlign w:val="superscript"/>
        </w:rPr>
        <w:t>[</w:t>
      </w:r>
      <w:r w:rsidR="00295F5D">
        <w:rPr>
          <w:rFonts w:ascii="仿宋" w:eastAsia="仿宋" w:hAnsi="仿宋" w:hint="eastAsia"/>
          <w:b/>
          <w:sz w:val="30"/>
          <w:szCs w:val="30"/>
          <w:vertAlign w:val="superscript"/>
        </w:rPr>
        <w:t>2</w:t>
      </w:r>
      <w:r>
        <w:rPr>
          <w:rFonts w:ascii="仿宋" w:eastAsia="仿宋" w:hAnsi="仿宋" w:hint="eastAsia"/>
          <w:b/>
          <w:sz w:val="30"/>
          <w:szCs w:val="30"/>
          <w:vertAlign w:val="superscript"/>
        </w:rPr>
        <w:t>]</w:t>
      </w:r>
      <w:r>
        <w:rPr>
          <w:rFonts w:ascii="仿宋" w:eastAsia="仿宋" w:hAnsi="仿宋" w:hint="eastAsia"/>
          <w:sz w:val="30"/>
          <w:szCs w:val="30"/>
        </w:rPr>
        <w:t>。在她的原著中虽然没有对计算思维提出一个简洁的定义，但对于究竟什么是计算思维，她以计算机科学家需要解决的常见问题为例，给我们提供了很多生动的解释：“当你的女儿早上要去上学时，她将今天所需要的东西都放入书包，那是预取和缓存；当你儿子失去手套时，你建议他原路返回，那是回溯……当你在超市排队结账时，你会选择排在那一队的后面？那就是多服务器系统的一种建模演示。”这就好像计算机科学家有一个方法工具箱，用以将各种情境的问题将标准解决方法进行匹配，并且如果用一个专业术语来描述这些的话就是抽象。因此，周教授认为计算思维的本质是抽象。</w:t>
      </w:r>
    </w:p>
    <w:p w:rsidR="00863921" w:rsidRPr="00445C64" w:rsidRDefault="00C14CC5">
      <w:pPr>
        <w:spacing w:line="360" w:lineRule="auto"/>
        <w:ind w:firstLineChars="200" w:firstLine="600"/>
        <w:rPr>
          <w:rFonts w:ascii="仿宋" w:eastAsia="仿宋" w:hAnsi="仿宋"/>
          <w:color w:val="FF0000"/>
          <w:sz w:val="30"/>
          <w:szCs w:val="30"/>
        </w:rPr>
      </w:pPr>
      <w:r>
        <w:rPr>
          <w:rFonts w:ascii="仿宋" w:eastAsia="仿宋" w:hAnsi="仿宋" w:hint="eastAsia"/>
          <w:sz w:val="30"/>
          <w:szCs w:val="30"/>
        </w:rPr>
        <w:t>分析周以真多年来对计算思维的阐述可以看出，她将“问题解决”视为计算思维非常重要的环节。2011年，国际教育技术协会（ISTE）和计算机科学教师协会（CSTA）联合制定了中小学计算思维的操作性定义，其中也明确将计算思维定义为解决问题的一种过程</w:t>
      </w:r>
      <w:r>
        <w:rPr>
          <w:rFonts w:ascii="仿宋" w:eastAsia="仿宋" w:hAnsi="仿宋" w:hint="eastAsia"/>
          <w:b/>
          <w:sz w:val="30"/>
          <w:szCs w:val="30"/>
          <w:vertAlign w:val="superscript"/>
        </w:rPr>
        <w:t>[</w:t>
      </w:r>
      <w:r w:rsidR="00445C64">
        <w:rPr>
          <w:rFonts w:ascii="仿宋" w:eastAsia="仿宋" w:hAnsi="仿宋" w:hint="eastAsia"/>
          <w:b/>
          <w:sz w:val="30"/>
          <w:szCs w:val="30"/>
          <w:vertAlign w:val="superscript"/>
        </w:rPr>
        <w:t>3</w:t>
      </w:r>
      <w:r>
        <w:rPr>
          <w:rFonts w:ascii="仿宋" w:eastAsia="仿宋" w:hAnsi="仿宋" w:hint="eastAsia"/>
          <w:b/>
          <w:sz w:val="30"/>
          <w:szCs w:val="30"/>
          <w:vertAlign w:val="superscript"/>
        </w:rPr>
        <w:t>]</w:t>
      </w:r>
      <w:r>
        <w:rPr>
          <w:rFonts w:ascii="仿宋" w:eastAsia="仿宋" w:hAnsi="仿宋" w:hint="eastAsia"/>
          <w:sz w:val="30"/>
          <w:szCs w:val="30"/>
        </w:rPr>
        <w:t>。除此以外，学术界很多计算思维研究者还提出了“抽象说”、“自动化说”、“信息表达说”、“社会计算说”、“三维</w:t>
      </w:r>
      <w:r>
        <w:rPr>
          <w:rFonts w:ascii="仿宋" w:eastAsia="仿宋" w:hAnsi="仿宋" w:hint="eastAsia"/>
          <w:sz w:val="30"/>
          <w:szCs w:val="30"/>
        </w:rPr>
        <w:lastRenderedPageBreak/>
        <w:t>目标说”等对计算思维的认识。</w:t>
      </w:r>
    </w:p>
    <w:p w:rsidR="00863921" w:rsidRDefault="00C14CC5">
      <w:pPr>
        <w:spacing w:line="360" w:lineRule="auto"/>
        <w:ind w:firstLineChars="200" w:firstLine="602"/>
        <w:rPr>
          <w:rFonts w:ascii="仿宋" w:eastAsia="仿宋" w:hAnsi="仿宋"/>
          <w:b/>
          <w:sz w:val="30"/>
          <w:szCs w:val="30"/>
        </w:rPr>
      </w:pPr>
      <w:r>
        <w:rPr>
          <w:rFonts w:ascii="仿宋" w:eastAsia="仿宋" w:hAnsi="仿宋" w:hint="eastAsia"/>
          <w:b/>
          <w:sz w:val="30"/>
          <w:szCs w:val="30"/>
        </w:rPr>
        <w:t>三、计算思维融入课堂</w:t>
      </w:r>
    </w:p>
    <w:p w:rsidR="00863921" w:rsidRDefault="00C14CC5">
      <w:pPr>
        <w:spacing w:line="360" w:lineRule="auto"/>
        <w:ind w:firstLineChars="200" w:firstLine="600"/>
        <w:rPr>
          <w:rFonts w:ascii="仿宋" w:eastAsia="仿宋" w:hAnsi="仿宋"/>
          <w:sz w:val="30"/>
          <w:szCs w:val="30"/>
        </w:rPr>
      </w:pPr>
      <w:r>
        <w:rPr>
          <w:rFonts w:ascii="仿宋" w:eastAsia="仿宋" w:hAnsi="仿宋" w:hint="eastAsia"/>
          <w:sz w:val="30"/>
          <w:szCs w:val="30"/>
        </w:rPr>
        <w:t>2016年1月，美国推出“为了每个人的计算机科学”（CS for All）计划，预计投入40亿美元和1亿美元用以帮助各个州及学区推进在K-12阶段的计算机科学教育</w:t>
      </w:r>
      <w:r>
        <w:rPr>
          <w:rFonts w:ascii="仿宋" w:eastAsia="仿宋" w:hAnsi="仿宋" w:hint="eastAsia"/>
          <w:b/>
          <w:sz w:val="30"/>
          <w:szCs w:val="30"/>
          <w:vertAlign w:val="superscript"/>
        </w:rPr>
        <w:t>[</w:t>
      </w:r>
      <w:r w:rsidR="00445C64">
        <w:rPr>
          <w:rFonts w:ascii="仿宋" w:eastAsia="仿宋" w:hAnsi="仿宋" w:hint="eastAsia"/>
          <w:b/>
          <w:sz w:val="30"/>
          <w:szCs w:val="30"/>
          <w:vertAlign w:val="superscript"/>
        </w:rPr>
        <w:t>4</w:t>
      </w:r>
      <w:r>
        <w:rPr>
          <w:rFonts w:ascii="仿宋" w:eastAsia="仿宋" w:hAnsi="仿宋" w:hint="eastAsia"/>
          <w:b/>
          <w:sz w:val="30"/>
          <w:szCs w:val="30"/>
          <w:vertAlign w:val="superscript"/>
        </w:rPr>
        <w:t>]</w:t>
      </w:r>
      <w:r>
        <w:rPr>
          <w:rFonts w:ascii="仿宋" w:eastAsia="仿宋" w:hAnsi="仿宋" w:hint="eastAsia"/>
          <w:sz w:val="30"/>
          <w:szCs w:val="30"/>
        </w:rPr>
        <w:t>。与美国的多元化培养目标不同，英国将计算思维培养</w:t>
      </w:r>
      <w:proofErr w:type="gramStart"/>
      <w:r>
        <w:rPr>
          <w:rFonts w:ascii="仿宋" w:eastAsia="仿宋" w:hAnsi="仿宋" w:hint="eastAsia"/>
          <w:sz w:val="30"/>
          <w:szCs w:val="30"/>
        </w:rPr>
        <w:t>做为</w:t>
      </w:r>
      <w:proofErr w:type="gramEnd"/>
      <w:r>
        <w:rPr>
          <w:rFonts w:ascii="仿宋" w:eastAsia="仿宋" w:hAnsi="仿宋" w:hint="eastAsia"/>
          <w:sz w:val="30"/>
          <w:szCs w:val="30"/>
        </w:rPr>
        <w:t>主要目标。2014年，英国将计算（computing）代替了之前的信息与通信技术（</w:t>
      </w:r>
      <w:r>
        <w:rPr>
          <w:rFonts w:ascii="仿宋" w:eastAsia="仿宋" w:hAnsi="仿宋"/>
          <w:sz w:val="30"/>
          <w:szCs w:val="30"/>
        </w:rPr>
        <w:t xml:space="preserve">Information &amp; </w:t>
      </w:r>
      <w:proofErr w:type="spellStart"/>
      <w:r>
        <w:rPr>
          <w:rFonts w:ascii="仿宋" w:eastAsia="仿宋" w:hAnsi="仿宋"/>
          <w:sz w:val="30"/>
          <w:szCs w:val="30"/>
        </w:rPr>
        <w:t>CommunicationTechnology</w:t>
      </w:r>
      <w:proofErr w:type="spellEnd"/>
      <w:r>
        <w:rPr>
          <w:rFonts w:ascii="仿宋" w:eastAsia="仿宋" w:hAnsi="仿宋" w:hint="eastAsia"/>
          <w:sz w:val="30"/>
          <w:szCs w:val="30"/>
        </w:rPr>
        <w:t>）作为一门全国统一课程强制引入学校，并收到了良好效果。</w:t>
      </w:r>
    </w:p>
    <w:p w:rsidR="00863921" w:rsidRDefault="00C14CC5">
      <w:pPr>
        <w:spacing w:line="360" w:lineRule="auto"/>
        <w:ind w:firstLineChars="200" w:firstLine="600"/>
        <w:rPr>
          <w:rFonts w:ascii="仿宋" w:eastAsia="仿宋" w:hAnsi="仿宋"/>
          <w:sz w:val="30"/>
          <w:szCs w:val="30"/>
        </w:rPr>
      </w:pPr>
      <w:r>
        <w:rPr>
          <w:rFonts w:ascii="仿宋" w:eastAsia="仿宋" w:hAnsi="仿宋" w:hint="eastAsia"/>
          <w:sz w:val="30"/>
          <w:szCs w:val="30"/>
        </w:rPr>
        <w:t>在欧洲的一项调查中，大部分学校（21所学校中的17所）已经将计算内容引入课程。一部分国家在k-12整个学段中引入，还有一部分国家在k-9或10-12年级单独引入。一些国家将计算作为一个单独的学科引入，还有一些国家已经将计算作为其他学科的一部分，融入日常教学。</w:t>
      </w:r>
    </w:p>
    <w:p w:rsidR="00863921" w:rsidRDefault="00C14CC5">
      <w:pPr>
        <w:tabs>
          <w:tab w:val="left" w:pos="2955"/>
        </w:tabs>
        <w:spacing w:line="360" w:lineRule="auto"/>
        <w:ind w:firstLineChars="200" w:firstLine="600"/>
        <w:rPr>
          <w:rFonts w:ascii="仿宋" w:eastAsia="仿宋" w:hAnsi="仿宋"/>
          <w:sz w:val="30"/>
          <w:szCs w:val="30"/>
        </w:rPr>
      </w:pPr>
      <w:r>
        <w:rPr>
          <w:rFonts w:ascii="仿宋" w:eastAsia="仿宋" w:hAnsi="仿宋" w:hint="eastAsia"/>
          <w:sz w:val="30"/>
          <w:szCs w:val="30"/>
        </w:rPr>
        <w:t>2012年，教育部高等学校计算机基础课程教学指导委员会</w:t>
      </w:r>
      <w:r w:rsidR="000A31E6">
        <w:rPr>
          <w:rFonts w:ascii="仿宋" w:eastAsia="仿宋" w:hAnsi="仿宋" w:hint="eastAsia"/>
          <w:sz w:val="30"/>
          <w:szCs w:val="30"/>
        </w:rPr>
        <w:t>提出将计算思维作为今后</w:t>
      </w:r>
      <w:r>
        <w:rPr>
          <w:rFonts w:ascii="仿宋" w:eastAsia="仿宋" w:hAnsi="仿宋" w:hint="eastAsia"/>
          <w:sz w:val="30"/>
          <w:szCs w:val="30"/>
        </w:rPr>
        <w:t>大学计算机课程改革和提高的核心任务。我国《九校联盟（c9</w:t>
      </w:r>
      <w:r w:rsidR="000A31E6">
        <w:rPr>
          <w:rFonts w:ascii="仿宋" w:eastAsia="仿宋" w:hAnsi="仿宋" w:hint="eastAsia"/>
          <w:sz w:val="30"/>
          <w:szCs w:val="30"/>
        </w:rPr>
        <w:t>）计算机基础教学发展战略联合声明》也将</w:t>
      </w:r>
      <w:r>
        <w:rPr>
          <w:rFonts w:ascii="仿宋" w:eastAsia="仿宋" w:hAnsi="仿宋" w:hint="eastAsia"/>
          <w:sz w:val="30"/>
          <w:szCs w:val="30"/>
        </w:rPr>
        <w:t>计算机基础教学的核心任务</w:t>
      </w:r>
      <w:r w:rsidR="000A31E6">
        <w:rPr>
          <w:rFonts w:ascii="仿宋" w:eastAsia="仿宋" w:hAnsi="仿宋" w:hint="eastAsia"/>
          <w:sz w:val="30"/>
          <w:szCs w:val="30"/>
        </w:rPr>
        <w:t>确立为计算思维培养</w:t>
      </w:r>
      <w:r>
        <w:rPr>
          <w:rFonts w:ascii="仿宋" w:eastAsia="仿宋" w:hAnsi="仿宋" w:hint="eastAsia"/>
          <w:sz w:val="30"/>
          <w:szCs w:val="30"/>
        </w:rPr>
        <w:t>。可以看出这一阶段我国对于计算思维的研究主要集中在高校，大部分以理论研究为主，且主要在计算科学学科中进行</w:t>
      </w:r>
      <w:r>
        <w:rPr>
          <w:rFonts w:ascii="仿宋" w:eastAsia="仿宋" w:hAnsi="仿宋" w:hint="eastAsia"/>
          <w:b/>
          <w:sz w:val="30"/>
          <w:szCs w:val="30"/>
          <w:vertAlign w:val="superscript"/>
        </w:rPr>
        <w:t>[</w:t>
      </w:r>
      <w:r w:rsidR="00445C64">
        <w:rPr>
          <w:rFonts w:ascii="仿宋" w:eastAsia="仿宋" w:hAnsi="仿宋" w:hint="eastAsia"/>
          <w:b/>
          <w:sz w:val="30"/>
          <w:szCs w:val="30"/>
          <w:vertAlign w:val="superscript"/>
        </w:rPr>
        <w:t>5</w:t>
      </w:r>
      <w:r>
        <w:rPr>
          <w:rFonts w:ascii="仿宋" w:eastAsia="仿宋" w:hAnsi="仿宋" w:hint="eastAsia"/>
          <w:b/>
          <w:sz w:val="30"/>
          <w:szCs w:val="30"/>
          <w:vertAlign w:val="superscript"/>
        </w:rPr>
        <w:t>]</w:t>
      </w:r>
      <w:r>
        <w:rPr>
          <w:rFonts w:ascii="仿宋" w:eastAsia="仿宋" w:hAnsi="仿宋" w:hint="eastAsia"/>
          <w:sz w:val="30"/>
          <w:szCs w:val="30"/>
        </w:rPr>
        <w:t>，基础教育的计算思维培养内容很少涉及。然而，</w:t>
      </w:r>
      <w:r w:rsidR="000A31E6">
        <w:rPr>
          <w:rFonts w:ascii="仿宋" w:eastAsia="仿宋" w:hAnsi="仿宋" w:hint="eastAsia"/>
          <w:sz w:val="30"/>
          <w:szCs w:val="30"/>
        </w:rPr>
        <w:t>基础教育中的计算思维培养确实十分必要的</w:t>
      </w:r>
      <w:r>
        <w:rPr>
          <w:rFonts w:ascii="仿宋" w:eastAsia="仿宋" w:hAnsi="仿宋" w:hint="eastAsia"/>
          <w:sz w:val="30"/>
          <w:szCs w:val="30"/>
        </w:rPr>
        <w:t>。周以真教授认为计算思维不应当只是计算机科学家</w:t>
      </w:r>
      <w:r>
        <w:rPr>
          <w:rFonts w:ascii="仿宋" w:eastAsia="仿宋" w:hAnsi="仿宋" w:hint="eastAsia"/>
          <w:sz w:val="30"/>
          <w:szCs w:val="30"/>
        </w:rPr>
        <w:lastRenderedPageBreak/>
        <w:t>才拥有的，而应该是每个人都具备的基本能力，就像阅读、写作和算术，我们应当将计算思维作为一项分析解决问题的能力教给孩子们。</w:t>
      </w:r>
    </w:p>
    <w:p w:rsidR="00863921" w:rsidRPr="00C14CC5" w:rsidRDefault="00C14CC5">
      <w:pPr>
        <w:tabs>
          <w:tab w:val="left" w:pos="2955"/>
        </w:tabs>
        <w:spacing w:line="360" w:lineRule="auto"/>
        <w:ind w:firstLineChars="200" w:firstLine="600"/>
        <w:rPr>
          <w:rFonts w:ascii="仿宋" w:eastAsia="仿宋" w:hAnsi="仿宋"/>
          <w:sz w:val="30"/>
          <w:szCs w:val="30"/>
        </w:rPr>
      </w:pPr>
      <w:r>
        <w:rPr>
          <w:rFonts w:ascii="仿宋" w:eastAsia="仿宋" w:hAnsi="仿宋" w:hint="eastAsia"/>
          <w:sz w:val="30"/>
          <w:szCs w:val="30"/>
        </w:rPr>
        <w:t>2016年新修订的高中信息技术课程标准中，计算思维作为信息技术课程的核心素养之一进行了明确，但在实际教学过程中，针对计算</w:t>
      </w:r>
      <w:r w:rsidRPr="00C14CC5">
        <w:rPr>
          <w:rFonts w:ascii="仿宋" w:eastAsia="仿宋" w:hAnsi="仿宋" w:hint="eastAsia"/>
          <w:sz w:val="30"/>
          <w:szCs w:val="30"/>
        </w:rPr>
        <w:t>思维培养的关键环节还不完善。关于计算思维培养的政策制定、细化</w:t>
      </w:r>
      <w:proofErr w:type="gramStart"/>
      <w:r w:rsidRPr="00C14CC5">
        <w:rPr>
          <w:rFonts w:ascii="仿宋" w:eastAsia="仿宋" w:hAnsi="仿宋" w:hint="eastAsia"/>
          <w:sz w:val="30"/>
          <w:szCs w:val="30"/>
        </w:rPr>
        <w:t>的课标要求</w:t>
      </w:r>
      <w:proofErr w:type="gramEnd"/>
      <w:r w:rsidRPr="00C14CC5">
        <w:rPr>
          <w:rFonts w:ascii="仿宋" w:eastAsia="仿宋" w:hAnsi="仿宋" w:hint="eastAsia"/>
          <w:sz w:val="30"/>
          <w:szCs w:val="30"/>
        </w:rPr>
        <w:t>、教材内容缺乏</w:t>
      </w:r>
      <w:r w:rsidR="000A31E6">
        <w:rPr>
          <w:rFonts w:ascii="仿宋" w:eastAsia="仿宋" w:hAnsi="仿宋" w:hint="eastAsia"/>
          <w:sz w:val="30"/>
          <w:szCs w:val="30"/>
        </w:rPr>
        <w:t>；</w:t>
      </w:r>
      <w:r w:rsidRPr="00C14CC5">
        <w:rPr>
          <w:rFonts w:ascii="仿宋" w:eastAsia="仿宋" w:hAnsi="仿宋" w:hint="eastAsia"/>
          <w:sz w:val="30"/>
          <w:szCs w:val="30"/>
        </w:rPr>
        <w:t>教师对于计算思维的认识得不到提升，针对计算思维培养的专业教师指导与培养同样匮乏。2017年中国人民教育出版社出版的普通高中信息技术教材及课程标准中将计算思维作为与信息意识、数字化学习与创新、信息社会责任作为信息技术学科四大核</w:t>
      </w:r>
      <w:r w:rsidR="000A31E6">
        <w:rPr>
          <w:rFonts w:ascii="仿宋" w:eastAsia="仿宋" w:hAnsi="仿宋" w:hint="eastAsia"/>
          <w:sz w:val="30"/>
          <w:szCs w:val="30"/>
        </w:rPr>
        <w:t>心素养，并在课标的解读中对计算思维从概念到实操等多方面做了描述，</w:t>
      </w:r>
      <w:r w:rsidRPr="00C14CC5">
        <w:rPr>
          <w:rFonts w:ascii="仿宋" w:eastAsia="仿宋" w:hAnsi="仿宋" w:hint="eastAsia"/>
          <w:sz w:val="30"/>
          <w:szCs w:val="30"/>
        </w:rPr>
        <w:t>为基础教育计算</w:t>
      </w:r>
      <w:r w:rsidR="000A31E6">
        <w:rPr>
          <w:rFonts w:ascii="仿宋" w:eastAsia="仿宋" w:hAnsi="仿宋" w:hint="eastAsia"/>
          <w:sz w:val="30"/>
          <w:szCs w:val="30"/>
        </w:rPr>
        <w:t>思维</w:t>
      </w:r>
      <w:r w:rsidRPr="00C14CC5">
        <w:rPr>
          <w:rFonts w:ascii="仿宋" w:eastAsia="仿宋" w:hAnsi="仿宋" w:hint="eastAsia"/>
          <w:sz w:val="30"/>
          <w:szCs w:val="30"/>
        </w:rPr>
        <w:t>培养开辟了一条全新的道路。</w:t>
      </w:r>
    </w:p>
    <w:p w:rsidR="00863921" w:rsidRDefault="00087032">
      <w:pPr>
        <w:spacing w:line="360" w:lineRule="auto"/>
        <w:ind w:firstLineChars="200" w:firstLine="600"/>
        <w:rPr>
          <w:rFonts w:ascii="仿宋" w:eastAsia="仿宋" w:hAnsi="仿宋"/>
          <w:sz w:val="30"/>
          <w:szCs w:val="30"/>
        </w:rPr>
      </w:pPr>
      <w:r>
        <w:rPr>
          <w:rFonts w:ascii="仿宋" w:eastAsia="仿宋" w:hAnsi="仿宋" w:hint="eastAsia"/>
          <w:sz w:val="30"/>
          <w:szCs w:val="30"/>
        </w:rPr>
        <w:t>四</w:t>
      </w:r>
      <w:r w:rsidR="00C14CC5">
        <w:rPr>
          <w:rFonts w:ascii="仿宋" w:eastAsia="仿宋" w:hAnsi="仿宋" w:hint="eastAsia"/>
          <w:sz w:val="30"/>
          <w:szCs w:val="30"/>
        </w:rPr>
        <w:t>、培养计算思维的途径</w:t>
      </w:r>
    </w:p>
    <w:p w:rsidR="00863921" w:rsidRDefault="00C14CC5">
      <w:pPr>
        <w:spacing w:line="360" w:lineRule="auto"/>
        <w:ind w:firstLineChars="200" w:firstLine="600"/>
        <w:rPr>
          <w:rFonts w:ascii="仿宋" w:eastAsia="仿宋" w:hAnsi="仿宋"/>
          <w:sz w:val="30"/>
          <w:szCs w:val="30"/>
        </w:rPr>
      </w:pPr>
      <w:r>
        <w:rPr>
          <w:rFonts w:ascii="仿宋" w:eastAsia="仿宋" w:hAnsi="仿宋" w:hint="eastAsia"/>
          <w:sz w:val="30"/>
          <w:szCs w:val="30"/>
        </w:rPr>
        <w:t>周以真认为，如果想要确保让每一个人都能够获得理解和应用计算思维的坚实基础，我们应该在孩子们更早的年纪便开始进行培养。那么，在学校计算思维培养研究的初始阶段，哪些内容更有利于计算思维培养。</w:t>
      </w:r>
    </w:p>
    <w:p w:rsidR="00863921" w:rsidRDefault="00C14CC5">
      <w:pPr>
        <w:spacing w:line="360" w:lineRule="auto"/>
        <w:ind w:firstLineChars="200" w:firstLine="600"/>
        <w:rPr>
          <w:rFonts w:ascii="仿宋" w:eastAsia="仿宋" w:hAnsi="仿宋"/>
          <w:sz w:val="30"/>
          <w:szCs w:val="30"/>
        </w:rPr>
      </w:pPr>
      <w:r>
        <w:rPr>
          <w:rFonts w:ascii="仿宋" w:eastAsia="仿宋" w:hAnsi="仿宋" w:hint="eastAsia"/>
          <w:sz w:val="30"/>
          <w:szCs w:val="30"/>
        </w:rPr>
        <w:t>2016年11月，美国发布最新版的《k-12计算机科学框架》，提出了五大核心概念</w:t>
      </w:r>
      <w:r w:rsidR="00B344D3">
        <w:rPr>
          <w:rFonts w:ascii="仿宋" w:eastAsia="仿宋" w:hAnsi="仿宋" w:hint="eastAsia"/>
          <w:sz w:val="30"/>
          <w:szCs w:val="30"/>
        </w:rPr>
        <w:t>和</w:t>
      </w:r>
      <w:r>
        <w:rPr>
          <w:rFonts w:ascii="仿宋" w:eastAsia="仿宋" w:hAnsi="仿宋" w:hint="eastAsia"/>
          <w:sz w:val="30"/>
          <w:szCs w:val="30"/>
        </w:rPr>
        <w:t>七大核心实践</w:t>
      </w:r>
      <w:r w:rsidR="00B344D3">
        <w:rPr>
          <w:rFonts w:ascii="仿宋" w:eastAsia="仿宋" w:hAnsi="仿宋" w:hint="eastAsia"/>
          <w:sz w:val="30"/>
          <w:szCs w:val="30"/>
        </w:rPr>
        <w:t>。这是</w:t>
      </w:r>
      <w:r w:rsidR="008F18A0">
        <w:rPr>
          <w:rFonts w:ascii="仿宋" w:eastAsia="仿宋" w:hAnsi="仿宋" w:hint="eastAsia"/>
          <w:sz w:val="30"/>
          <w:szCs w:val="30"/>
        </w:rPr>
        <w:t>美国新时期k-12</w:t>
      </w:r>
      <w:r w:rsidR="00B344D3">
        <w:rPr>
          <w:rFonts w:ascii="仿宋" w:eastAsia="仿宋" w:hAnsi="仿宋" w:hint="eastAsia"/>
          <w:sz w:val="30"/>
          <w:szCs w:val="30"/>
        </w:rPr>
        <w:t>计算机教育的最新发展规划和实践路径。它</w:t>
      </w:r>
      <w:r>
        <w:rPr>
          <w:rFonts w:ascii="仿宋" w:eastAsia="仿宋" w:hAnsi="仿宋" w:hint="eastAsia"/>
          <w:sz w:val="30"/>
          <w:szCs w:val="30"/>
        </w:rPr>
        <w:t>从宏观计算机教育领域到学生的实践发展过程给出了详细的解读。可以看出计算思维的</w:t>
      </w:r>
      <w:r>
        <w:rPr>
          <w:rFonts w:ascii="仿宋" w:eastAsia="仿宋" w:hAnsi="仿宋" w:hint="eastAsia"/>
          <w:sz w:val="30"/>
          <w:szCs w:val="30"/>
        </w:rPr>
        <w:lastRenderedPageBreak/>
        <w:t>教育领域是十分广泛的。在实际的教学中我们可以选择其中的一个或多个交叉领域进行教学活动的设计。</w:t>
      </w:r>
    </w:p>
    <w:p w:rsidR="00863921" w:rsidRPr="005A2AC2" w:rsidRDefault="00C14CC5">
      <w:pPr>
        <w:spacing w:line="360" w:lineRule="auto"/>
        <w:ind w:firstLineChars="200" w:firstLine="600"/>
        <w:rPr>
          <w:rFonts w:ascii="仿宋" w:eastAsia="仿宋" w:hAnsi="仿宋"/>
          <w:sz w:val="30"/>
          <w:szCs w:val="30"/>
        </w:rPr>
      </w:pPr>
      <w:r w:rsidRPr="005A2AC2">
        <w:rPr>
          <w:rFonts w:ascii="仿宋" w:eastAsia="仿宋" w:hAnsi="仿宋" w:hint="eastAsia"/>
          <w:sz w:val="30"/>
          <w:szCs w:val="30"/>
        </w:rPr>
        <w:t>在我国2017年新出版的普通高中信息技术教材中。在必修教材的两个模块（数据与计算、信息系统与社会）、选择性必修的六个模块（数据与数据结构、网络基础、数据管理与分析、人工智能初步、三维设计与创意、开源硬件项目设计）以及选修的两个模块（算法初步、移动应用设计）</w:t>
      </w:r>
      <w:r w:rsidR="00603183" w:rsidRPr="005A2AC2">
        <w:rPr>
          <w:rFonts w:ascii="仿宋" w:eastAsia="仿宋" w:hAnsi="仿宋" w:hint="eastAsia"/>
          <w:sz w:val="30"/>
          <w:szCs w:val="30"/>
        </w:rPr>
        <w:t>的</w:t>
      </w:r>
      <w:r w:rsidR="005A2AC2" w:rsidRPr="005A2AC2">
        <w:rPr>
          <w:rFonts w:ascii="仿宋" w:eastAsia="仿宋" w:hAnsi="仿宋" w:hint="eastAsia"/>
          <w:sz w:val="30"/>
          <w:szCs w:val="30"/>
        </w:rPr>
        <w:t>内容中都融合了计算思维培养目标。并且，在</w:t>
      </w:r>
      <w:r w:rsidRPr="005A2AC2">
        <w:rPr>
          <w:rFonts w:ascii="仿宋" w:eastAsia="仿宋" w:hAnsi="仿宋" w:hint="eastAsia"/>
          <w:sz w:val="30"/>
          <w:szCs w:val="30"/>
        </w:rPr>
        <w:t>课程标准解读</w:t>
      </w:r>
      <w:r w:rsidR="00603183" w:rsidRPr="005A2AC2">
        <w:rPr>
          <w:rFonts w:ascii="仿宋" w:eastAsia="仿宋" w:hAnsi="仿宋" w:hint="eastAsia"/>
          <w:sz w:val="30"/>
          <w:szCs w:val="30"/>
        </w:rPr>
        <w:t>中</w:t>
      </w:r>
      <w:r w:rsidR="005A2AC2" w:rsidRPr="005A2AC2">
        <w:rPr>
          <w:rFonts w:ascii="仿宋" w:eastAsia="仿宋" w:hAnsi="仿宋" w:hint="eastAsia"/>
          <w:sz w:val="30"/>
          <w:szCs w:val="30"/>
        </w:rPr>
        <w:t>各个模块都设置了关于计算思维培养目标的相对应的解读。</w:t>
      </w:r>
      <w:r w:rsidR="00B344D3">
        <w:rPr>
          <w:rFonts w:ascii="仿宋" w:eastAsia="仿宋" w:hAnsi="仿宋" w:hint="eastAsia"/>
          <w:sz w:val="30"/>
          <w:szCs w:val="30"/>
        </w:rPr>
        <w:t>在一些初中信息技术教材的选学部分中，Python等程序编写内容也作为计算思维培养的载体，渗透着一些计算思维培养的意图。</w:t>
      </w:r>
    </w:p>
    <w:p w:rsidR="00863921" w:rsidRDefault="00B344D3">
      <w:pPr>
        <w:spacing w:line="360" w:lineRule="auto"/>
        <w:ind w:firstLineChars="200" w:firstLine="600"/>
        <w:rPr>
          <w:rFonts w:ascii="仿宋" w:eastAsia="仿宋" w:hAnsi="仿宋"/>
          <w:sz w:val="30"/>
          <w:szCs w:val="30"/>
        </w:rPr>
      </w:pPr>
      <w:r>
        <w:rPr>
          <w:rFonts w:ascii="仿宋" w:eastAsia="仿宋" w:hAnsi="仿宋" w:hint="eastAsia"/>
          <w:sz w:val="30"/>
          <w:szCs w:val="30"/>
        </w:rPr>
        <w:t>总的来说</w:t>
      </w:r>
      <w:r w:rsidR="00C14CC5">
        <w:rPr>
          <w:rFonts w:ascii="仿宋" w:eastAsia="仿宋" w:hAnsi="仿宋" w:hint="eastAsia"/>
          <w:sz w:val="30"/>
          <w:szCs w:val="30"/>
        </w:rPr>
        <w:t>，</w:t>
      </w:r>
      <w:r>
        <w:rPr>
          <w:rFonts w:ascii="仿宋" w:eastAsia="仿宋" w:hAnsi="仿宋" w:hint="eastAsia"/>
          <w:sz w:val="30"/>
          <w:szCs w:val="30"/>
        </w:rPr>
        <w:t>当前，</w:t>
      </w:r>
      <w:r w:rsidR="00C14CC5">
        <w:rPr>
          <w:rFonts w:ascii="仿宋" w:eastAsia="仿宋" w:hAnsi="仿宋" w:hint="eastAsia"/>
          <w:sz w:val="30"/>
          <w:szCs w:val="30"/>
        </w:rPr>
        <w:t>我国基础教育依托信息技术课程，算法与编程、数据与分析两个领域内容进行的活</w:t>
      </w:r>
      <w:r w:rsidR="00C14CC5" w:rsidRPr="00C14CC5">
        <w:rPr>
          <w:rFonts w:ascii="仿宋" w:eastAsia="仿宋" w:hAnsi="仿宋" w:hint="eastAsia"/>
          <w:sz w:val="30"/>
          <w:szCs w:val="30"/>
        </w:rPr>
        <w:t>动设计是最常</w:t>
      </w:r>
      <w:r>
        <w:rPr>
          <w:rFonts w:ascii="仿宋" w:eastAsia="仿宋" w:hAnsi="仿宋" w:hint="eastAsia"/>
          <w:sz w:val="30"/>
          <w:szCs w:val="30"/>
        </w:rPr>
        <w:t>见、有效的提升学生的计算思维的</w:t>
      </w:r>
      <w:r w:rsidR="00C14CC5">
        <w:rPr>
          <w:rFonts w:ascii="仿宋" w:eastAsia="仿宋" w:hAnsi="仿宋" w:hint="eastAsia"/>
          <w:sz w:val="30"/>
          <w:szCs w:val="30"/>
        </w:rPr>
        <w:t>途径。当然，</w:t>
      </w:r>
      <w:r w:rsidR="00C14CC5" w:rsidRPr="00C14CC5">
        <w:rPr>
          <w:rFonts w:ascii="仿宋" w:eastAsia="仿宋" w:hAnsi="仿宋" w:hint="eastAsia"/>
          <w:sz w:val="30"/>
          <w:szCs w:val="30"/>
        </w:rPr>
        <w:t>计算思维教育不等同于算法学</w:t>
      </w:r>
      <w:r w:rsidR="00C14CC5">
        <w:rPr>
          <w:rFonts w:ascii="仿宋" w:eastAsia="仿宋" w:hAnsi="仿宋" w:hint="eastAsia"/>
          <w:sz w:val="30"/>
          <w:szCs w:val="30"/>
        </w:rPr>
        <w:t>习（编程学习），但</w:t>
      </w:r>
      <w:r w:rsidR="00663875">
        <w:rPr>
          <w:rFonts w:ascii="仿宋" w:eastAsia="仿宋" w:hAnsi="仿宋" w:hint="eastAsia"/>
          <w:sz w:val="30"/>
          <w:szCs w:val="30"/>
        </w:rPr>
        <w:t>却</w:t>
      </w:r>
      <w:r w:rsidR="00C14CC5">
        <w:rPr>
          <w:rFonts w:ascii="仿宋" w:eastAsia="仿宋" w:hAnsi="仿宋" w:hint="eastAsia"/>
          <w:sz w:val="30"/>
          <w:szCs w:val="30"/>
        </w:rPr>
        <w:t>是计算思维培养的最有效、不可或缺的途径。</w:t>
      </w:r>
    </w:p>
    <w:p w:rsidR="00863921" w:rsidRDefault="00087032">
      <w:pPr>
        <w:spacing w:line="360" w:lineRule="auto"/>
        <w:ind w:firstLineChars="200" w:firstLine="600"/>
        <w:rPr>
          <w:rFonts w:ascii="仿宋" w:eastAsia="仿宋" w:hAnsi="仿宋"/>
          <w:sz w:val="30"/>
          <w:szCs w:val="30"/>
        </w:rPr>
      </w:pPr>
      <w:r>
        <w:rPr>
          <w:rFonts w:ascii="仿宋" w:eastAsia="仿宋" w:hAnsi="仿宋" w:hint="eastAsia"/>
          <w:sz w:val="30"/>
          <w:szCs w:val="30"/>
        </w:rPr>
        <w:t>五、</w:t>
      </w:r>
      <w:r w:rsidR="00FC09EE">
        <w:rPr>
          <w:rFonts w:ascii="仿宋" w:eastAsia="仿宋" w:hAnsi="仿宋" w:hint="eastAsia"/>
          <w:sz w:val="30"/>
          <w:szCs w:val="30"/>
        </w:rPr>
        <w:t>当前存在</w:t>
      </w:r>
      <w:bookmarkStart w:id="0" w:name="_GoBack"/>
      <w:bookmarkEnd w:id="0"/>
      <w:r w:rsidR="00C14CC5">
        <w:rPr>
          <w:rFonts w:ascii="仿宋" w:eastAsia="仿宋" w:hAnsi="仿宋" w:hint="eastAsia"/>
          <w:sz w:val="30"/>
          <w:szCs w:val="30"/>
        </w:rPr>
        <w:t>的问题</w:t>
      </w:r>
    </w:p>
    <w:p w:rsidR="00863921" w:rsidRDefault="00C14CC5">
      <w:pPr>
        <w:spacing w:line="360" w:lineRule="auto"/>
        <w:ind w:firstLineChars="200" w:firstLine="600"/>
        <w:rPr>
          <w:rFonts w:ascii="仿宋" w:eastAsia="仿宋" w:hAnsi="仿宋"/>
          <w:sz w:val="30"/>
          <w:szCs w:val="30"/>
        </w:rPr>
      </w:pPr>
      <w:r>
        <w:rPr>
          <w:rFonts w:ascii="仿宋" w:eastAsia="仿宋" w:hAnsi="仿宋" w:hint="eastAsia"/>
          <w:sz w:val="30"/>
          <w:szCs w:val="30"/>
        </w:rPr>
        <w:t>在以往传统的教学中，计算思维是</w:t>
      </w:r>
      <w:r w:rsidR="00B344D3">
        <w:rPr>
          <w:rFonts w:ascii="仿宋" w:eastAsia="仿宋" w:hAnsi="仿宋" w:hint="eastAsia"/>
          <w:sz w:val="30"/>
          <w:szCs w:val="30"/>
        </w:rPr>
        <w:t>蕴含在教学内容中的，要靠学生自己去“悟”</w:t>
      </w:r>
      <w:r>
        <w:rPr>
          <w:rFonts w:ascii="仿宋" w:eastAsia="仿宋" w:hAnsi="仿宋" w:hint="eastAsia"/>
          <w:sz w:val="30"/>
          <w:szCs w:val="30"/>
        </w:rPr>
        <w:t>，现在</w:t>
      </w:r>
      <w:r w:rsidR="00B344D3">
        <w:rPr>
          <w:rFonts w:ascii="仿宋" w:eastAsia="仿宋" w:hAnsi="仿宋" w:hint="eastAsia"/>
          <w:sz w:val="30"/>
          <w:szCs w:val="30"/>
        </w:rPr>
        <w:t>要把这一概念及作用清楚的提出来</w:t>
      </w:r>
      <w:r>
        <w:rPr>
          <w:rFonts w:ascii="仿宋" w:eastAsia="仿宋" w:hAnsi="仿宋" w:hint="eastAsia"/>
          <w:sz w:val="30"/>
          <w:szCs w:val="30"/>
        </w:rPr>
        <w:t>，</w:t>
      </w:r>
      <w:r w:rsidR="00B344D3">
        <w:rPr>
          <w:rFonts w:ascii="仿宋" w:eastAsia="仿宋" w:hAnsi="仿宋" w:hint="eastAsia"/>
          <w:sz w:val="30"/>
          <w:szCs w:val="30"/>
        </w:rPr>
        <w:t>让学生有意识的学习和提高，以此提升</w:t>
      </w:r>
      <w:r>
        <w:rPr>
          <w:rFonts w:ascii="仿宋" w:eastAsia="仿宋" w:hAnsi="仿宋" w:hint="eastAsia"/>
          <w:sz w:val="30"/>
          <w:szCs w:val="30"/>
        </w:rPr>
        <w:t>培养质量，缩短培养时间。计算机课程不是培养计算思维唯一的课程，但却是最好的课程；编程不是计算思维培养的唯一内容，却是最直接的内容。这是从</w:t>
      </w:r>
      <w:r>
        <w:rPr>
          <w:rFonts w:ascii="仿宋" w:eastAsia="仿宋" w:hAnsi="仿宋" w:hint="eastAsia"/>
          <w:sz w:val="30"/>
          <w:szCs w:val="30"/>
        </w:rPr>
        <w:lastRenderedPageBreak/>
        <w:t>计算思维</w:t>
      </w:r>
      <w:r w:rsidR="00663875">
        <w:rPr>
          <w:rFonts w:ascii="仿宋" w:eastAsia="仿宋" w:hAnsi="仿宋" w:hint="eastAsia"/>
          <w:sz w:val="30"/>
          <w:szCs w:val="30"/>
        </w:rPr>
        <w:t>的</w:t>
      </w:r>
      <w:r>
        <w:rPr>
          <w:rFonts w:ascii="仿宋" w:eastAsia="仿宋" w:hAnsi="仿宋" w:hint="eastAsia"/>
          <w:sz w:val="30"/>
          <w:szCs w:val="30"/>
        </w:rPr>
        <w:t>角度对信息技术课程基础性价值的重新定位。但同时我们也应该清醒的认识到，计算思维培养固然重要，但计算思维的培养离不开计算能力的基础支持和计算工具的实践应用，因此，计算思维的培养要循序渐进。</w:t>
      </w:r>
    </w:p>
    <w:p w:rsidR="00863921" w:rsidRDefault="00C14CC5">
      <w:pPr>
        <w:spacing w:line="360" w:lineRule="auto"/>
        <w:ind w:firstLineChars="200" w:firstLine="600"/>
        <w:rPr>
          <w:rFonts w:ascii="仿宋" w:eastAsia="仿宋" w:hAnsi="仿宋"/>
          <w:sz w:val="30"/>
          <w:szCs w:val="30"/>
        </w:rPr>
      </w:pPr>
      <w:r>
        <w:rPr>
          <w:rFonts w:ascii="仿宋" w:eastAsia="仿宋" w:hAnsi="仿宋" w:hint="eastAsia"/>
          <w:sz w:val="30"/>
          <w:szCs w:val="30"/>
        </w:rPr>
        <w:t>计算思维教育的目的是依托一定的知识内容的教与学养成学生的一种思维模式。这些内容是计算思维区别于逻辑思维和实证思维的关键点。如周以真所言，生活中处处都存在计算思维。我们所有的学科都可以（应该）进行计算思维培养。但目前基础教育学科中计算思维的培养还主要集中在信息技术学科，其他学科鲜有涉及。</w:t>
      </w:r>
    </w:p>
    <w:p w:rsidR="00863921" w:rsidRDefault="00C14CC5">
      <w:pPr>
        <w:spacing w:line="360" w:lineRule="auto"/>
        <w:ind w:firstLineChars="200" w:firstLine="600"/>
        <w:rPr>
          <w:rFonts w:ascii="仿宋" w:eastAsia="仿宋" w:hAnsi="仿宋"/>
          <w:sz w:val="30"/>
          <w:szCs w:val="30"/>
        </w:rPr>
      </w:pPr>
      <w:r>
        <w:rPr>
          <w:rFonts w:ascii="仿宋" w:eastAsia="仿宋" w:hAnsi="仿宋" w:hint="eastAsia"/>
          <w:sz w:val="30"/>
          <w:szCs w:val="30"/>
        </w:rPr>
        <w:t>目前，国外一些高校研究机构已经对计算思维教育进行了大量的教学实践，取得了很好的效果。而我们国内教育，尤其在中小学教育中还没有明显的推动，基于教学实践的计算思维教学体系还未成型。同时，缺乏实证研究的计算思维</w:t>
      </w:r>
      <w:r w:rsidR="00663875">
        <w:rPr>
          <w:rFonts w:ascii="仿宋" w:eastAsia="仿宋" w:hAnsi="仿宋" w:hint="eastAsia"/>
          <w:sz w:val="30"/>
          <w:szCs w:val="30"/>
        </w:rPr>
        <w:t>培养</w:t>
      </w:r>
      <w:r>
        <w:rPr>
          <w:rFonts w:ascii="仿宋" w:eastAsia="仿宋" w:hAnsi="仿宋" w:hint="eastAsia"/>
          <w:sz w:val="30"/>
          <w:szCs w:val="30"/>
        </w:rPr>
        <w:t>课程也是目前基础教育中的一大现状。</w:t>
      </w:r>
    </w:p>
    <w:p w:rsidR="00863921" w:rsidRDefault="00863921">
      <w:pPr>
        <w:rPr>
          <w:rFonts w:ascii="黑体" w:eastAsia="黑体" w:hAnsi="黑体"/>
          <w:szCs w:val="21"/>
        </w:rPr>
      </w:pPr>
    </w:p>
    <w:p w:rsidR="00863921" w:rsidRDefault="00863921">
      <w:pPr>
        <w:rPr>
          <w:rFonts w:ascii="黑体" w:eastAsia="黑体" w:hAnsi="黑体"/>
          <w:szCs w:val="21"/>
        </w:rPr>
      </w:pPr>
    </w:p>
    <w:p w:rsidR="00863921" w:rsidRDefault="00C14CC5">
      <w:pPr>
        <w:rPr>
          <w:rFonts w:ascii="黑体" w:eastAsia="黑体" w:hAnsi="黑体"/>
          <w:szCs w:val="21"/>
        </w:rPr>
      </w:pPr>
      <w:r>
        <w:rPr>
          <w:rFonts w:ascii="黑体" w:eastAsia="黑体" w:hAnsi="黑体" w:hint="eastAsia"/>
          <w:szCs w:val="21"/>
        </w:rPr>
        <w:t>参考文献：</w:t>
      </w:r>
    </w:p>
    <w:p w:rsidR="00863921" w:rsidRDefault="00C14CC5">
      <w:pPr>
        <w:jc w:val="left"/>
        <w:rPr>
          <w:rFonts w:ascii="仿宋" w:eastAsia="仿宋" w:hAnsi="仿宋"/>
          <w:sz w:val="24"/>
          <w:szCs w:val="24"/>
        </w:rPr>
      </w:pPr>
      <w:r>
        <w:rPr>
          <w:rFonts w:ascii="仿宋" w:eastAsia="仿宋" w:hAnsi="仿宋" w:hint="eastAsia"/>
          <w:sz w:val="24"/>
          <w:szCs w:val="24"/>
        </w:rPr>
        <w:t>[</w:t>
      </w:r>
      <w:r w:rsidR="00295F5D">
        <w:rPr>
          <w:rFonts w:ascii="仿宋" w:eastAsia="仿宋" w:hAnsi="仿宋" w:hint="eastAsia"/>
          <w:sz w:val="24"/>
          <w:szCs w:val="24"/>
        </w:rPr>
        <w:t>1</w:t>
      </w:r>
      <w:r>
        <w:rPr>
          <w:rFonts w:ascii="仿宋" w:eastAsia="仿宋" w:hAnsi="仿宋" w:hint="eastAsia"/>
          <w:sz w:val="24"/>
          <w:szCs w:val="24"/>
        </w:rPr>
        <w:t xml:space="preserve">] J M Wing. Computer </w:t>
      </w:r>
      <w:proofErr w:type="gramStart"/>
      <w:r>
        <w:rPr>
          <w:rFonts w:ascii="仿宋" w:eastAsia="仿宋" w:hAnsi="仿宋" w:hint="eastAsia"/>
          <w:sz w:val="24"/>
          <w:szCs w:val="24"/>
        </w:rPr>
        <w:t>Thinking[</w:t>
      </w:r>
      <w:proofErr w:type="gramEnd"/>
      <w:r>
        <w:rPr>
          <w:rFonts w:ascii="仿宋" w:eastAsia="仿宋" w:hAnsi="仿宋" w:hint="eastAsia"/>
          <w:sz w:val="24"/>
          <w:szCs w:val="24"/>
        </w:rPr>
        <w:t>J].Communications of the ACM,2006</w:t>
      </w:r>
    </w:p>
    <w:p w:rsidR="00863921" w:rsidRDefault="00C14CC5">
      <w:pPr>
        <w:jc w:val="left"/>
        <w:rPr>
          <w:rFonts w:ascii="仿宋" w:eastAsia="仿宋" w:hAnsi="仿宋"/>
          <w:sz w:val="24"/>
          <w:szCs w:val="24"/>
        </w:rPr>
      </w:pPr>
      <w:r>
        <w:rPr>
          <w:rFonts w:ascii="仿宋" w:eastAsia="仿宋" w:hAnsi="仿宋" w:hint="eastAsia"/>
          <w:sz w:val="24"/>
          <w:szCs w:val="24"/>
        </w:rPr>
        <w:t>[</w:t>
      </w:r>
      <w:r w:rsidR="00295F5D">
        <w:rPr>
          <w:rFonts w:ascii="仿宋" w:eastAsia="仿宋" w:hAnsi="仿宋" w:hint="eastAsia"/>
          <w:sz w:val="24"/>
          <w:szCs w:val="24"/>
        </w:rPr>
        <w:t>2</w:t>
      </w:r>
      <w:r>
        <w:rPr>
          <w:rFonts w:ascii="仿宋" w:eastAsia="仿宋" w:hAnsi="仿宋" w:hint="eastAsia"/>
          <w:sz w:val="24"/>
          <w:szCs w:val="24"/>
        </w:rPr>
        <w:t>]</w:t>
      </w:r>
      <w:proofErr w:type="gramStart"/>
      <w:r>
        <w:rPr>
          <w:rFonts w:ascii="仿宋" w:eastAsia="仿宋" w:hAnsi="仿宋"/>
          <w:sz w:val="24"/>
          <w:szCs w:val="24"/>
        </w:rPr>
        <w:t>J</w:t>
      </w:r>
      <w:r>
        <w:rPr>
          <w:rFonts w:ascii="仿宋" w:eastAsia="仿宋" w:hAnsi="仿宋" w:hint="eastAsia"/>
          <w:sz w:val="24"/>
          <w:szCs w:val="24"/>
        </w:rPr>
        <w:t xml:space="preserve"> </w:t>
      </w:r>
      <w:r>
        <w:rPr>
          <w:rFonts w:ascii="仿宋" w:eastAsia="仿宋" w:hAnsi="仿宋"/>
          <w:sz w:val="24"/>
          <w:szCs w:val="24"/>
        </w:rPr>
        <w:t>M Wing.</w:t>
      </w:r>
      <w:proofErr w:type="gramEnd"/>
      <w:r>
        <w:rPr>
          <w:rFonts w:ascii="仿宋" w:eastAsia="仿宋" w:hAnsi="仿宋" w:hint="eastAsia"/>
          <w:sz w:val="24"/>
          <w:szCs w:val="24"/>
        </w:rPr>
        <w:t xml:space="preserve"> </w:t>
      </w:r>
      <w:proofErr w:type="gramStart"/>
      <w:r>
        <w:rPr>
          <w:rFonts w:ascii="仿宋" w:eastAsia="仿宋" w:hAnsi="仿宋"/>
          <w:sz w:val="24"/>
          <w:szCs w:val="24"/>
        </w:rPr>
        <w:t>computational</w:t>
      </w:r>
      <w:proofErr w:type="gramEnd"/>
      <w:r>
        <w:rPr>
          <w:rFonts w:ascii="仿宋" w:eastAsia="仿宋" w:hAnsi="仿宋"/>
          <w:sz w:val="24"/>
          <w:szCs w:val="24"/>
        </w:rPr>
        <w:t xml:space="preserve"> thinking and thinking about computing[EB/OL].2008</w:t>
      </w:r>
    </w:p>
    <w:p w:rsidR="00863921" w:rsidRDefault="00C14CC5">
      <w:pPr>
        <w:jc w:val="left"/>
        <w:rPr>
          <w:rFonts w:ascii="仿宋" w:eastAsia="仿宋" w:hAnsi="仿宋"/>
          <w:sz w:val="24"/>
          <w:szCs w:val="24"/>
        </w:rPr>
      </w:pPr>
      <w:r>
        <w:rPr>
          <w:rFonts w:ascii="仿宋" w:eastAsia="仿宋" w:hAnsi="仿宋" w:hint="eastAsia"/>
          <w:sz w:val="24"/>
          <w:szCs w:val="24"/>
        </w:rPr>
        <w:t>[</w:t>
      </w:r>
      <w:r w:rsidR="00295F5D">
        <w:rPr>
          <w:rFonts w:ascii="仿宋" w:eastAsia="仿宋" w:hAnsi="仿宋" w:hint="eastAsia"/>
          <w:sz w:val="24"/>
          <w:szCs w:val="24"/>
        </w:rPr>
        <w:t>3</w:t>
      </w:r>
      <w:r>
        <w:rPr>
          <w:rFonts w:ascii="仿宋" w:eastAsia="仿宋" w:hAnsi="仿宋" w:hint="eastAsia"/>
          <w:sz w:val="24"/>
          <w:szCs w:val="24"/>
        </w:rPr>
        <w:t xml:space="preserve">] Operational </w:t>
      </w:r>
      <w:r>
        <w:rPr>
          <w:rFonts w:ascii="仿宋" w:eastAsia="仿宋" w:hAnsi="仿宋"/>
          <w:sz w:val="24"/>
          <w:szCs w:val="24"/>
        </w:rPr>
        <w:t>definition</w:t>
      </w:r>
      <w:r>
        <w:rPr>
          <w:rFonts w:ascii="仿宋" w:eastAsia="仿宋" w:hAnsi="仿宋" w:hint="eastAsia"/>
          <w:sz w:val="24"/>
          <w:szCs w:val="24"/>
        </w:rPr>
        <w:t xml:space="preserve"> of computational thinking for k-12 education [EB/OL].[2012-04-15].http：//www.iste.org/Libraries/PDFs/Operational_ </w:t>
      </w:r>
      <w:proofErr w:type="spellStart"/>
      <w:r>
        <w:rPr>
          <w:rFonts w:ascii="仿宋" w:eastAsia="仿宋" w:hAnsi="仿宋" w:hint="eastAsia"/>
          <w:sz w:val="24"/>
          <w:szCs w:val="24"/>
        </w:rPr>
        <w:t>Definition_of_Computational_thinking.sflb.sahx</w:t>
      </w:r>
      <w:proofErr w:type="spellEnd"/>
      <w:r>
        <w:rPr>
          <w:rFonts w:ascii="仿宋" w:eastAsia="仿宋" w:hAnsi="仿宋" w:hint="eastAsia"/>
          <w:sz w:val="24"/>
          <w:szCs w:val="24"/>
        </w:rPr>
        <w:t>.</w:t>
      </w:r>
    </w:p>
    <w:p w:rsidR="00863921" w:rsidRDefault="00C14CC5">
      <w:pPr>
        <w:jc w:val="left"/>
        <w:rPr>
          <w:rFonts w:ascii="仿宋" w:eastAsia="仿宋" w:hAnsi="仿宋"/>
          <w:sz w:val="24"/>
          <w:szCs w:val="24"/>
        </w:rPr>
      </w:pPr>
      <w:r>
        <w:rPr>
          <w:rFonts w:ascii="仿宋" w:eastAsia="仿宋" w:hAnsi="仿宋" w:hint="eastAsia"/>
          <w:sz w:val="24"/>
          <w:szCs w:val="24"/>
        </w:rPr>
        <w:t>[</w:t>
      </w:r>
      <w:r w:rsidR="00295F5D">
        <w:rPr>
          <w:rFonts w:ascii="仿宋" w:eastAsia="仿宋" w:hAnsi="仿宋" w:hint="eastAsia"/>
          <w:sz w:val="24"/>
          <w:szCs w:val="24"/>
        </w:rPr>
        <w:t>4</w:t>
      </w:r>
      <w:r>
        <w:rPr>
          <w:rFonts w:ascii="仿宋" w:eastAsia="仿宋" w:hAnsi="仿宋" w:hint="eastAsia"/>
          <w:sz w:val="24"/>
          <w:szCs w:val="24"/>
        </w:rPr>
        <w:t xml:space="preserve">]https://obamawhitehouse.archives.gov/blog/2016/01/30/computer-science-all </w:t>
      </w:r>
    </w:p>
    <w:p w:rsidR="00863921" w:rsidRDefault="00C14CC5">
      <w:pPr>
        <w:rPr>
          <w:rFonts w:ascii="仿宋" w:eastAsia="仿宋" w:hAnsi="仿宋"/>
          <w:sz w:val="24"/>
          <w:szCs w:val="24"/>
        </w:rPr>
      </w:pPr>
      <w:r>
        <w:rPr>
          <w:rFonts w:ascii="仿宋" w:eastAsia="仿宋" w:hAnsi="仿宋" w:hint="eastAsia"/>
          <w:sz w:val="24"/>
          <w:szCs w:val="24"/>
        </w:rPr>
        <w:t>[</w:t>
      </w:r>
      <w:r w:rsidR="00295F5D">
        <w:rPr>
          <w:rFonts w:ascii="仿宋" w:eastAsia="仿宋" w:hAnsi="仿宋" w:hint="eastAsia"/>
          <w:sz w:val="24"/>
          <w:szCs w:val="24"/>
        </w:rPr>
        <w:t>5</w:t>
      </w:r>
      <w:r>
        <w:rPr>
          <w:rFonts w:ascii="仿宋" w:eastAsia="仿宋" w:hAnsi="仿宋" w:hint="eastAsia"/>
          <w:sz w:val="24"/>
          <w:szCs w:val="24"/>
        </w:rPr>
        <w:t>]何钦铭，陆汉权，冯博琴.计算机基础教学的核心任务是计算思维能力的培养——《九校联盟(C9)计算机基础教学发展战略联合声明》解读[J].中国大学教学，2010</w:t>
      </w:r>
    </w:p>
    <w:sectPr w:rsidR="008639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209" w:rsidRDefault="00810209" w:rsidP="00087032">
      <w:r>
        <w:separator/>
      </w:r>
    </w:p>
  </w:endnote>
  <w:endnote w:type="continuationSeparator" w:id="0">
    <w:p w:rsidR="00810209" w:rsidRDefault="00810209" w:rsidP="0008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209" w:rsidRDefault="00810209" w:rsidP="00087032">
      <w:r>
        <w:separator/>
      </w:r>
    </w:p>
  </w:footnote>
  <w:footnote w:type="continuationSeparator" w:id="0">
    <w:p w:rsidR="00810209" w:rsidRDefault="00810209" w:rsidP="00087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119"/>
    <w:rsid w:val="000074F9"/>
    <w:rsid w:val="00007F7C"/>
    <w:rsid w:val="00013CCC"/>
    <w:rsid w:val="00044BBE"/>
    <w:rsid w:val="00045A26"/>
    <w:rsid w:val="00047315"/>
    <w:rsid w:val="00050153"/>
    <w:rsid w:val="000538E9"/>
    <w:rsid w:val="00076486"/>
    <w:rsid w:val="00080C24"/>
    <w:rsid w:val="00083A21"/>
    <w:rsid w:val="00087032"/>
    <w:rsid w:val="000A31E6"/>
    <w:rsid w:val="000B3BE5"/>
    <w:rsid w:val="000B676E"/>
    <w:rsid w:val="000C2688"/>
    <w:rsid w:val="000F4E4B"/>
    <w:rsid w:val="00100668"/>
    <w:rsid w:val="00105907"/>
    <w:rsid w:val="0012434D"/>
    <w:rsid w:val="00132887"/>
    <w:rsid w:val="00141375"/>
    <w:rsid w:val="00160167"/>
    <w:rsid w:val="001C2A26"/>
    <w:rsid w:val="001C63A2"/>
    <w:rsid w:val="001D42EB"/>
    <w:rsid w:val="001D647B"/>
    <w:rsid w:val="002001FD"/>
    <w:rsid w:val="0020313F"/>
    <w:rsid w:val="002228F8"/>
    <w:rsid w:val="00230476"/>
    <w:rsid w:val="00236035"/>
    <w:rsid w:val="00257FF5"/>
    <w:rsid w:val="002626D0"/>
    <w:rsid w:val="00264E17"/>
    <w:rsid w:val="00270AE6"/>
    <w:rsid w:val="00295F5D"/>
    <w:rsid w:val="002978D4"/>
    <w:rsid w:val="002D0842"/>
    <w:rsid w:val="002D0FE4"/>
    <w:rsid w:val="002D285A"/>
    <w:rsid w:val="002E182E"/>
    <w:rsid w:val="002E3A41"/>
    <w:rsid w:val="002E6B84"/>
    <w:rsid w:val="002F66F9"/>
    <w:rsid w:val="00306055"/>
    <w:rsid w:val="003123BD"/>
    <w:rsid w:val="00317EBF"/>
    <w:rsid w:val="003243B6"/>
    <w:rsid w:val="00325B8A"/>
    <w:rsid w:val="00347C03"/>
    <w:rsid w:val="00347FCC"/>
    <w:rsid w:val="00351EA5"/>
    <w:rsid w:val="0037405F"/>
    <w:rsid w:val="0037490E"/>
    <w:rsid w:val="003A3626"/>
    <w:rsid w:val="003C476B"/>
    <w:rsid w:val="003E3A7C"/>
    <w:rsid w:val="003F1075"/>
    <w:rsid w:val="0040076F"/>
    <w:rsid w:val="004031DD"/>
    <w:rsid w:val="00422314"/>
    <w:rsid w:val="004232D4"/>
    <w:rsid w:val="00441AB0"/>
    <w:rsid w:val="00445C64"/>
    <w:rsid w:val="0045508D"/>
    <w:rsid w:val="00461E79"/>
    <w:rsid w:val="00462D5F"/>
    <w:rsid w:val="0047683D"/>
    <w:rsid w:val="00477111"/>
    <w:rsid w:val="00482EF2"/>
    <w:rsid w:val="00494C6D"/>
    <w:rsid w:val="00494E24"/>
    <w:rsid w:val="004B2246"/>
    <w:rsid w:val="004E3645"/>
    <w:rsid w:val="00501D44"/>
    <w:rsid w:val="00512B7F"/>
    <w:rsid w:val="0052172A"/>
    <w:rsid w:val="00525096"/>
    <w:rsid w:val="00542AB4"/>
    <w:rsid w:val="00544FDC"/>
    <w:rsid w:val="00573590"/>
    <w:rsid w:val="00583241"/>
    <w:rsid w:val="00586801"/>
    <w:rsid w:val="00587D30"/>
    <w:rsid w:val="00596F84"/>
    <w:rsid w:val="005A0CD3"/>
    <w:rsid w:val="005A2AC2"/>
    <w:rsid w:val="005D2F12"/>
    <w:rsid w:val="005D3876"/>
    <w:rsid w:val="00603183"/>
    <w:rsid w:val="006243BF"/>
    <w:rsid w:val="00624C4C"/>
    <w:rsid w:val="00624F62"/>
    <w:rsid w:val="0063677A"/>
    <w:rsid w:val="0065577C"/>
    <w:rsid w:val="00663875"/>
    <w:rsid w:val="00666B46"/>
    <w:rsid w:val="00670679"/>
    <w:rsid w:val="0067300F"/>
    <w:rsid w:val="00690167"/>
    <w:rsid w:val="0069218F"/>
    <w:rsid w:val="00694B9E"/>
    <w:rsid w:val="00695CCC"/>
    <w:rsid w:val="006A6EB3"/>
    <w:rsid w:val="006A6EBA"/>
    <w:rsid w:val="006B0FD1"/>
    <w:rsid w:val="006B1D0C"/>
    <w:rsid w:val="006B79F6"/>
    <w:rsid w:val="006C50FB"/>
    <w:rsid w:val="006D279E"/>
    <w:rsid w:val="006E29C9"/>
    <w:rsid w:val="006F0446"/>
    <w:rsid w:val="006F63E7"/>
    <w:rsid w:val="0070099B"/>
    <w:rsid w:val="00723E7C"/>
    <w:rsid w:val="007256EE"/>
    <w:rsid w:val="00731FDE"/>
    <w:rsid w:val="00756E5B"/>
    <w:rsid w:val="007665B3"/>
    <w:rsid w:val="007835D2"/>
    <w:rsid w:val="0078396D"/>
    <w:rsid w:val="00797F51"/>
    <w:rsid w:val="007A1F04"/>
    <w:rsid w:val="007B34D7"/>
    <w:rsid w:val="007C4CE9"/>
    <w:rsid w:val="007E4314"/>
    <w:rsid w:val="007F0F95"/>
    <w:rsid w:val="007F532C"/>
    <w:rsid w:val="007F594D"/>
    <w:rsid w:val="007F679B"/>
    <w:rsid w:val="008031CF"/>
    <w:rsid w:val="00810209"/>
    <w:rsid w:val="00817BE1"/>
    <w:rsid w:val="0082196E"/>
    <w:rsid w:val="008265CC"/>
    <w:rsid w:val="008365DC"/>
    <w:rsid w:val="008367E4"/>
    <w:rsid w:val="00843DCF"/>
    <w:rsid w:val="00844FD0"/>
    <w:rsid w:val="0084640A"/>
    <w:rsid w:val="00857B5B"/>
    <w:rsid w:val="00863921"/>
    <w:rsid w:val="00870F40"/>
    <w:rsid w:val="00872118"/>
    <w:rsid w:val="008764B7"/>
    <w:rsid w:val="008777FD"/>
    <w:rsid w:val="00882E69"/>
    <w:rsid w:val="00897B01"/>
    <w:rsid w:val="008B398D"/>
    <w:rsid w:val="008E7F10"/>
    <w:rsid w:val="008F0ECC"/>
    <w:rsid w:val="008F18A0"/>
    <w:rsid w:val="008F1904"/>
    <w:rsid w:val="008F7720"/>
    <w:rsid w:val="009020BB"/>
    <w:rsid w:val="00914F10"/>
    <w:rsid w:val="00915795"/>
    <w:rsid w:val="0092168C"/>
    <w:rsid w:val="00921E26"/>
    <w:rsid w:val="00926FBE"/>
    <w:rsid w:val="009334BC"/>
    <w:rsid w:val="009416AA"/>
    <w:rsid w:val="00953B26"/>
    <w:rsid w:val="00966119"/>
    <w:rsid w:val="00995275"/>
    <w:rsid w:val="009A420E"/>
    <w:rsid w:val="009B7B4B"/>
    <w:rsid w:val="009C4DC8"/>
    <w:rsid w:val="009C71DF"/>
    <w:rsid w:val="009D5392"/>
    <w:rsid w:val="009E3BE4"/>
    <w:rsid w:val="009E762B"/>
    <w:rsid w:val="009F226D"/>
    <w:rsid w:val="009F6A89"/>
    <w:rsid w:val="00A0268C"/>
    <w:rsid w:val="00A03F18"/>
    <w:rsid w:val="00A23ED4"/>
    <w:rsid w:val="00A31B3F"/>
    <w:rsid w:val="00A57979"/>
    <w:rsid w:val="00A6013F"/>
    <w:rsid w:val="00A62E04"/>
    <w:rsid w:val="00A63BCB"/>
    <w:rsid w:val="00A777DA"/>
    <w:rsid w:val="00A802BA"/>
    <w:rsid w:val="00A85AD9"/>
    <w:rsid w:val="00A86C4E"/>
    <w:rsid w:val="00A9109F"/>
    <w:rsid w:val="00AB184E"/>
    <w:rsid w:val="00AC3881"/>
    <w:rsid w:val="00AD56B5"/>
    <w:rsid w:val="00AE1B0B"/>
    <w:rsid w:val="00AF2AB6"/>
    <w:rsid w:val="00AF6DB1"/>
    <w:rsid w:val="00B01B95"/>
    <w:rsid w:val="00B05C63"/>
    <w:rsid w:val="00B12EAE"/>
    <w:rsid w:val="00B2311F"/>
    <w:rsid w:val="00B344D3"/>
    <w:rsid w:val="00B40095"/>
    <w:rsid w:val="00B40C16"/>
    <w:rsid w:val="00B61C30"/>
    <w:rsid w:val="00B61CBD"/>
    <w:rsid w:val="00B635AA"/>
    <w:rsid w:val="00B65BB5"/>
    <w:rsid w:val="00B7766B"/>
    <w:rsid w:val="00B80C5D"/>
    <w:rsid w:val="00B944AC"/>
    <w:rsid w:val="00B9488E"/>
    <w:rsid w:val="00BA2A5E"/>
    <w:rsid w:val="00BB3385"/>
    <w:rsid w:val="00BB6396"/>
    <w:rsid w:val="00BB7341"/>
    <w:rsid w:val="00BC161B"/>
    <w:rsid w:val="00BE220E"/>
    <w:rsid w:val="00BF0DB6"/>
    <w:rsid w:val="00C14CC5"/>
    <w:rsid w:val="00C24CFE"/>
    <w:rsid w:val="00C51E6E"/>
    <w:rsid w:val="00C66ED2"/>
    <w:rsid w:val="00C963B1"/>
    <w:rsid w:val="00CA0E04"/>
    <w:rsid w:val="00CB621A"/>
    <w:rsid w:val="00D36B72"/>
    <w:rsid w:val="00D43CB4"/>
    <w:rsid w:val="00D57E33"/>
    <w:rsid w:val="00D65CFE"/>
    <w:rsid w:val="00D91E76"/>
    <w:rsid w:val="00DC54F3"/>
    <w:rsid w:val="00DD5116"/>
    <w:rsid w:val="00DE407C"/>
    <w:rsid w:val="00DE78BF"/>
    <w:rsid w:val="00DF45D2"/>
    <w:rsid w:val="00E26E97"/>
    <w:rsid w:val="00E27352"/>
    <w:rsid w:val="00E403F9"/>
    <w:rsid w:val="00E62F5D"/>
    <w:rsid w:val="00E87072"/>
    <w:rsid w:val="00E922DD"/>
    <w:rsid w:val="00E922F9"/>
    <w:rsid w:val="00EA2251"/>
    <w:rsid w:val="00EA3C12"/>
    <w:rsid w:val="00EA40C0"/>
    <w:rsid w:val="00EB4086"/>
    <w:rsid w:val="00EC4299"/>
    <w:rsid w:val="00EE6260"/>
    <w:rsid w:val="00EE697D"/>
    <w:rsid w:val="00EF229D"/>
    <w:rsid w:val="00EF2309"/>
    <w:rsid w:val="00EF7579"/>
    <w:rsid w:val="00F04463"/>
    <w:rsid w:val="00F14715"/>
    <w:rsid w:val="00F175A1"/>
    <w:rsid w:val="00F17955"/>
    <w:rsid w:val="00F228ED"/>
    <w:rsid w:val="00F2466B"/>
    <w:rsid w:val="00F6742F"/>
    <w:rsid w:val="00F70054"/>
    <w:rsid w:val="00F76E06"/>
    <w:rsid w:val="00F820A3"/>
    <w:rsid w:val="00F935E2"/>
    <w:rsid w:val="00FB3DF3"/>
    <w:rsid w:val="00FC09EE"/>
    <w:rsid w:val="00FD171C"/>
    <w:rsid w:val="00FD3FBA"/>
    <w:rsid w:val="00FD685A"/>
    <w:rsid w:val="00FE4F6C"/>
    <w:rsid w:val="00FE7998"/>
    <w:rsid w:val="00FF178A"/>
    <w:rsid w:val="00FF7F83"/>
    <w:rsid w:val="55124D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5BB7BB-EAA6-4B21-821D-E4F52D9A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3689</TotalTime>
  <Pages>6</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zhuyuhong</dc:creator>
  <cp:lastModifiedBy>zhuyuhong</cp:lastModifiedBy>
  <cp:revision>68</cp:revision>
  <dcterms:created xsi:type="dcterms:W3CDTF">2018-12-17T02:00:00Z</dcterms:created>
  <dcterms:modified xsi:type="dcterms:W3CDTF">2019-11-19T08:56:00Z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