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2F34" w:rsidRDefault="00073DB1">
      <w:pPr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数学翻转课堂</w:t>
      </w:r>
      <w:r>
        <w:rPr>
          <w:rFonts w:ascii="黑体" w:eastAsia="黑体" w:hAnsi="黑体" w:cs="黑体" w:hint="eastAsia"/>
          <w:sz w:val="32"/>
          <w:szCs w:val="32"/>
        </w:rPr>
        <w:t>的</w:t>
      </w:r>
      <w:r>
        <w:rPr>
          <w:rFonts w:ascii="黑体" w:eastAsia="黑体" w:hAnsi="黑体" w:cs="黑体" w:hint="eastAsia"/>
          <w:sz w:val="32"/>
          <w:szCs w:val="32"/>
        </w:rPr>
        <w:t>IPAD</w:t>
      </w:r>
      <w:r>
        <w:rPr>
          <w:rFonts w:ascii="黑体" w:eastAsia="黑体" w:hAnsi="黑体" w:cs="黑体" w:hint="eastAsia"/>
          <w:sz w:val="32"/>
          <w:szCs w:val="32"/>
        </w:rPr>
        <w:t>应用</w:t>
      </w:r>
    </w:p>
    <w:p w:rsidR="00D42F34" w:rsidRDefault="00073DB1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摘要：在数学课程中融入</w:t>
      </w:r>
      <w:r>
        <w:rPr>
          <w:rFonts w:ascii="宋体" w:hAnsi="宋体" w:cs="宋体" w:hint="eastAsia"/>
          <w:sz w:val="28"/>
          <w:szCs w:val="28"/>
        </w:rPr>
        <w:t>IPAD</w:t>
      </w:r>
      <w:r>
        <w:rPr>
          <w:rFonts w:ascii="宋体" w:hAnsi="宋体" w:cs="宋体" w:hint="eastAsia"/>
          <w:sz w:val="28"/>
          <w:szCs w:val="28"/>
        </w:rPr>
        <w:t>智慧课堂，信息技术与课堂教学融合，利用翻转课堂形式，构建以学习者为中心的课堂，提高学生的科学素养，充分展示教育教学改革的最新成果，是实现科学教育目标的重要途径之一，我国在近些年的课程改革中明确提出“数学课程是建立在对科学本质认识的基础上”的。本文主要界定了翻转课堂是什么，在探讨</w:t>
      </w:r>
      <w:r>
        <w:rPr>
          <w:rFonts w:ascii="宋体" w:hAnsi="宋体" w:cs="宋体" w:hint="eastAsia"/>
          <w:sz w:val="28"/>
          <w:szCs w:val="28"/>
        </w:rPr>
        <w:t>IPAD</w:t>
      </w:r>
      <w:r>
        <w:rPr>
          <w:rFonts w:ascii="宋体" w:hAnsi="宋体" w:cs="宋体" w:hint="eastAsia"/>
          <w:sz w:val="28"/>
          <w:szCs w:val="28"/>
        </w:rPr>
        <w:t>融入数学课程的作用的基础上，提出如何将翻转课堂融入数学课程之途径。</w:t>
      </w:r>
    </w:p>
    <w:p w:rsidR="00D42F34" w:rsidRDefault="00073DB1">
      <w:pPr>
        <w:ind w:firstLineChars="200" w:firstLine="56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关键词：</w:t>
      </w:r>
      <w:r>
        <w:rPr>
          <w:rFonts w:ascii="宋体" w:hAnsi="宋体" w:cs="宋体" w:hint="eastAsia"/>
          <w:sz w:val="28"/>
          <w:szCs w:val="28"/>
        </w:rPr>
        <w:t>IPAD</w:t>
      </w:r>
      <w:r>
        <w:rPr>
          <w:rFonts w:ascii="宋体" w:hAnsi="宋体" w:cs="宋体" w:hint="eastAsia"/>
          <w:sz w:val="28"/>
          <w:szCs w:val="28"/>
        </w:rPr>
        <w:t>智慧课堂；信息技术；数学课程；翻转课堂</w:t>
      </w:r>
    </w:p>
    <w:p w:rsidR="00D42F34" w:rsidRDefault="00073DB1">
      <w:pPr>
        <w:ind w:firstLineChars="200" w:firstLine="560"/>
        <w:rPr>
          <w:rStyle w:val="apple-style-span"/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近年来，在数学课程中融入</w:t>
      </w:r>
      <w:r>
        <w:rPr>
          <w:rFonts w:ascii="宋体" w:hAnsi="宋体" w:cs="宋体" w:hint="eastAsia"/>
          <w:sz w:val="28"/>
          <w:szCs w:val="28"/>
        </w:rPr>
        <w:t>IPAD</w:t>
      </w:r>
      <w:r>
        <w:rPr>
          <w:rFonts w:ascii="宋体" w:hAnsi="宋体" w:cs="宋体" w:hint="eastAsia"/>
          <w:sz w:val="28"/>
          <w:szCs w:val="28"/>
        </w:rPr>
        <w:t>已经成为国际科学教育界中的主流趋势，它被</w:t>
      </w:r>
      <w:r>
        <w:rPr>
          <w:rFonts w:ascii="宋体" w:hAnsi="宋体" w:cs="宋体" w:hint="eastAsia"/>
          <w:sz w:val="28"/>
          <w:szCs w:val="28"/>
        </w:rPr>
        <w:t>作为提高学生的数学素养，实现科学教育目标的重要途径之一，</w:t>
      </w:r>
      <w:r>
        <w:rPr>
          <w:rStyle w:val="apple-style-span"/>
          <w:rFonts w:ascii="宋体" w:hAnsi="宋体" w:cs="宋体" w:hint="eastAsia"/>
          <w:sz w:val="28"/>
          <w:szCs w:val="28"/>
        </w:rPr>
        <w:t>IPAD</w:t>
      </w:r>
      <w:r>
        <w:rPr>
          <w:rStyle w:val="apple-style-span"/>
          <w:rFonts w:ascii="宋体" w:hAnsi="宋体" w:cs="宋体" w:hint="eastAsia"/>
          <w:sz w:val="28"/>
          <w:szCs w:val="28"/>
        </w:rPr>
        <w:t>智慧课堂意在全面贯彻党的教育方针，以落实立德树人为根本任务，依靠教育信息化助力教育现代化的发展，更好的实现教育部印发关于《教育信息化</w:t>
      </w:r>
      <w:r>
        <w:rPr>
          <w:rStyle w:val="apple-style-span"/>
          <w:rFonts w:ascii="宋体" w:hAnsi="宋体" w:cs="宋体" w:hint="eastAsia"/>
          <w:sz w:val="28"/>
          <w:szCs w:val="28"/>
        </w:rPr>
        <w:t>2.0</w:t>
      </w:r>
      <w:r>
        <w:rPr>
          <w:rStyle w:val="apple-style-span"/>
          <w:rFonts w:ascii="宋体" w:hAnsi="宋体" w:cs="宋体" w:hint="eastAsia"/>
          <w:sz w:val="28"/>
          <w:szCs w:val="28"/>
        </w:rPr>
        <w:t>行动计划》，全面提升教师教育信息素养，推动学校课堂教学改革，构建以学习者为中心的课堂，充分展示教育教学改革的最新成果。下面就我做的一节</w:t>
      </w:r>
      <w:r>
        <w:rPr>
          <w:rStyle w:val="apple-style-span"/>
          <w:rFonts w:ascii="宋体" w:hAnsi="宋体" w:cs="宋体" w:hint="eastAsia"/>
          <w:sz w:val="28"/>
          <w:szCs w:val="28"/>
        </w:rPr>
        <w:t>PAD</w:t>
      </w:r>
      <w:r>
        <w:rPr>
          <w:rStyle w:val="apple-style-span"/>
          <w:rFonts w:ascii="宋体" w:hAnsi="宋体" w:cs="宋体" w:hint="eastAsia"/>
          <w:sz w:val="28"/>
          <w:szCs w:val="28"/>
        </w:rPr>
        <w:t>课堂《有序数对》在实际课堂教学中的实践与应用进行简单分析。</w:t>
      </w:r>
    </w:p>
    <w:p w:rsidR="00D42F34" w:rsidRDefault="00073DB1">
      <w:pPr>
        <w:numPr>
          <w:ilvl w:val="0"/>
          <w:numId w:val="1"/>
        </w:numPr>
        <w:rPr>
          <w:rStyle w:val="apple-style-span"/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bCs/>
          <w:spacing w:val="8"/>
          <w:sz w:val="28"/>
          <w:szCs w:val="28"/>
        </w:rPr>
        <w:t>IPAD</w:t>
      </w:r>
      <w:r>
        <w:rPr>
          <w:rFonts w:ascii="宋体" w:hAnsi="宋体" w:cs="宋体" w:hint="eastAsia"/>
          <w:bCs/>
          <w:spacing w:val="8"/>
          <w:sz w:val="28"/>
          <w:szCs w:val="28"/>
        </w:rPr>
        <w:t>信息技术和课堂教学的融合</w:t>
      </w:r>
    </w:p>
    <w:p w:rsidR="00D42F34" w:rsidRDefault="00073DB1">
      <w:pPr>
        <w:ind w:firstLineChars="200" w:firstLine="620"/>
        <w:rPr>
          <w:rFonts w:ascii="宋体" w:hAnsi="宋体" w:cs="宋体"/>
          <w:spacing w:val="8"/>
          <w:sz w:val="28"/>
          <w:szCs w:val="28"/>
          <w:shd w:val="clear" w:color="auto" w:fill="FFFFFF"/>
        </w:rPr>
      </w:pPr>
      <w:r>
        <w:rPr>
          <w:rFonts w:ascii="宋体" w:hAnsi="宋体" w:cs="宋体" w:hint="eastAsia"/>
          <w:spacing w:val="15"/>
          <w:sz w:val="28"/>
          <w:szCs w:val="28"/>
          <w:shd w:val="clear" w:color="auto" w:fill="FFFFFF"/>
        </w:rPr>
        <w:t>教育领域中，一场信息化的颠覆性变革正在悄悄发生。互联网</w:t>
      </w:r>
      <w:r>
        <w:rPr>
          <w:rFonts w:ascii="宋体" w:hAnsi="宋体" w:cs="宋体" w:hint="eastAsia"/>
          <w:spacing w:val="15"/>
          <w:sz w:val="28"/>
          <w:szCs w:val="28"/>
          <w:shd w:val="clear" w:color="auto" w:fill="FFFFFF"/>
        </w:rPr>
        <w:t xml:space="preserve">+ </w:t>
      </w:r>
      <w:r>
        <w:rPr>
          <w:rFonts w:ascii="宋体" w:hAnsi="宋体" w:cs="宋体" w:hint="eastAsia"/>
          <w:spacing w:val="15"/>
          <w:sz w:val="28"/>
          <w:szCs w:val="28"/>
          <w:shd w:val="clear" w:color="auto" w:fill="FFFFFF"/>
        </w:rPr>
        <w:t>赋能教育会生成什么</w:t>
      </w:r>
      <w:r>
        <w:rPr>
          <w:rFonts w:ascii="宋体" w:hAnsi="宋体" w:cs="宋体" w:hint="eastAsia"/>
          <w:spacing w:val="15"/>
          <w:sz w:val="28"/>
          <w:szCs w:val="28"/>
          <w:shd w:val="clear" w:color="auto" w:fill="FFFFFF"/>
        </w:rPr>
        <w:t>？答案无疑是智慧教育。</w:t>
      </w:r>
      <w:r>
        <w:rPr>
          <w:rFonts w:ascii="宋体" w:hAnsi="宋体" w:cs="宋体" w:hint="eastAsia"/>
          <w:spacing w:val="8"/>
          <w:sz w:val="28"/>
          <w:szCs w:val="28"/>
          <w:shd w:val="clear" w:color="auto" w:fill="FFFFFF"/>
        </w:rPr>
        <w:t>进行课堂模式变革，将信息化、先进的管理手段应用到学校的各项工作和教与学的过程中，全面推进教育资源的共享和辐射作用。体现在</w:t>
      </w:r>
      <w:r>
        <w:rPr>
          <w:rFonts w:ascii="宋体" w:hAnsi="宋体" w:cs="宋体" w:hint="eastAsia"/>
          <w:spacing w:val="8"/>
          <w:sz w:val="28"/>
          <w:szCs w:val="28"/>
          <w:shd w:val="clear" w:color="auto" w:fill="FFFFFF"/>
        </w:rPr>
        <w:lastRenderedPageBreak/>
        <w:t>以下几个方面：</w:t>
      </w:r>
    </w:p>
    <w:p w:rsidR="00D42F34" w:rsidRDefault="00073DB1">
      <w:pPr>
        <w:pStyle w:val="a5"/>
        <w:shd w:val="clear" w:color="auto" w:fill="FFFFFF"/>
        <w:spacing w:before="0" w:beforeAutospacing="0" w:after="0" w:afterAutospacing="0"/>
        <w:ind w:left="75" w:right="75"/>
        <w:jc w:val="both"/>
        <w:rPr>
          <w:spacing w:val="8"/>
          <w:sz w:val="28"/>
          <w:szCs w:val="28"/>
        </w:rPr>
      </w:pPr>
      <w:r>
        <w:rPr>
          <w:rStyle w:val="a6"/>
          <w:rFonts w:hint="eastAsia"/>
          <w:b w:val="0"/>
          <w:spacing w:val="8"/>
          <w:sz w:val="28"/>
          <w:szCs w:val="28"/>
        </w:rPr>
        <w:t>1.</w:t>
      </w:r>
      <w:r>
        <w:rPr>
          <w:rStyle w:val="a6"/>
          <w:rFonts w:hint="eastAsia"/>
          <w:b w:val="0"/>
          <w:spacing w:val="8"/>
          <w:sz w:val="28"/>
          <w:szCs w:val="28"/>
        </w:rPr>
        <w:t>教师教学内容的转变</w:t>
      </w:r>
    </w:p>
    <w:p w:rsidR="00D42F34" w:rsidRDefault="00073DB1">
      <w:pPr>
        <w:ind w:firstLineChars="200" w:firstLine="592"/>
        <w:rPr>
          <w:rFonts w:ascii="宋体" w:hAnsi="宋体" w:cs="宋体"/>
          <w:sz w:val="28"/>
          <w:szCs w:val="28"/>
        </w:rPr>
      </w:pPr>
      <w:r>
        <w:rPr>
          <w:rStyle w:val="a6"/>
          <w:rFonts w:ascii="宋体" w:hAnsi="宋体" w:cs="宋体" w:hint="eastAsia"/>
          <w:b w:val="0"/>
          <w:spacing w:val="8"/>
          <w:sz w:val="28"/>
          <w:szCs w:val="28"/>
        </w:rPr>
        <w:t>努力改变新的“课堂模式”，对学校进行教学信息化改革和翻转课堂的实验，让学生能够更加主动的参与到课堂中，成为真正的课堂小主人，让学习更有效。</w:t>
      </w:r>
      <w:r>
        <w:rPr>
          <w:rFonts w:ascii="宋体" w:hAnsi="宋体" w:cs="宋体" w:hint="eastAsia"/>
          <w:sz w:val="28"/>
          <w:szCs w:val="28"/>
        </w:rPr>
        <w:t>老师不是注重学生的知识获取，而是注重学生学习和思维能力的培养。</w:t>
      </w:r>
    </w:p>
    <w:p w:rsidR="00D42F34" w:rsidRDefault="00073DB1">
      <w:pPr>
        <w:pStyle w:val="a5"/>
        <w:shd w:val="clear" w:color="auto" w:fill="FFFFFF"/>
        <w:spacing w:before="0" w:beforeAutospacing="0" w:after="0" w:afterAutospacing="0"/>
        <w:ind w:left="75" w:right="75"/>
        <w:jc w:val="both"/>
        <w:rPr>
          <w:spacing w:val="8"/>
          <w:sz w:val="28"/>
          <w:szCs w:val="28"/>
        </w:rPr>
      </w:pPr>
      <w:r>
        <w:rPr>
          <w:rStyle w:val="a6"/>
          <w:rFonts w:hint="eastAsia"/>
          <w:b w:val="0"/>
          <w:spacing w:val="8"/>
          <w:sz w:val="28"/>
          <w:szCs w:val="28"/>
        </w:rPr>
        <w:t>2.</w:t>
      </w:r>
      <w:r>
        <w:rPr>
          <w:rStyle w:val="a6"/>
          <w:rFonts w:hint="eastAsia"/>
          <w:b w:val="0"/>
          <w:spacing w:val="8"/>
          <w:sz w:val="28"/>
          <w:szCs w:val="28"/>
        </w:rPr>
        <w:t>学生学习方式的转变。</w:t>
      </w:r>
    </w:p>
    <w:p w:rsidR="00D42F34" w:rsidRDefault="00073DB1">
      <w:pPr>
        <w:pStyle w:val="a5"/>
        <w:shd w:val="clear" w:color="auto" w:fill="FFFFFF"/>
        <w:spacing w:before="0" w:beforeAutospacing="0" w:after="0" w:afterAutospacing="0"/>
        <w:ind w:left="75" w:right="75" w:firstLineChars="200" w:firstLine="592"/>
        <w:jc w:val="both"/>
        <w:rPr>
          <w:spacing w:val="8"/>
          <w:sz w:val="28"/>
          <w:szCs w:val="28"/>
        </w:rPr>
      </w:pPr>
      <w:r>
        <w:rPr>
          <w:rFonts w:hint="eastAsia"/>
          <w:spacing w:val="8"/>
          <w:sz w:val="28"/>
          <w:szCs w:val="28"/>
        </w:rPr>
        <w:t>学习是谁的事？学生的课堂，学生应该是主体。</w:t>
      </w:r>
    </w:p>
    <w:p w:rsidR="00D42F34" w:rsidRDefault="00073DB1">
      <w:pPr>
        <w:pStyle w:val="a5"/>
        <w:shd w:val="clear" w:color="auto" w:fill="FFFFFF"/>
        <w:spacing w:before="0" w:beforeAutospacing="0" w:after="0" w:afterAutospacing="0"/>
        <w:ind w:left="75" w:right="75"/>
        <w:jc w:val="both"/>
        <w:rPr>
          <w:spacing w:val="8"/>
          <w:sz w:val="28"/>
          <w:szCs w:val="28"/>
        </w:rPr>
      </w:pPr>
      <w:r>
        <w:rPr>
          <w:rStyle w:val="a6"/>
          <w:rFonts w:hint="eastAsia"/>
          <w:b w:val="0"/>
          <w:spacing w:val="8"/>
          <w:sz w:val="28"/>
          <w:szCs w:val="28"/>
        </w:rPr>
        <w:t>3.</w:t>
      </w:r>
      <w:r>
        <w:rPr>
          <w:rStyle w:val="a6"/>
          <w:rFonts w:hint="eastAsia"/>
          <w:b w:val="0"/>
          <w:spacing w:val="8"/>
          <w:sz w:val="28"/>
          <w:szCs w:val="28"/>
        </w:rPr>
        <w:t>课堂管理方式的转变。</w:t>
      </w:r>
    </w:p>
    <w:p w:rsidR="00D42F34" w:rsidRDefault="00073DB1">
      <w:pPr>
        <w:ind w:firstLineChars="200" w:firstLine="56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过去的课堂是老师的一言堂。现在课堂变了，老师从主体变成教学活动的组织者，学生成为课堂的主体。过去老师给学生总结，现在老师启发学生，学生在课堂上积极地参与教学活动。在这种新式课堂上，每个学生的参与度都很高，没有人会在课堂上睡觉。</w:t>
      </w:r>
    </w:p>
    <w:p w:rsidR="00D42F34" w:rsidRDefault="00073DB1">
      <w:pPr>
        <w:ind w:firstLineChars="200" w:firstLine="56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翻转课堂颠覆了传统教学模式中的“先教后学”，实现“先学后教”。在真实的课堂中，学生可以先看</w:t>
      </w:r>
      <w:r>
        <w:rPr>
          <w:rFonts w:ascii="宋体" w:hAnsi="宋体" w:cs="宋体" w:hint="eastAsia"/>
          <w:sz w:val="28"/>
          <w:szCs w:val="28"/>
        </w:rPr>
        <w:t>5-8</w:t>
      </w:r>
      <w:r>
        <w:rPr>
          <w:rFonts w:ascii="宋体" w:hAnsi="宋体" w:cs="宋体" w:hint="eastAsia"/>
          <w:sz w:val="28"/>
          <w:szCs w:val="28"/>
        </w:rPr>
        <w:t>分钟微课，学习好关键的知识点，在课堂中进行分组学习与讨论，最后是课后的专项练习检测。而老师则可以通过</w:t>
      </w:r>
      <w:r>
        <w:rPr>
          <w:rFonts w:ascii="宋体" w:hAnsi="宋体" w:cs="宋体" w:hint="eastAsia"/>
          <w:sz w:val="28"/>
          <w:szCs w:val="28"/>
        </w:rPr>
        <w:t>PAD</w:t>
      </w:r>
      <w:r>
        <w:rPr>
          <w:rFonts w:ascii="宋体" w:hAnsi="宋体" w:cs="宋体" w:hint="eastAsia"/>
          <w:sz w:val="28"/>
          <w:szCs w:val="28"/>
        </w:rPr>
        <w:t>看到学生的答题反馈，从而安排好更有针对性的教学内容，提高教学效率。</w:t>
      </w:r>
    </w:p>
    <w:p w:rsidR="00D42F34" w:rsidRDefault="00073DB1">
      <w:pPr>
        <w:numPr>
          <w:ilvl w:val="0"/>
          <w:numId w:val="1"/>
        </w:num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探究数学课程《</w:t>
      </w:r>
      <w:r>
        <w:rPr>
          <w:rFonts w:ascii="宋体" w:hAnsi="宋体" w:cs="宋体" w:hint="eastAsia"/>
          <w:sz w:val="28"/>
          <w:szCs w:val="28"/>
        </w:rPr>
        <w:t>有序数对》中</w:t>
      </w:r>
      <w:r>
        <w:rPr>
          <w:rFonts w:ascii="宋体" w:hAnsi="宋体" w:cs="宋体" w:hint="eastAsia"/>
          <w:sz w:val="28"/>
          <w:szCs w:val="28"/>
        </w:rPr>
        <w:t>IPAD</w:t>
      </w:r>
      <w:r>
        <w:rPr>
          <w:rFonts w:ascii="宋体" w:hAnsi="宋体" w:cs="宋体" w:hint="eastAsia"/>
          <w:sz w:val="28"/>
          <w:szCs w:val="28"/>
        </w:rPr>
        <w:t>的使用</w:t>
      </w:r>
    </w:p>
    <w:p w:rsidR="00D42F34" w:rsidRDefault="00073DB1">
      <w:pPr>
        <w:pStyle w:val="a5"/>
        <w:shd w:val="clear" w:color="auto" w:fill="FFFFFF"/>
        <w:spacing w:before="0" w:beforeAutospacing="0" w:after="0" w:afterAutospacing="0"/>
        <w:ind w:leftChars="36" w:left="76" w:right="75" w:firstLineChars="200" w:firstLine="560"/>
        <w:jc w:val="both"/>
        <w:rPr>
          <w:spacing w:val="8"/>
          <w:sz w:val="28"/>
          <w:szCs w:val="28"/>
        </w:rPr>
      </w:pPr>
      <w:r>
        <w:rPr>
          <w:rFonts w:hint="eastAsia"/>
          <w:sz w:val="28"/>
          <w:szCs w:val="28"/>
        </w:rPr>
        <w:t>哈佛商学院有一个研究，人用五种感官去接受信息，视觉、听觉，这两项占</w:t>
      </w:r>
      <w:r>
        <w:rPr>
          <w:rFonts w:hint="eastAsia"/>
          <w:sz w:val="28"/>
          <w:szCs w:val="28"/>
        </w:rPr>
        <w:t>94%</w:t>
      </w:r>
      <w:r>
        <w:rPr>
          <w:rFonts w:hint="eastAsia"/>
          <w:sz w:val="28"/>
          <w:szCs w:val="28"/>
        </w:rPr>
        <w:t>。课堂教学中老师的粉笔</w:t>
      </w:r>
      <w:r>
        <w:rPr>
          <w:rFonts w:hint="eastAsia"/>
          <w:sz w:val="28"/>
          <w:szCs w:val="28"/>
        </w:rPr>
        <w:t>+</w:t>
      </w:r>
      <w:r>
        <w:rPr>
          <w:rFonts w:hint="eastAsia"/>
          <w:sz w:val="28"/>
          <w:szCs w:val="28"/>
        </w:rPr>
        <w:t>黑板主要来自于听觉，设计非常丰富的课堂教学活动，充分调动学生的视觉，让学生积极</w:t>
      </w:r>
      <w:r>
        <w:rPr>
          <w:rFonts w:hint="eastAsia"/>
          <w:sz w:val="28"/>
          <w:szCs w:val="28"/>
        </w:rPr>
        <w:lastRenderedPageBreak/>
        <w:t>参与并感兴趣，再调动学生的听觉，让他不疲惫。简单一点解读：学生动起来了，高效学习这件事就有可能发生了。</w:t>
      </w:r>
    </w:p>
    <w:p w:rsidR="00D42F34" w:rsidRDefault="00073DB1">
      <w:pPr>
        <w:numPr>
          <w:ilvl w:val="0"/>
          <w:numId w:val="2"/>
        </w:num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有利于学激发学生学习兴趣</w:t>
      </w:r>
    </w:p>
    <w:p w:rsidR="00D42F34" w:rsidRDefault="00073DB1">
      <w:pPr>
        <w:ind w:firstLineChars="200" w:firstLine="560"/>
        <w:rPr>
          <w:rStyle w:val="apple-style-span"/>
          <w:rFonts w:ascii="宋体" w:hAnsi="宋体" w:cs="宋体"/>
          <w:sz w:val="28"/>
          <w:szCs w:val="28"/>
        </w:rPr>
      </w:pPr>
      <w:r>
        <w:rPr>
          <w:rStyle w:val="apple-style-span"/>
          <w:rFonts w:ascii="宋体" w:hAnsi="宋体" w:cs="宋体" w:hint="eastAsia"/>
          <w:sz w:val="28"/>
          <w:szCs w:val="28"/>
        </w:rPr>
        <w:t>我们尊重学生的个体差异，因材施教，让更多的学生喜欢学数学，建立适合学生们的教学方法，实现个性发展的教育，构建多元化学生发展指导课程的体系，重视“学科兴趣”与“学习能力”在学生发展规</w:t>
      </w:r>
      <w:r>
        <w:rPr>
          <w:rStyle w:val="apple-style-span"/>
          <w:rFonts w:ascii="宋体" w:hAnsi="宋体" w:cs="宋体" w:hint="eastAsia"/>
          <w:sz w:val="28"/>
          <w:szCs w:val="28"/>
        </w:rPr>
        <w:t>划的重要地位。</w:t>
      </w:r>
      <w:r>
        <w:rPr>
          <w:rFonts w:ascii="宋体" w:hAnsi="宋体" w:cs="宋体" w:hint="eastAsia"/>
          <w:spacing w:val="8"/>
          <w:sz w:val="28"/>
          <w:szCs w:val="28"/>
        </w:rPr>
        <w:t>例如我作的一节</w:t>
      </w:r>
      <w:r>
        <w:rPr>
          <w:rFonts w:ascii="宋体" w:hAnsi="宋体" w:cs="宋体" w:hint="eastAsia"/>
          <w:spacing w:val="8"/>
          <w:sz w:val="28"/>
          <w:szCs w:val="28"/>
        </w:rPr>
        <w:t>PAD</w:t>
      </w:r>
      <w:r>
        <w:rPr>
          <w:rFonts w:ascii="宋体" w:hAnsi="宋体" w:cs="宋体" w:hint="eastAsia"/>
          <w:spacing w:val="8"/>
          <w:sz w:val="28"/>
          <w:szCs w:val="28"/>
        </w:rPr>
        <w:t>课堂《有序数对》，课前</w:t>
      </w:r>
      <w:r>
        <w:rPr>
          <w:rStyle w:val="apple-style-span"/>
          <w:rFonts w:ascii="宋体" w:hAnsi="宋体" w:cs="宋体" w:hint="eastAsia"/>
          <w:sz w:val="28"/>
          <w:szCs w:val="28"/>
        </w:rPr>
        <w:t>通过在线教学平台发布微课和讨论留任务，收集学情，充分了解学生学习情况，根据学生的疑难问题生成课堂教学内容，利用</w:t>
      </w:r>
      <w:r>
        <w:rPr>
          <w:rStyle w:val="apple-style-span"/>
          <w:rFonts w:ascii="宋体" w:hAnsi="宋体" w:cs="宋体" w:hint="eastAsia"/>
          <w:sz w:val="28"/>
          <w:szCs w:val="28"/>
        </w:rPr>
        <w:t>PAD</w:t>
      </w:r>
      <w:r>
        <w:rPr>
          <w:rStyle w:val="apple-style-span"/>
          <w:rFonts w:ascii="宋体" w:hAnsi="宋体" w:cs="宋体" w:hint="eastAsia"/>
          <w:sz w:val="28"/>
          <w:szCs w:val="28"/>
        </w:rPr>
        <w:t>带着学生们一起学习，让学生更加有兴趣。</w:t>
      </w:r>
    </w:p>
    <w:p w:rsidR="00D42F34" w:rsidRDefault="00073DB1">
      <w:pPr>
        <w:numPr>
          <w:ilvl w:val="0"/>
          <w:numId w:val="2"/>
        </w:numPr>
        <w:rPr>
          <w:rStyle w:val="apple-style-span"/>
          <w:rFonts w:ascii="宋体" w:hAnsi="宋体" w:cs="宋体"/>
          <w:sz w:val="28"/>
          <w:szCs w:val="28"/>
        </w:rPr>
      </w:pPr>
      <w:r>
        <w:rPr>
          <w:rStyle w:val="apple-style-span"/>
          <w:rFonts w:ascii="宋体" w:hAnsi="宋体" w:cs="宋体" w:hint="eastAsia"/>
          <w:sz w:val="28"/>
          <w:szCs w:val="28"/>
        </w:rPr>
        <w:t>有助于培养学生科学的数学思维方式和研究方法</w:t>
      </w:r>
    </w:p>
    <w:p w:rsidR="00D42F34" w:rsidRDefault="00073DB1">
      <w:pPr>
        <w:ind w:firstLine="480"/>
        <w:rPr>
          <w:rStyle w:val="apple-style-span"/>
          <w:rFonts w:ascii="宋体" w:hAnsi="宋体" w:cs="宋体"/>
          <w:sz w:val="28"/>
          <w:szCs w:val="28"/>
        </w:rPr>
      </w:pPr>
      <w:r>
        <w:rPr>
          <w:rStyle w:val="apple-style-span"/>
          <w:rFonts w:ascii="宋体" w:hAnsi="宋体" w:cs="宋体" w:hint="eastAsia"/>
          <w:sz w:val="28"/>
          <w:szCs w:val="28"/>
        </w:rPr>
        <w:t>通常说，授之以鱼不如授之以渔。教学过程中，使学生掌握解一类题的好的思维方法，往往比学会一两道题更重要，提升学生的这方面能力，是教学的重点。通过科学本质的教育，可以使学生了解、借鉴、学习科学家在研究探索过程中，都用到过哪些方法，比如假设，比如演绎与归纳，比如</w:t>
      </w:r>
      <w:r>
        <w:rPr>
          <w:rStyle w:val="apple-style-span"/>
          <w:rFonts w:ascii="宋体" w:hAnsi="宋体" w:cs="宋体" w:hint="eastAsia"/>
          <w:sz w:val="28"/>
          <w:szCs w:val="28"/>
        </w:rPr>
        <w:t>分析与综合，比如定性与定量。“工欲善其事</w:t>
      </w:r>
      <w:r>
        <w:rPr>
          <w:rStyle w:val="apple-style-span"/>
          <w:rFonts w:ascii="宋体" w:hAnsi="宋体" w:cs="宋体" w:hint="eastAsia"/>
          <w:sz w:val="28"/>
          <w:szCs w:val="28"/>
        </w:rPr>
        <w:t>,</w:t>
      </w:r>
      <w:r>
        <w:rPr>
          <w:rStyle w:val="apple-style-span"/>
          <w:rFonts w:ascii="宋体" w:hAnsi="宋体" w:cs="宋体" w:hint="eastAsia"/>
          <w:sz w:val="28"/>
          <w:szCs w:val="28"/>
        </w:rPr>
        <w:t>必先利其器”，学生找到要学习的对象，最初是模仿，慢慢地随着理解的加深和运用的熟练，内化成了自己心中解决问题的模式，就可以像科学家那样去探索自然，甚至是改造自然，不断创新，为社会进步做出贡献。</w:t>
      </w:r>
    </w:p>
    <w:p w:rsidR="00D42F34" w:rsidRDefault="00073DB1">
      <w:pPr>
        <w:ind w:firstLine="480"/>
        <w:rPr>
          <w:rStyle w:val="apple-style-span"/>
          <w:rFonts w:ascii="宋体" w:hAnsi="宋体" w:cs="宋体"/>
          <w:sz w:val="28"/>
          <w:szCs w:val="28"/>
        </w:rPr>
      </w:pPr>
      <w:r>
        <w:rPr>
          <w:rStyle w:val="apple-style-span"/>
          <w:rFonts w:ascii="宋体" w:hAnsi="宋体" w:cs="宋体" w:hint="eastAsia"/>
          <w:sz w:val="28"/>
          <w:szCs w:val="28"/>
        </w:rPr>
        <w:t>学生应用探究式教学法进行学习，本身就相似于科学家研究科学问题般的模式，而恰好学习科学本质过程中的相当一部分例子，都表</w:t>
      </w:r>
      <w:r>
        <w:rPr>
          <w:rStyle w:val="apple-style-span"/>
          <w:rFonts w:ascii="宋体" w:hAnsi="宋体" w:cs="宋体" w:hint="eastAsia"/>
          <w:sz w:val="28"/>
          <w:szCs w:val="28"/>
        </w:rPr>
        <w:lastRenderedPageBreak/>
        <w:t>现出了探究的过程，从而传达出科学家的智慧。因此，使用探究式教学方法可以培养学生正确的思维方式，独立地解决问题的能力，创新的能力，更重要的，是展现给学生，并让学生体</w:t>
      </w:r>
      <w:r>
        <w:rPr>
          <w:rStyle w:val="apple-style-span"/>
          <w:rFonts w:ascii="宋体" w:hAnsi="宋体" w:cs="宋体" w:hint="eastAsia"/>
          <w:sz w:val="28"/>
          <w:szCs w:val="28"/>
        </w:rPr>
        <w:t>会科学本质的内在价值，以达到培养学生科学精神，科学态度，科学情感和价值观的目的。</w:t>
      </w:r>
    </w:p>
    <w:p w:rsidR="00D42F34" w:rsidRDefault="00073DB1">
      <w:pPr>
        <w:numPr>
          <w:ilvl w:val="0"/>
          <w:numId w:val="2"/>
        </w:numPr>
        <w:rPr>
          <w:rStyle w:val="apple-style-span"/>
          <w:rFonts w:ascii="宋体" w:hAnsi="宋体" w:cs="宋体"/>
          <w:sz w:val="28"/>
          <w:szCs w:val="28"/>
        </w:rPr>
      </w:pPr>
      <w:r>
        <w:rPr>
          <w:rStyle w:val="apple-style-span"/>
          <w:rFonts w:ascii="宋体" w:hAnsi="宋体" w:cs="宋体" w:hint="eastAsia"/>
          <w:sz w:val="28"/>
          <w:szCs w:val="28"/>
        </w:rPr>
        <w:t>有助于活跃课堂的气氛，加深学生对新知识的印象</w:t>
      </w:r>
    </w:p>
    <w:p w:rsidR="00D42F34" w:rsidRDefault="00073DB1">
      <w:pPr>
        <w:ind w:firstLineChars="200" w:firstLine="560"/>
        <w:rPr>
          <w:rStyle w:val="apple-style-span"/>
          <w:rFonts w:ascii="宋体" w:hAnsi="宋体" w:cs="宋体"/>
          <w:sz w:val="28"/>
          <w:szCs w:val="28"/>
        </w:rPr>
      </w:pPr>
      <w:r>
        <w:rPr>
          <w:rStyle w:val="apple-style-span"/>
          <w:rFonts w:ascii="宋体" w:hAnsi="宋体" w:cs="宋体" w:hint="eastAsia"/>
          <w:sz w:val="28"/>
          <w:szCs w:val="28"/>
        </w:rPr>
        <w:t>首先我向学生推送温故知新，让学生自主交流、思考，组织语言来进行概念的描述，采用探究式的教学模式，让学生在探究活动中发现问题和解决问题，使学生成为主体，而教师作为教学活动的组织者和指引者。在课堂上设置小组讨论，调动了学生的积极性，激发学生兴趣和求知渴望，更加加深对本节课知识的理解，并且激发学生对所学知识的思考。最后为了检测同学们本节课的学习情况，老师向同学们推送了试卷，充分利用</w:t>
      </w:r>
      <w:r>
        <w:rPr>
          <w:rStyle w:val="apple-style-span"/>
          <w:rFonts w:ascii="宋体" w:hAnsi="宋体" w:cs="宋体" w:hint="eastAsia"/>
          <w:sz w:val="28"/>
          <w:szCs w:val="28"/>
        </w:rPr>
        <w:t>PAD</w:t>
      </w:r>
      <w:r>
        <w:rPr>
          <w:rStyle w:val="apple-style-span"/>
          <w:rFonts w:ascii="宋体" w:hAnsi="宋体" w:cs="宋体" w:hint="eastAsia"/>
          <w:sz w:val="28"/>
          <w:szCs w:val="28"/>
        </w:rPr>
        <w:t>的交互功能，拍照及时反馈学生情况，同屏显示进行分析，现场进行结果统计和讲解还有学生互判，试卷推送和课堂检测，当堂显示正确率，学生充分对这节课内化吸收，提高了课堂效率，知识得到拓展延伸。通过推试卷、收集反馈，用更直观的数据反馈出问题，针对性解决，让知识在课堂上应用吸收。</w:t>
      </w:r>
    </w:p>
    <w:p w:rsidR="00D42F34" w:rsidRDefault="00073DB1">
      <w:pPr>
        <w:ind w:firstLineChars="200" w:firstLine="560"/>
        <w:rPr>
          <w:rStyle w:val="apple-style-span"/>
          <w:rFonts w:ascii="宋体" w:hAnsi="宋体" w:cs="宋体"/>
          <w:sz w:val="28"/>
          <w:szCs w:val="28"/>
        </w:rPr>
      </w:pPr>
      <w:r>
        <w:rPr>
          <w:rStyle w:val="apple-style-span"/>
          <w:rFonts w:ascii="宋体" w:hAnsi="宋体" w:cs="宋体" w:hint="eastAsia"/>
          <w:sz w:val="28"/>
          <w:szCs w:val="28"/>
        </w:rPr>
        <w:t>在教学过程中，全班形成成熟的奖励积分制度，小组互帮互助，每个学生都可以充当小老师，真正把课堂还给学生；在数学教学方面，带动学生的积极性，充分参与课堂之中。以学定教、奖励积分制，让每一位同学深深的爱上数学课。</w:t>
      </w:r>
    </w:p>
    <w:p w:rsidR="00D42F34" w:rsidRDefault="00073DB1">
      <w:pPr>
        <w:pStyle w:val="3"/>
        <w:spacing w:before="0" w:beforeAutospacing="0" w:after="0" w:afterAutospacing="0"/>
        <w:jc w:val="both"/>
        <w:rPr>
          <w:rStyle w:val="apple-style-span"/>
          <w:b w:val="0"/>
          <w:bCs w:val="0"/>
          <w:sz w:val="28"/>
          <w:szCs w:val="28"/>
        </w:rPr>
      </w:pPr>
      <w:r>
        <w:rPr>
          <w:rFonts w:hint="eastAsia"/>
          <w:b w:val="0"/>
          <w:sz w:val="28"/>
          <w:szCs w:val="28"/>
        </w:rPr>
        <w:t>平板课堂灵活多样的课堂形式也极大地提升学生们的兴趣。相比于传统课堂，课堂的参与度明显提升，师生互动增多，课堂气氛活跃。</w:t>
      </w:r>
    </w:p>
    <w:p w:rsidR="00D42F34" w:rsidRDefault="00073DB1">
      <w:pPr>
        <w:numPr>
          <w:ilvl w:val="0"/>
          <w:numId w:val="1"/>
        </w:numPr>
        <w:rPr>
          <w:rStyle w:val="apple-style-span"/>
          <w:rFonts w:ascii="宋体" w:hAnsi="宋体" w:cs="宋体"/>
          <w:sz w:val="28"/>
          <w:szCs w:val="28"/>
        </w:rPr>
      </w:pPr>
      <w:r>
        <w:rPr>
          <w:rStyle w:val="apple-style-span"/>
          <w:rFonts w:ascii="宋体" w:hAnsi="宋体" w:cs="宋体" w:hint="eastAsia"/>
          <w:sz w:val="28"/>
          <w:szCs w:val="28"/>
        </w:rPr>
        <w:lastRenderedPageBreak/>
        <w:t>IPAD</w:t>
      </w:r>
      <w:r>
        <w:rPr>
          <w:rStyle w:val="apple-style-span"/>
          <w:rFonts w:ascii="宋体" w:hAnsi="宋体" w:cs="宋体" w:hint="eastAsia"/>
          <w:sz w:val="28"/>
          <w:szCs w:val="28"/>
        </w:rPr>
        <w:t>智慧课堂加快教育信息化建设</w:t>
      </w:r>
    </w:p>
    <w:p w:rsidR="00D42F34" w:rsidRDefault="00073DB1">
      <w:pPr>
        <w:ind w:firstLineChars="200" w:firstLine="592"/>
        <w:rPr>
          <w:rFonts w:ascii="宋体" w:hAnsi="宋体" w:cs="宋体"/>
          <w:spacing w:val="8"/>
          <w:sz w:val="28"/>
          <w:szCs w:val="28"/>
        </w:rPr>
      </w:pPr>
      <w:r>
        <w:rPr>
          <w:rFonts w:ascii="宋体" w:hAnsi="宋体" w:cs="宋体" w:hint="eastAsia"/>
          <w:spacing w:val="8"/>
          <w:sz w:val="28"/>
          <w:szCs w:val="28"/>
        </w:rPr>
        <w:t>通过平台上大数据筛选出来的重点习题和知识点，标记、搭建出一个相对完整的学科知识解析，可以通过结合学生做题情况的数据，分析出大部分学生哪方面是知识点的薄弱与缺陷，可以及时为学生提供学情诊断，并提供更精准的考题预测，有利于学生自我剖析，实现自我学习的进化。</w:t>
      </w:r>
    </w:p>
    <w:p w:rsidR="00D42F34" w:rsidRDefault="00073DB1">
      <w:pPr>
        <w:numPr>
          <w:ilvl w:val="0"/>
          <w:numId w:val="1"/>
        </w:numPr>
        <w:rPr>
          <w:rStyle w:val="apple-style-span"/>
          <w:rFonts w:ascii="宋体" w:hAnsi="宋体" w:cs="宋体"/>
          <w:sz w:val="28"/>
          <w:szCs w:val="28"/>
        </w:rPr>
      </w:pPr>
      <w:r>
        <w:rPr>
          <w:rStyle w:val="apple-style-span"/>
          <w:rFonts w:ascii="宋体" w:hAnsi="宋体" w:cs="宋体" w:hint="eastAsia"/>
          <w:sz w:val="28"/>
          <w:szCs w:val="28"/>
        </w:rPr>
        <w:t>结论</w:t>
      </w:r>
    </w:p>
    <w:p w:rsidR="00D42F34" w:rsidRDefault="00073DB1">
      <w:pPr>
        <w:pStyle w:val="a5"/>
        <w:shd w:val="clear" w:color="auto" w:fill="FFFFFF"/>
        <w:spacing w:before="0" w:beforeAutospacing="0" w:after="0" w:afterAutospacing="0"/>
        <w:ind w:leftChars="36" w:left="76" w:right="75" w:firstLineChars="200" w:firstLine="592"/>
        <w:jc w:val="both"/>
        <w:rPr>
          <w:spacing w:val="8"/>
          <w:sz w:val="28"/>
          <w:szCs w:val="28"/>
        </w:rPr>
      </w:pPr>
      <w:r>
        <w:rPr>
          <w:rFonts w:hint="eastAsia"/>
          <w:spacing w:val="8"/>
          <w:sz w:val="28"/>
          <w:szCs w:val="28"/>
        </w:rPr>
        <w:t>在现代信息社会，互联网具有高效、快捷、方便的特点，在中小学生们的学习和生活中发挥着不可替代的重要作用，并成为</w:t>
      </w:r>
      <w:r>
        <w:rPr>
          <w:rFonts w:hint="eastAsia"/>
          <w:spacing w:val="8"/>
          <w:sz w:val="28"/>
          <w:szCs w:val="28"/>
        </w:rPr>
        <w:t>他们</w:t>
      </w:r>
      <w:r>
        <w:rPr>
          <w:rFonts w:hint="eastAsia"/>
          <w:spacing w:val="8"/>
          <w:sz w:val="28"/>
          <w:szCs w:val="28"/>
        </w:rPr>
        <w:t>学习的好帮手。信息技术与课堂教学的深度融合，不但有利于提高中小学生上网学习和交流的能力，帮助学生增长知识、开阔视野、启迪智慧，而且还能更有效地刺激学生的求知欲和好奇心，更能有效地养成中小学生独立思考、勇于探索的良好行为习惯，全面教育和培养祖国未来的建设者和接班人。</w:t>
      </w:r>
    </w:p>
    <w:p w:rsidR="00D42F34" w:rsidRDefault="00073DB1">
      <w:pPr>
        <w:rPr>
          <w:rStyle w:val="apple-style-span"/>
          <w:rFonts w:ascii="宋体" w:hAnsi="宋体" w:cs="宋体"/>
          <w:sz w:val="28"/>
          <w:szCs w:val="28"/>
        </w:rPr>
      </w:pPr>
      <w:r>
        <w:rPr>
          <w:rStyle w:val="apple-style-span"/>
          <w:rFonts w:ascii="宋体" w:hAnsi="宋体" w:cs="宋体" w:hint="eastAsia"/>
          <w:sz w:val="28"/>
          <w:szCs w:val="28"/>
        </w:rPr>
        <w:t>参考文献：</w:t>
      </w:r>
    </w:p>
    <w:p w:rsidR="00D42F34" w:rsidRDefault="00073DB1">
      <w:pPr>
        <w:rPr>
          <w:rFonts w:ascii="宋体" w:hAnsi="宋体" w:cs="宋体"/>
          <w:sz w:val="28"/>
          <w:szCs w:val="28"/>
        </w:rPr>
      </w:pPr>
      <w:r>
        <w:rPr>
          <w:rStyle w:val="apple-style-span"/>
          <w:rFonts w:ascii="宋体" w:hAnsi="宋体" w:cs="宋体" w:hint="eastAsia"/>
          <w:sz w:val="28"/>
          <w:szCs w:val="28"/>
        </w:rPr>
        <w:t>[1]</w:t>
      </w:r>
      <w:r>
        <w:rPr>
          <w:rFonts w:ascii="宋体" w:hAnsi="宋体" w:cs="宋体" w:hint="eastAsia"/>
          <w:sz w:val="28"/>
          <w:szCs w:val="28"/>
        </w:rPr>
        <w:t xml:space="preserve"> </w:t>
      </w:r>
      <w:r>
        <w:rPr>
          <w:rFonts w:ascii="宋体" w:hAnsi="宋体" w:cs="宋体" w:hint="eastAsia"/>
          <w:sz w:val="28"/>
          <w:szCs w:val="28"/>
        </w:rPr>
        <w:t>中华人民共和国教育部</w:t>
      </w:r>
      <w:r>
        <w:rPr>
          <w:rFonts w:ascii="宋体" w:hAnsi="宋体" w:cs="宋体" w:hint="eastAsia"/>
          <w:sz w:val="28"/>
          <w:szCs w:val="28"/>
        </w:rPr>
        <w:t>.</w:t>
      </w:r>
      <w:r>
        <w:rPr>
          <w:rFonts w:ascii="宋体" w:hAnsi="宋体" w:cs="宋体" w:hint="eastAsia"/>
          <w:sz w:val="28"/>
          <w:szCs w:val="28"/>
        </w:rPr>
        <w:t>全日制义务教育科学课程标准</w:t>
      </w:r>
      <w:r>
        <w:rPr>
          <w:rFonts w:ascii="宋体" w:hAnsi="宋体" w:cs="宋体" w:hint="eastAsia"/>
          <w:sz w:val="28"/>
          <w:szCs w:val="28"/>
        </w:rPr>
        <w:t>[S].</w:t>
      </w:r>
      <w:r>
        <w:rPr>
          <w:rFonts w:ascii="宋体" w:hAnsi="宋体" w:cs="宋体" w:hint="eastAsia"/>
          <w:sz w:val="28"/>
          <w:szCs w:val="28"/>
        </w:rPr>
        <w:t>北京</w:t>
      </w:r>
      <w:r>
        <w:rPr>
          <w:rFonts w:ascii="宋体" w:hAnsi="宋体" w:cs="宋体" w:hint="eastAsia"/>
          <w:sz w:val="28"/>
          <w:szCs w:val="28"/>
        </w:rPr>
        <w:t>:</w:t>
      </w:r>
      <w:r>
        <w:rPr>
          <w:rFonts w:ascii="宋体" w:hAnsi="宋体" w:cs="宋体" w:hint="eastAsia"/>
          <w:sz w:val="28"/>
          <w:szCs w:val="28"/>
        </w:rPr>
        <w:t>北京师范大学出版社</w:t>
      </w:r>
      <w:r>
        <w:rPr>
          <w:rFonts w:ascii="宋体" w:hAnsi="宋体" w:cs="宋体" w:hint="eastAsia"/>
          <w:sz w:val="28"/>
          <w:szCs w:val="28"/>
        </w:rPr>
        <w:t>,2001.2.</w:t>
      </w:r>
    </w:p>
    <w:p w:rsidR="00D42F34" w:rsidRDefault="00073DB1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 xml:space="preserve">[2] </w:t>
      </w:r>
      <w:r>
        <w:rPr>
          <w:rFonts w:ascii="宋体" w:hAnsi="宋体" w:cs="宋体" w:hint="eastAsia"/>
          <w:sz w:val="28"/>
          <w:szCs w:val="28"/>
        </w:rPr>
        <w:t>夏禹龙</w:t>
      </w:r>
      <w:r>
        <w:rPr>
          <w:rFonts w:ascii="宋体" w:hAnsi="宋体" w:cs="宋体" w:hint="eastAsia"/>
          <w:sz w:val="28"/>
          <w:szCs w:val="28"/>
        </w:rPr>
        <w:t>.</w:t>
      </w:r>
      <w:r>
        <w:rPr>
          <w:rFonts w:ascii="宋体" w:hAnsi="宋体" w:cs="宋体" w:hint="eastAsia"/>
          <w:sz w:val="28"/>
          <w:szCs w:val="28"/>
        </w:rPr>
        <w:t>科学学基础</w:t>
      </w:r>
      <w:r>
        <w:rPr>
          <w:rFonts w:ascii="宋体" w:hAnsi="宋体" w:cs="宋体" w:hint="eastAsia"/>
          <w:sz w:val="28"/>
          <w:szCs w:val="28"/>
        </w:rPr>
        <w:t>[M].</w:t>
      </w:r>
      <w:r>
        <w:rPr>
          <w:rFonts w:ascii="宋体" w:hAnsi="宋体" w:cs="宋体" w:hint="eastAsia"/>
          <w:sz w:val="28"/>
          <w:szCs w:val="28"/>
        </w:rPr>
        <w:t>北京</w:t>
      </w:r>
      <w:r>
        <w:rPr>
          <w:rFonts w:ascii="宋体" w:hAnsi="宋体" w:cs="宋体" w:hint="eastAsia"/>
          <w:sz w:val="28"/>
          <w:szCs w:val="28"/>
        </w:rPr>
        <w:t>:</w:t>
      </w:r>
      <w:r>
        <w:rPr>
          <w:rFonts w:ascii="宋体" w:hAnsi="宋体" w:cs="宋体" w:hint="eastAsia"/>
          <w:sz w:val="28"/>
          <w:szCs w:val="28"/>
        </w:rPr>
        <w:t>科学出版社</w:t>
      </w:r>
      <w:r>
        <w:rPr>
          <w:rFonts w:ascii="宋体" w:hAnsi="宋体" w:cs="宋体" w:hint="eastAsia"/>
          <w:sz w:val="28"/>
          <w:szCs w:val="28"/>
        </w:rPr>
        <w:t>,1983.</w:t>
      </w:r>
    </w:p>
    <w:p w:rsidR="00D42F34" w:rsidRDefault="00073DB1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 xml:space="preserve">[3] </w:t>
      </w:r>
      <w:r>
        <w:rPr>
          <w:rFonts w:ascii="宋体" w:hAnsi="宋体" w:cs="宋体" w:hint="eastAsia"/>
          <w:sz w:val="28"/>
          <w:szCs w:val="28"/>
        </w:rPr>
        <w:t>尹秋燕</w:t>
      </w:r>
      <w:r>
        <w:rPr>
          <w:rFonts w:ascii="宋体" w:hAnsi="宋体" w:cs="宋体" w:hint="eastAsia"/>
          <w:sz w:val="28"/>
          <w:szCs w:val="28"/>
        </w:rPr>
        <w:t>.</w:t>
      </w:r>
      <w:r>
        <w:rPr>
          <w:rFonts w:ascii="宋体" w:hAnsi="宋体" w:cs="宋体" w:hint="eastAsia"/>
          <w:sz w:val="28"/>
          <w:szCs w:val="28"/>
        </w:rPr>
        <w:t>中学化学教师素质结构的要素研究</w:t>
      </w:r>
      <w:r>
        <w:rPr>
          <w:rFonts w:ascii="宋体" w:hAnsi="宋体" w:cs="宋体" w:hint="eastAsia"/>
          <w:sz w:val="28"/>
          <w:szCs w:val="28"/>
        </w:rPr>
        <w:t>[D].</w:t>
      </w:r>
      <w:r>
        <w:rPr>
          <w:rFonts w:ascii="宋体" w:hAnsi="宋体" w:cs="宋体" w:hint="eastAsia"/>
          <w:sz w:val="28"/>
          <w:szCs w:val="28"/>
        </w:rPr>
        <w:t>上海</w:t>
      </w:r>
      <w:r>
        <w:rPr>
          <w:rFonts w:ascii="宋体" w:hAnsi="宋体" w:cs="宋体" w:hint="eastAsia"/>
          <w:sz w:val="28"/>
          <w:szCs w:val="28"/>
        </w:rPr>
        <w:t>:</w:t>
      </w:r>
      <w:r>
        <w:rPr>
          <w:rFonts w:ascii="宋体" w:hAnsi="宋体" w:cs="宋体" w:hint="eastAsia"/>
          <w:sz w:val="28"/>
          <w:szCs w:val="28"/>
        </w:rPr>
        <w:t>上海师范大学</w:t>
      </w:r>
      <w:r>
        <w:rPr>
          <w:rFonts w:ascii="宋体" w:hAnsi="宋体" w:cs="宋体" w:hint="eastAsia"/>
          <w:sz w:val="28"/>
          <w:szCs w:val="28"/>
        </w:rPr>
        <w:t>,2011.</w:t>
      </w:r>
    </w:p>
    <w:p w:rsidR="00D42F34" w:rsidRDefault="00073DB1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[4]</w:t>
      </w:r>
      <w:r>
        <w:rPr>
          <w:rFonts w:ascii="宋体" w:hAnsi="宋体" w:cs="宋体" w:hint="eastAsia"/>
          <w:bCs/>
          <w:sz w:val="28"/>
          <w:szCs w:val="28"/>
        </w:rPr>
        <w:t xml:space="preserve"> </w:t>
      </w:r>
      <w:r>
        <w:rPr>
          <w:rFonts w:ascii="宋体" w:hAnsi="宋体" w:cs="宋体" w:hint="eastAsia"/>
          <w:bCs/>
          <w:sz w:val="28"/>
          <w:szCs w:val="28"/>
        </w:rPr>
        <w:t>于新恵</w:t>
      </w:r>
      <w:r>
        <w:rPr>
          <w:rFonts w:ascii="宋体" w:hAnsi="宋体" w:cs="宋体" w:hint="eastAsia"/>
          <w:bCs/>
          <w:sz w:val="28"/>
          <w:szCs w:val="28"/>
        </w:rPr>
        <w:t>.</w:t>
      </w:r>
      <w:r>
        <w:rPr>
          <w:rFonts w:ascii="宋体" w:hAnsi="宋体" w:cs="宋体" w:hint="eastAsia"/>
          <w:bCs/>
          <w:sz w:val="28"/>
          <w:szCs w:val="28"/>
        </w:rPr>
        <w:t>科学教学中融入科学史的思考</w:t>
      </w:r>
      <w:r>
        <w:rPr>
          <w:rFonts w:ascii="宋体" w:hAnsi="宋体" w:cs="宋体" w:hint="eastAsia"/>
          <w:bCs/>
          <w:sz w:val="28"/>
          <w:szCs w:val="28"/>
        </w:rPr>
        <w:t>[J].</w:t>
      </w:r>
      <w:r>
        <w:rPr>
          <w:rFonts w:ascii="宋体" w:hAnsi="宋体" w:cs="宋体" w:hint="eastAsia"/>
          <w:bCs/>
          <w:sz w:val="28"/>
          <w:szCs w:val="28"/>
        </w:rPr>
        <w:t>淄博师专学报</w:t>
      </w:r>
      <w:r>
        <w:rPr>
          <w:rFonts w:ascii="宋体" w:hAnsi="宋体" w:cs="宋体" w:hint="eastAsia"/>
          <w:bCs/>
          <w:sz w:val="28"/>
          <w:szCs w:val="28"/>
        </w:rPr>
        <w:t>,2007(2):22.</w:t>
      </w:r>
    </w:p>
    <w:p w:rsidR="00D42F34" w:rsidRDefault="00073DB1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lastRenderedPageBreak/>
        <w:t>[5]</w:t>
      </w:r>
      <w:r>
        <w:rPr>
          <w:rFonts w:ascii="宋体" w:hAnsi="宋体" w:cs="宋体" w:hint="eastAsia"/>
          <w:bCs/>
          <w:sz w:val="28"/>
          <w:szCs w:val="28"/>
        </w:rPr>
        <w:t xml:space="preserve"> </w:t>
      </w:r>
      <w:r>
        <w:rPr>
          <w:rFonts w:ascii="宋体" w:hAnsi="宋体" w:cs="宋体" w:hint="eastAsia"/>
          <w:bCs/>
          <w:sz w:val="28"/>
          <w:szCs w:val="28"/>
        </w:rPr>
        <w:t>高乃定</w:t>
      </w:r>
      <w:r>
        <w:rPr>
          <w:rFonts w:ascii="宋体" w:hAnsi="宋体" w:cs="宋体" w:hint="eastAsia"/>
          <w:bCs/>
          <w:sz w:val="28"/>
          <w:szCs w:val="28"/>
        </w:rPr>
        <w:t>.</w:t>
      </w:r>
      <w:r>
        <w:rPr>
          <w:rFonts w:ascii="宋体" w:hAnsi="宋体" w:cs="宋体" w:hint="eastAsia"/>
          <w:bCs/>
          <w:sz w:val="28"/>
          <w:szCs w:val="28"/>
        </w:rPr>
        <w:t>科学史教育对小学科学教学的启示</w:t>
      </w:r>
      <w:r>
        <w:rPr>
          <w:rFonts w:ascii="宋体" w:hAnsi="宋体" w:cs="宋体" w:hint="eastAsia"/>
          <w:bCs/>
          <w:sz w:val="28"/>
          <w:szCs w:val="28"/>
        </w:rPr>
        <w:t>[J].</w:t>
      </w:r>
      <w:r>
        <w:rPr>
          <w:rFonts w:ascii="宋体" w:hAnsi="宋体" w:cs="宋体" w:hint="eastAsia"/>
          <w:bCs/>
          <w:sz w:val="28"/>
          <w:szCs w:val="28"/>
        </w:rPr>
        <w:t>山西教育（课堂教学）</w:t>
      </w:r>
      <w:r>
        <w:rPr>
          <w:rFonts w:ascii="宋体" w:hAnsi="宋体" w:cs="宋体" w:hint="eastAsia"/>
          <w:bCs/>
          <w:sz w:val="28"/>
          <w:szCs w:val="28"/>
        </w:rPr>
        <w:t>,2009(10):32.</w:t>
      </w:r>
    </w:p>
    <w:p w:rsidR="00D42F34" w:rsidRDefault="00073DB1">
      <w:pPr>
        <w:rPr>
          <w:rStyle w:val="apple-style-span"/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[6]</w:t>
      </w:r>
      <w:r>
        <w:rPr>
          <w:rFonts w:ascii="宋体" w:hAnsi="宋体" w:cs="宋体" w:hint="eastAsia"/>
          <w:bCs/>
          <w:sz w:val="28"/>
          <w:szCs w:val="28"/>
        </w:rPr>
        <w:t xml:space="preserve"> </w:t>
      </w:r>
      <w:r>
        <w:rPr>
          <w:rFonts w:ascii="宋体" w:hAnsi="宋体" w:cs="宋体" w:hint="eastAsia"/>
          <w:bCs/>
          <w:sz w:val="28"/>
          <w:szCs w:val="28"/>
        </w:rPr>
        <w:t>施群芬</w:t>
      </w:r>
      <w:r>
        <w:rPr>
          <w:rFonts w:ascii="宋体" w:hAnsi="宋体" w:cs="宋体" w:hint="eastAsia"/>
          <w:bCs/>
          <w:sz w:val="28"/>
          <w:szCs w:val="28"/>
        </w:rPr>
        <w:t>.</w:t>
      </w:r>
      <w:r>
        <w:rPr>
          <w:rFonts w:ascii="宋体" w:hAnsi="宋体" w:cs="宋体" w:hint="eastAsia"/>
          <w:bCs/>
          <w:sz w:val="28"/>
          <w:szCs w:val="28"/>
        </w:rPr>
        <w:t>利用科学史提高学生的科学素养</w:t>
      </w:r>
      <w:r>
        <w:rPr>
          <w:rFonts w:ascii="宋体" w:hAnsi="宋体" w:cs="宋体" w:hint="eastAsia"/>
          <w:bCs/>
          <w:sz w:val="28"/>
          <w:szCs w:val="28"/>
        </w:rPr>
        <w:t>[J].</w:t>
      </w:r>
      <w:r>
        <w:rPr>
          <w:rFonts w:ascii="宋体" w:hAnsi="宋体" w:cs="宋体" w:hint="eastAsia"/>
          <w:bCs/>
          <w:sz w:val="28"/>
          <w:szCs w:val="28"/>
        </w:rPr>
        <w:t>生物学通报</w:t>
      </w:r>
      <w:r>
        <w:rPr>
          <w:rFonts w:ascii="宋体" w:hAnsi="宋体" w:cs="宋体" w:hint="eastAsia"/>
          <w:bCs/>
          <w:sz w:val="28"/>
          <w:szCs w:val="28"/>
        </w:rPr>
        <w:t>,2005(4):36.</w:t>
      </w:r>
    </w:p>
    <w:p w:rsidR="00D42F34" w:rsidRDefault="00073DB1">
      <w:r>
        <w:rPr>
          <w:rFonts w:hint="eastAsia"/>
          <w:noProof/>
        </w:rPr>
        <w:drawing>
          <wp:inline distT="0" distB="0" distL="114300" distR="114300">
            <wp:extent cx="5270500" cy="3600450"/>
            <wp:effectExtent l="0" t="0" r="6350" b="0"/>
            <wp:docPr id="10" name="图片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9230" cy="3990340"/>
            <wp:effectExtent l="0" t="0" r="7620" b="10160"/>
            <wp:docPr id="9" name="图片 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9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71135" cy="4344035"/>
            <wp:effectExtent l="0" t="0" r="5715" b="18415"/>
            <wp:docPr id="8" name="图片 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34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72405" cy="3001645"/>
            <wp:effectExtent l="0" t="0" r="4445" b="8255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0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69865" cy="3902075"/>
            <wp:effectExtent l="0" t="0" r="6985" b="3175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0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72405" cy="3759835"/>
            <wp:effectExtent l="0" t="0" r="4445" b="12065"/>
            <wp:docPr id="5" name="图片 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5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69230" cy="2949575"/>
            <wp:effectExtent l="0" t="0" r="7620" b="3175"/>
            <wp:docPr id="4" name="图片 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74310" cy="2853690"/>
            <wp:effectExtent l="0" t="0" r="2540" b="3810"/>
            <wp:docPr id="3" name="图片 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74310" cy="3344545"/>
            <wp:effectExtent l="0" t="0" r="2540" b="8255"/>
            <wp:docPr id="2" name="图片 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noProof/>
        </w:rPr>
        <w:drawing>
          <wp:inline distT="0" distB="0" distL="114300" distR="114300">
            <wp:extent cx="5267960" cy="1941830"/>
            <wp:effectExtent l="0" t="0" r="8890" b="1270"/>
            <wp:docPr id="1" name="图片 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0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4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42F34" w:rsidSect="00D42F3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3DB1" w:rsidRDefault="00073DB1" w:rsidP="00C8245B">
      <w:r>
        <w:separator/>
      </w:r>
    </w:p>
  </w:endnote>
  <w:endnote w:type="continuationSeparator" w:id="0">
    <w:p w:rsidR="00073DB1" w:rsidRDefault="00073DB1" w:rsidP="00C824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宋体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  <w:font w:name="等线">
    <w:altName w:val="宋体"/>
    <w:charset w:val="86"/>
    <w:family w:val="auto"/>
    <w:pitch w:val="default"/>
    <w:sig w:usb0="00000000" w:usb1="00000000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3DB1" w:rsidRDefault="00073DB1" w:rsidP="00C8245B">
      <w:r>
        <w:separator/>
      </w:r>
    </w:p>
  </w:footnote>
  <w:footnote w:type="continuationSeparator" w:id="0">
    <w:p w:rsidR="00073DB1" w:rsidRDefault="00073DB1" w:rsidP="00C8245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431ADE"/>
    <w:multiLevelType w:val="multilevel"/>
    <w:tmpl w:val="34431ADE"/>
    <w:lvl w:ilvl="0">
      <w:start w:val="1"/>
      <w:numFmt w:val="japaneseCounting"/>
      <w:lvlText w:val="%1、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1260"/>
        </w:tabs>
        <w:ind w:left="1260" w:hanging="420"/>
      </w:pPr>
    </w:lvl>
    <w:lvl w:ilvl="2">
      <w:start w:val="1"/>
      <w:numFmt w:val="lowerRoman"/>
      <w:lvlText w:val="%3."/>
      <w:lvlJc w:val="right"/>
      <w:pPr>
        <w:tabs>
          <w:tab w:val="left" w:pos="1680"/>
        </w:tabs>
        <w:ind w:left="1680" w:hanging="420"/>
      </w:pPr>
    </w:lvl>
    <w:lvl w:ilvl="3">
      <w:start w:val="1"/>
      <w:numFmt w:val="decimal"/>
      <w:lvlText w:val="%4."/>
      <w:lvlJc w:val="left"/>
      <w:pPr>
        <w:tabs>
          <w:tab w:val="left" w:pos="2100"/>
        </w:tabs>
        <w:ind w:left="2100" w:hanging="420"/>
      </w:pPr>
    </w:lvl>
    <w:lvl w:ilvl="4">
      <w:start w:val="1"/>
      <w:numFmt w:val="lowerLetter"/>
      <w:lvlText w:val="%5)"/>
      <w:lvlJc w:val="left"/>
      <w:pPr>
        <w:tabs>
          <w:tab w:val="left" w:pos="2520"/>
        </w:tabs>
        <w:ind w:left="2520" w:hanging="420"/>
      </w:pPr>
    </w:lvl>
    <w:lvl w:ilvl="5">
      <w:start w:val="1"/>
      <w:numFmt w:val="lowerRoman"/>
      <w:lvlText w:val="%6."/>
      <w:lvlJc w:val="right"/>
      <w:pPr>
        <w:tabs>
          <w:tab w:val="left" w:pos="2940"/>
        </w:tabs>
        <w:ind w:left="2940" w:hanging="420"/>
      </w:pPr>
    </w:lvl>
    <w:lvl w:ilvl="6">
      <w:start w:val="1"/>
      <w:numFmt w:val="decimal"/>
      <w:lvlText w:val="%7."/>
      <w:lvlJc w:val="left"/>
      <w:pPr>
        <w:tabs>
          <w:tab w:val="left" w:pos="3360"/>
        </w:tabs>
        <w:ind w:left="3360" w:hanging="420"/>
      </w:pPr>
    </w:lvl>
    <w:lvl w:ilvl="7">
      <w:start w:val="1"/>
      <w:numFmt w:val="lowerLetter"/>
      <w:lvlText w:val="%8)"/>
      <w:lvlJc w:val="left"/>
      <w:pPr>
        <w:tabs>
          <w:tab w:val="left" w:pos="3780"/>
        </w:tabs>
        <w:ind w:left="3780" w:hanging="420"/>
      </w:pPr>
    </w:lvl>
    <w:lvl w:ilvl="8">
      <w:start w:val="1"/>
      <w:numFmt w:val="lowerRoman"/>
      <w:lvlText w:val="%9."/>
      <w:lvlJc w:val="right"/>
      <w:pPr>
        <w:tabs>
          <w:tab w:val="left" w:pos="4200"/>
        </w:tabs>
        <w:ind w:left="4200" w:hanging="420"/>
      </w:pPr>
    </w:lvl>
  </w:abstractNum>
  <w:abstractNum w:abstractNumId="1">
    <w:nsid w:val="5ECB68E0"/>
    <w:multiLevelType w:val="multilevel"/>
    <w:tmpl w:val="5ECB68E0"/>
    <w:lvl w:ilvl="0">
      <w:start w:val="1"/>
      <w:numFmt w:val="japaneseCounting"/>
      <w:lvlText w:val="（%1）"/>
      <w:lvlJc w:val="left"/>
      <w:pPr>
        <w:tabs>
          <w:tab w:val="left" w:pos="1140"/>
        </w:tabs>
        <w:ind w:left="114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1260"/>
        </w:tabs>
        <w:ind w:left="1260" w:hanging="420"/>
      </w:pPr>
    </w:lvl>
    <w:lvl w:ilvl="2">
      <w:start w:val="1"/>
      <w:numFmt w:val="lowerRoman"/>
      <w:lvlText w:val="%3."/>
      <w:lvlJc w:val="right"/>
      <w:pPr>
        <w:tabs>
          <w:tab w:val="left" w:pos="1680"/>
        </w:tabs>
        <w:ind w:left="1680" w:hanging="420"/>
      </w:pPr>
    </w:lvl>
    <w:lvl w:ilvl="3">
      <w:start w:val="1"/>
      <w:numFmt w:val="decimal"/>
      <w:lvlText w:val="%4."/>
      <w:lvlJc w:val="left"/>
      <w:pPr>
        <w:tabs>
          <w:tab w:val="left" w:pos="2100"/>
        </w:tabs>
        <w:ind w:left="2100" w:hanging="420"/>
      </w:pPr>
    </w:lvl>
    <w:lvl w:ilvl="4">
      <w:start w:val="1"/>
      <w:numFmt w:val="lowerLetter"/>
      <w:lvlText w:val="%5)"/>
      <w:lvlJc w:val="left"/>
      <w:pPr>
        <w:tabs>
          <w:tab w:val="left" w:pos="2520"/>
        </w:tabs>
        <w:ind w:left="2520" w:hanging="420"/>
      </w:pPr>
    </w:lvl>
    <w:lvl w:ilvl="5">
      <w:start w:val="1"/>
      <w:numFmt w:val="lowerRoman"/>
      <w:lvlText w:val="%6."/>
      <w:lvlJc w:val="right"/>
      <w:pPr>
        <w:tabs>
          <w:tab w:val="left" w:pos="2940"/>
        </w:tabs>
        <w:ind w:left="2940" w:hanging="420"/>
      </w:pPr>
    </w:lvl>
    <w:lvl w:ilvl="6">
      <w:start w:val="1"/>
      <w:numFmt w:val="decimal"/>
      <w:lvlText w:val="%7."/>
      <w:lvlJc w:val="left"/>
      <w:pPr>
        <w:tabs>
          <w:tab w:val="left" w:pos="3360"/>
        </w:tabs>
        <w:ind w:left="3360" w:hanging="420"/>
      </w:pPr>
    </w:lvl>
    <w:lvl w:ilvl="7">
      <w:start w:val="1"/>
      <w:numFmt w:val="lowerLetter"/>
      <w:lvlText w:val="%8)"/>
      <w:lvlJc w:val="left"/>
      <w:pPr>
        <w:tabs>
          <w:tab w:val="left" w:pos="3780"/>
        </w:tabs>
        <w:ind w:left="3780" w:hanging="420"/>
      </w:pPr>
    </w:lvl>
    <w:lvl w:ilvl="8">
      <w:start w:val="1"/>
      <w:numFmt w:val="lowerRoman"/>
      <w:lvlText w:val="%9."/>
      <w:lvlJc w:val="right"/>
      <w:pPr>
        <w:tabs>
          <w:tab w:val="left" w:pos="4200"/>
        </w:tabs>
        <w:ind w:left="420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77C9A"/>
    <w:rsid w:val="00063387"/>
    <w:rsid w:val="00073DB1"/>
    <w:rsid w:val="00414C53"/>
    <w:rsid w:val="00574B82"/>
    <w:rsid w:val="007030C6"/>
    <w:rsid w:val="007143D3"/>
    <w:rsid w:val="007F6687"/>
    <w:rsid w:val="00953B62"/>
    <w:rsid w:val="00977C9A"/>
    <w:rsid w:val="009C21C2"/>
    <w:rsid w:val="009F7541"/>
    <w:rsid w:val="00B74047"/>
    <w:rsid w:val="00BA61DD"/>
    <w:rsid w:val="00C8245B"/>
    <w:rsid w:val="00D42F34"/>
    <w:rsid w:val="2FC84076"/>
    <w:rsid w:val="524B51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semiHidden="0" w:uiPriority="0" w:unhideWhenUsed="0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F34"/>
    <w:pPr>
      <w:widowControl w:val="0"/>
      <w:jc w:val="both"/>
    </w:pPr>
    <w:rPr>
      <w:kern w:val="2"/>
      <w:sz w:val="21"/>
      <w:szCs w:val="24"/>
    </w:rPr>
  </w:style>
  <w:style w:type="paragraph" w:styleId="3">
    <w:name w:val="heading 3"/>
    <w:basedOn w:val="a"/>
    <w:next w:val="a"/>
    <w:qFormat/>
    <w:rsid w:val="00D42F34"/>
    <w:pPr>
      <w:widowControl/>
      <w:spacing w:before="100" w:beforeAutospacing="1" w:after="100" w:afterAutospacing="1"/>
      <w:jc w:val="left"/>
      <w:outlineLvl w:val="2"/>
    </w:pPr>
    <w:rPr>
      <w:rFonts w:ascii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D42F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D42F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rsid w:val="00D42F3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6">
    <w:name w:val="Strong"/>
    <w:basedOn w:val="a0"/>
    <w:qFormat/>
    <w:rsid w:val="00D42F34"/>
    <w:rPr>
      <w:b/>
      <w:bCs/>
    </w:rPr>
  </w:style>
  <w:style w:type="character" w:customStyle="1" w:styleId="Char0">
    <w:name w:val="页眉 Char"/>
    <w:basedOn w:val="a0"/>
    <w:link w:val="a4"/>
    <w:uiPriority w:val="99"/>
    <w:rsid w:val="00D42F34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D42F34"/>
    <w:rPr>
      <w:rFonts w:ascii="Times New Roman" w:eastAsia="宋体" w:hAnsi="Times New Roman" w:cs="Times New Roman"/>
      <w:sz w:val="18"/>
      <w:szCs w:val="18"/>
    </w:rPr>
  </w:style>
  <w:style w:type="character" w:customStyle="1" w:styleId="apple-style-span">
    <w:name w:val="apple-style-span"/>
    <w:basedOn w:val="a0"/>
    <w:rsid w:val="00D42F34"/>
  </w:style>
  <w:style w:type="paragraph" w:styleId="a7">
    <w:name w:val="Balloon Text"/>
    <w:basedOn w:val="a"/>
    <w:link w:val="Char1"/>
    <w:uiPriority w:val="99"/>
    <w:semiHidden/>
    <w:unhideWhenUsed/>
    <w:rsid w:val="00C8245B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C8245B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442</Words>
  <Characters>2524</Characters>
  <Application>Microsoft Office Word</Application>
  <DocSecurity>0</DocSecurity>
  <Lines>21</Lines>
  <Paragraphs>5</Paragraphs>
  <ScaleCrop>false</ScaleCrop>
  <Company/>
  <LinksUpToDate>false</LinksUpToDate>
  <CharactersWithSpaces>2961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刘坤</dc:creator>
  <cp:lastModifiedBy>Administrator</cp:lastModifiedBy>
  <cp:revision>4</cp:revision>
  <cp:lastPrinted>2019-06-05T01:15:00Z</cp:lastPrinted>
  <dcterms:created xsi:type="dcterms:W3CDTF">2019-06-05T01:16:00Z</dcterms:created>
  <dcterms:modified xsi:type="dcterms:W3CDTF">2020-11-12T02:51:00Z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