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jc w:val="center"/>
      </w:pPr>
      <w:r>
        <w:rPr>
          <w:rFonts w:hint="eastAsia" w:ascii="仿宋_GB2312" w:eastAsia="仿宋_GB2312"/>
        </w:rPr>
        <w:t>初中部分学科利用信息技术培养学生核心素养</w:t>
      </w:r>
    </w:p>
    <w:p>
      <w:pPr>
        <w:pStyle w:val="2"/>
        <w:spacing w:before="0" w:beforeAutospacing="0" w:after="0" w:afterAutospacing="0"/>
        <w:jc w:val="center"/>
      </w:pPr>
      <w:r>
        <w:rPr>
          <w:rFonts w:hint="eastAsia"/>
        </w:rPr>
        <w:t>——</w:t>
      </w:r>
      <w:r>
        <w:rPr>
          <w:rFonts w:hint="eastAsia" w:ascii="仿宋_GB2312" w:eastAsia="仿宋_GB2312"/>
        </w:rPr>
        <w:t>教学案例研究</w:t>
      </w:r>
    </w:p>
    <w:p>
      <w:pPr>
        <w:pStyle w:val="2"/>
        <w:spacing w:before="0" w:beforeAutospacing="0" w:after="0" w:afterAutospacing="0"/>
        <w:jc w:val="center"/>
        <w:rPr>
          <w:b/>
          <w:bCs/>
          <w:color w:val="000000"/>
          <w:sz w:val="29"/>
          <w:szCs w:val="29"/>
        </w:rPr>
      </w:pPr>
      <w:r>
        <w:rPr>
          <w:rFonts w:hint="eastAsia"/>
          <w:b/>
          <w:bCs/>
          <w:color w:val="000000"/>
          <w:sz w:val="29"/>
          <w:szCs w:val="29"/>
        </w:rPr>
        <w:t>课题工作报告</w:t>
      </w:r>
    </w:p>
    <w:p/>
    <w:p>
      <w:pPr>
        <w:pStyle w:val="2"/>
        <w:numPr>
          <w:ilvl w:val="0"/>
          <w:numId w:val="1"/>
        </w:numPr>
        <w:spacing w:before="0" w:beforeAutospacing="0" w:after="0" w:afterAutospacing="0"/>
        <w:rPr>
          <w:rFonts w:hint="eastAsia"/>
          <w:b/>
          <w:bCs/>
          <w:color w:val="000000"/>
          <w:sz w:val="29"/>
          <w:szCs w:val="29"/>
        </w:rPr>
      </w:pPr>
      <w:r>
        <w:rPr>
          <w:rFonts w:hint="eastAsia"/>
          <w:b/>
          <w:bCs/>
          <w:color w:val="000000"/>
          <w:sz w:val="29"/>
          <w:szCs w:val="29"/>
        </w:rPr>
        <w:t>课题研究的主要过程和活动</w:t>
      </w:r>
    </w:p>
    <w:p>
      <w:pPr>
        <w:pStyle w:val="2"/>
        <w:spacing w:before="0" w:beforeAutospacing="0" w:after="0" w:afterAutospacing="0"/>
        <w:ind w:left="555"/>
      </w:pPr>
      <w:r>
        <w:rPr>
          <w:rFonts w:hint="eastAsia"/>
          <w:b/>
          <w:bCs/>
          <w:color w:val="000000"/>
          <w:sz w:val="29"/>
          <w:szCs w:val="29"/>
        </w:rPr>
        <w:t>（一）做好课题研究主要活动设计</w:t>
      </w:r>
    </w:p>
    <w:p>
      <w:pPr>
        <w:pStyle w:val="2"/>
        <w:spacing w:before="0" w:beforeAutospacing="0" w:after="0" w:afterAutospacing="0"/>
        <w:ind w:firstLine="555"/>
        <w:rPr>
          <w:color w:val="000000"/>
          <w:sz w:val="29"/>
          <w:szCs w:val="29"/>
        </w:rPr>
      </w:pPr>
      <w:r>
        <w:rPr>
          <w:rFonts w:hint="eastAsia"/>
          <w:color w:val="000000"/>
          <w:sz w:val="29"/>
          <w:szCs w:val="29"/>
        </w:rPr>
        <w:t>1、课题准备阶段（2016年12月——2017年2月）</w:t>
      </w:r>
    </w:p>
    <w:p>
      <w:pPr>
        <w:pStyle w:val="2"/>
        <w:spacing w:before="0" w:beforeAutospacing="0" w:after="0" w:afterAutospacing="0"/>
        <w:ind w:firstLine="555"/>
      </w:pPr>
      <w:r>
        <w:rPr>
          <w:rFonts w:hint="eastAsia"/>
          <w:color w:val="000000"/>
          <w:sz w:val="29"/>
          <w:szCs w:val="29"/>
        </w:rPr>
        <w:t>（1）成立课题研究小组。研究课题方案及计划。选择实验教师、学科、对象。落实责任分工。</w:t>
      </w:r>
    </w:p>
    <w:p>
      <w:pPr>
        <w:pStyle w:val="2"/>
        <w:spacing w:before="0" w:beforeAutospacing="0" w:after="0" w:afterAutospacing="0"/>
        <w:ind w:firstLine="555"/>
      </w:pPr>
      <w:r>
        <w:rPr>
          <w:rFonts w:hint="eastAsia"/>
          <w:color w:val="000000"/>
          <w:sz w:val="29"/>
          <w:szCs w:val="29"/>
        </w:rPr>
        <w:t>主要采用文献学习分析法、调查研究法对课题提出的背景、课题研究的必要性和可行性、课题研究的主要内容等进行全面、深入的论证。确定子课题及研究方案、计划、教师、学科、对象。</w:t>
      </w:r>
    </w:p>
    <w:p>
      <w:pPr>
        <w:pStyle w:val="2"/>
        <w:spacing w:before="0" w:beforeAutospacing="0" w:after="0" w:afterAutospacing="0"/>
        <w:ind w:firstLine="555"/>
      </w:pPr>
      <w:r>
        <w:rPr>
          <w:rFonts w:hint="eastAsia"/>
          <w:color w:val="000000"/>
          <w:sz w:val="29"/>
          <w:szCs w:val="29"/>
        </w:rPr>
        <w:t>这个阶段的主要研究内容及成果是：初步提出核心概念和基本观点，进一步探讨利用信息技术培养学生核心素养的概念和理论问题，完成相关内容的搜集和前期准备。</w:t>
      </w:r>
    </w:p>
    <w:p>
      <w:pPr>
        <w:pStyle w:val="2"/>
        <w:spacing w:before="0" w:beforeAutospacing="0" w:after="0" w:afterAutospacing="0"/>
        <w:ind w:firstLine="555"/>
      </w:pPr>
      <w:r>
        <w:rPr>
          <w:rFonts w:hint="eastAsia"/>
          <w:color w:val="000000"/>
          <w:sz w:val="29"/>
          <w:szCs w:val="29"/>
        </w:rPr>
        <w:t>（2）完成课题申报报告和课题立项论证报告。</w:t>
      </w:r>
    </w:p>
    <w:p>
      <w:pPr>
        <w:pStyle w:val="2"/>
        <w:spacing w:before="0" w:beforeAutospacing="0" w:after="0" w:afterAutospacing="0"/>
        <w:ind w:firstLine="555"/>
      </w:pPr>
      <w:r>
        <w:rPr>
          <w:rFonts w:hint="eastAsia"/>
          <w:color w:val="000000"/>
          <w:sz w:val="29"/>
          <w:szCs w:val="29"/>
        </w:rPr>
        <w:t>（3）初步设计子课题研究方案，制定研究计划。</w:t>
      </w:r>
    </w:p>
    <w:p>
      <w:pPr>
        <w:pStyle w:val="2"/>
        <w:spacing w:before="0" w:beforeAutospacing="0" w:after="0" w:afterAutospacing="0"/>
        <w:ind w:firstLine="555"/>
        <w:rPr>
          <w:color w:val="FF0000"/>
        </w:rPr>
      </w:pPr>
      <w:r>
        <w:rPr>
          <w:rFonts w:hint="eastAsia"/>
          <w:color w:val="000000"/>
          <w:sz w:val="29"/>
          <w:szCs w:val="29"/>
        </w:rPr>
        <w:t>2、实施阶段</w:t>
      </w:r>
      <w:r>
        <w:rPr>
          <w:rFonts w:hint="eastAsia"/>
          <w:sz w:val="29"/>
          <w:szCs w:val="29"/>
        </w:rPr>
        <w:t>（2017年2月——2019年2月）</w:t>
      </w:r>
    </w:p>
    <w:p>
      <w:pPr>
        <w:pStyle w:val="2"/>
        <w:spacing w:before="0" w:beforeAutospacing="0" w:after="0" w:afterAutospacing="0"/>
        <w:ind w:firstLine="555"/>
      </w:pPr>
      <w:r>
        <w:rPr>
          <w:rFonts w:hint="eastAsia"/>
          <w:color w:val="000000"/>
          <w:sz w:val="29"/>
          <w:szCs w:val="29"/>
        </w:rPr>
        <w:t>依据初步提出的研究方案，开展课题研究。课题组成员既是研究者，又是行动者；在不断的实践中反思、调整，探究相对实验可行的策略，总结每一点行动研究的经验。</w:t>
      </w:r>
    </w:p>
    <w:p>
      <w:pPr>
        <w:pStyle w:val="2"/>
        <w:spacing w:before="0" w:beforeAutospacing="0" w:after="0" w:afterAutospacing="0"/>
        <w:ind w:firstLine="555"/>
      </w:pPr>
      <w:r>
        <w:rPr>
          <w:rFonts w:hint="eastAsia"/>
          <w:color w:val="000000"/>
          <w:sz w:val="29"/>
          <w:szCs w:val="29"/>
        </w:rPr>
        <w:t>这个阶段的主要研究内容及成果是：</w:t>
      </w:r>
    </w:p>
    <w:p>
      <w:pPr>
        <w:pStyle w:val="2"/>
        <w:spacing w:before="0" w:beforeAutospacing="0" w:after="0" w:afterAutospacing="0"/>
        <w:ind w:firstLine="555"/>
      </w:pPr>
      <w:r>
        <w:rPr>
          <w:rFonts w:hint="eastAsia"/>
          <w:color w:val="000000"/>
          <w:sz w:val="29"/>
          <w:szCs w:val="29"/>
        </w:rPr>
        <w:t>（1）深入课堂，通过听课、评课等教研活动，编写典型案例，完成优秀课堂教学实录。</w:t>
      </w:r>
    </w:p>
    <w:p>
      <w:pPr>
        <w:pStyle w:val="2"/>
        <w:spacing w:before="0" w:beforeAutospacing="0" w:after="0" w:afterAutospacing="0"/>
        <w:ind w:firstLine="555"/>
      </w:pPr>
      <w:r>
        <w:rPr>
          <w:rFonts w:hint="eastAsia"/>
          <w:color w:val="000000"/>
          <w:sz w:val="29"/>
          <w:szCs w:val="29"/>
        </w:rPr>
        <w:t>（2）完成信息技术教学手段促进学生核心素养的教学设计和教学案例汇编。</w:t>
      </w:r>
    </w:p>
    <w:p>
      <w:pPr>
        <w:pStyle w:val="2"/>
        <w:spacing w:before="0" w:beforeAutospacing="0" w:after="0" w:afterAutospacing="0"/>
        <w:ind w:firstLine="555"/>
      </w:pPr>
      <w:r>
        <w:rPr>
          <w:rFonts w:hint="eastAsia"/>
          <w:color w:val="000000"/>
          <w:sz w:val="29"/>
          <w:szCs w:val="29"/>
        </w:rPr>
        <w:t>（3）邀请相关专家商讨实验中存在的问题，以及解决的对策；</w:t>
      </w:r>
    </w:p>
    <w:p>
      <w:pPr>
        <w:pStyle w:val="2"/>
        <w:spacing w:before="0" w:beforeAutospacing="0" w:after="0" w:afterAutospacing="0"/>
        <w:ind w:firstLine="555"/>
      </w:pPr>
      <w:r>
        <w:rPr>
          <w:rFonts w:hint="eastAsia"/>
          <w:color w:val="000000"/>
          <w:sz w:val="29"/>
          <w:szCs w:val="29"/>
        </w:rPr>
        <w:t>（4）考察学习，收集资料信息，不断完善，最终提出较完整的研究成果，完成有关利用信息技术培养学生核心素养教学案例研究的实验报告。</w:t>
      </w:r>
    </w:p>
    <w:p>
      <w:pPr>
        <w:pStyle w:val="2"/>
        <w:spacing w:before="0" w:beforeAutospacing="0" w:after="0" w:afterAutospacing="0"/>
        <w:ind w:firstLine="555"/>
      </w:pPr>
      <w:r>
        <w:rPr>
          <w:rFonts w:hint="eastAsia"/>
          <w:sz w:val="29"/>
          <w:szCs w:val="29"/>
        </w:rPr>
        <w:t>3、结题阶段（2019年3月——2020年9月）</w:t>
      </w:r>
    </w:p>
    <w:p>
      <w:pPr>
        <w:pStyle w:val="2"/>
        <w:spacing w:before="0" w:beforeAutospacing="0" w:after="0" w:afterAutospacing="0"/>
        <w:ind w:firstLine="555"/>
      </w:pPr>
      <w:r>
        <w:rPr>
          <w:rFonts w:hint="eastAsia"/>
          <w:color w:val="000000"/>
          <w:sz w:val="29"/>
          <w:szCs w:val="29"/>
        </w:rPr>
        <w:t>将课题的研究成果再进行汇总、整理，最终完成整个课题的研究目标。这个阶段的主要研究内容及成果是：</w:t>
      </w:r>
    </w:p>
    <w:p>
      <w:pPr>
        <w:pStyle w:val="2"/>
        <w:spacing w:before="0" w:beforeAutospacing="0" w:after="0" w:afterAutospacing="0"/>
        <w:ind w:firstLine="555"/>
      </w:pPr>
      <w:r>
        <w:rPr>
          <w:rFonts w:hint="eastAsia"/>
          <w:color w:val="000000"/>
          <w:sz w:val="29"/>
          <w:szCs w:val="29"/>
        </w:rPr>
        <w:t>（1）撰写《初中部分学科利用信息技术培养学生核心素养教学案例研究》报告书。</w:t>
      </w:r>
    </w:p>
    <w:p>
      <w:pPr>
        <w:pStyle w:val="2"/>
        <w:spacing w:before="0" w:beforeAutospacing="0" w:after="0" w:afterAutospacing="0"/>
        <w:ind w:firstLine="555"/>
      </w:pPr>
      <w:r>
        <w:rPr>
          <w:rFonts w:hint="eastAsia"/>
          <w:color w:val="000000"/>
          <w:sz w:val="29"/>
          <w:szCs w:val="29"/>
        </w:rPr>
        <w:t>（2）展示初中部分学科利用信息技术培养学生核心素养教学案例研究的课堂教学课例、案例。</w:t>
      </w:r>
    </w:p>
    <w:p>
      <w:pPr>
        <w:pStyle w:val="2"/>
        <w:spacing w:before="0" w:beforeAutospacing="0" w:after="0" w:afterAutospacing="0"/>
        <w:ind w:firstLine="555"/>
        <w:rPr>
          <w:color w:val="000000"/>
          <w:sz w:val="29"/>
          <w:szCs w:val="29"/>
        </w:rPr>
      </w:pPr>
      <w:r>
        <w:rPr>
          <w:rFonts w:hint="eastAsia"/>
          <w:color w:val="000000"/>
          <w:sz w:val="29"/>
          <w:szCs w:val="29"/>
        </w:rPr>
        <w:t>（3）撰写申请结题报告，进行成果推广和运用。</w:t>
      </w:r>
    </w:p>
    <w:p>
      <w:pPr>
        <w:rPr>
          <w:rFonts w:hint="eastAsia"/>
        </w:rPr>
      </w:pPr>
    </w:p>
    <w:p>
      <w:pPr>
        <w:spacing w:line="360" w:lineRule="auto"/>
        <w:ind w:firstLine="315" w:firstLineChars="150"/>
        <w:rPr>
          <w:rFonts w:hint="eastAsia" w:ascii="宋体" w:hAnsi="宋体" w:eastAsia="宋体" w:cs="宋体"/>
          <w:b/>
          <w:bCs/>
          <w:sz w:val="28"/>
          <w:szCs w:val="28"/>
        </w:rPr>
      </w:pPr>
      <w:r>
        <w:rPr>
          <w:rFonts w:hint="eastAsia"/>
        </w:rPr>
        <w:t xml:space="preserve"> </w:t>
      </w:r>
      <w:r>
        <w:rPr>
          <w:rFonts w:hint="eastAsia" w:ascii="宋体" w:hAnsi="宋体" w:eastAsia="宋体" w:cs="宋体"/>
          <w:b/>
          <w:bCs/>
          <w:sz w:val="28"/>
          <w:szCs w:val="28"/>
        </w:rPr>
        <w:t>（二）课题研究计划的执行情况：</w:t>
      </w:r>
    </w:p>
    <w:p>
      <w:pPr>
        <w:spacing w:line="360" w:lineRule="auto"/>
        <w:ind w:firstLine="420" w:firstLineChars="150"/>
        <w:rPr>
          <w:rFonts w:hint="eastAsia"/>
          <w:sz w:val="28"/>
          <w:szCs w:val="28"/>
        </w:rPr>
      </w:pPr>
      <w:r>
        <w:rPr>
          <w:rFonts w:hint="eastAsia"/>
          <w:sz w:val="28"/>
          <w:szCs w:val="28"/>
        </w:rPr>
        <w:t>课题组针对课题研究中的问题，拟订了课题实施方案与计划，课题组成员通力协作，保证课题能按计划，扎扎实实地有序开展。三年来，课题组举行课题研究活动40多次，参加区市级科研活动近20次。为保证课题研究的质量，课题组还邀请我区学科教研员，学科骨干教师指导课题组教师进行备课、磨课、展示交流活动。我们认真做了以下几个方面的工作：</w:t>
      </w:r>
    </w:p>
    <w:p>
      <w:pPr>
        <w:spacing w:line="360" w:lineRule="auto"/>
        <w:ind w:firstLine="420" w:firstLineChars="150"/>
        <w:rPr>
          <w:rFonts w:hint="eastAsia"/>
          <w:sz w:val="28"/>
          <w:szCs w:val="28"/>
        </w:rPr>
      </w:pPr>
      <w:r>
        <w:rPr>
          <w:rFonts w:hint="eastAsia"/>
          <w:sz w:val="28"/>
          <w:szCs w:val="28"/>
        </w:rPr>
        <w:t>1、加强教育理论学习，努力提高每个成员的理论水平。课题组结天津市教师继续教育学习的内容要求与安排，每个成员都主动参加了市级组织的各项各次活动，与此同时，课题组组织全体成员定时或集中或分散学习教育教学科研理论，特别是信心技术与课堂教学深度融合、学科核心素养教学，另外坚持学习先进、有效的教学思想、教学方法和教学经验。</w:t>
      </w:r>
    </w:p>
    <w:p>
      <w:pPr>
        <w:pStyle w:val="2"/>
        <w:spacing w:before="0" w:beforeAutospacing="0" w:after="0" w:afterAutospacing="0"/>
        <w:ind w:firstLine="560" w:firstLineChars="200"/>
        <w:rPr>
          <w:rFonts w:hint="eastAsia"/>
          <w:sz w:val="28"/>
          <w:szCs w:val="28"/>
        </w:rPr>
      </w:pPr>
      <w:r>
        <w:rPr>
          <w:rFonts w:hint="eastAsia"/>
          <w:sz w:val="28"/>
          <w:szCs w:val="28"/>
        </w:rPr>
        <w:t>2、多形式、多渠道积极进行课题教学研究活动。课题研究以来，我们认真进行了课堂实践探索，在加强日常备课的情况下课题组教师结合各校的公开课、区市级竞赛、观摩课的契机，提升</w:t>
      </w:r>
      <w:r>
        <w:rPr>
          <w:rFonts w:hint="eastAsia" w:ascii="仿宋_GB2312" w:eastAsia="仿宋_GB2312"/>
          <w:sz w:val="28"/>
          <w:szCs w:val="28"/>
        </w:rPr>
        <w:t>利用</w:t>
      </w:r>
      <w:r>
        <w:rPr>
          <w:rFonts w:hint="eastAsia"/>
          <w:sz w:val="28"/>
          <w:szCs w:val="28"/>
        </w:rPr>
        <w:t>信息技术培养学生核心素养课堂教学的有效性。每次集中教研坚持说课、集体备课和评课活动，对课题研究课展开讨论，献计献策，真诚坦率地探讨一些教学问题。通过这些交流展示课活动，不仅整体上大大提高了教师的信息技术水平业务水平，也加深了对教材和学生的研究，促进学科核心素养在课堂教学中的落实。</w:t>
      </w:r>
    </w:p>
    <w:p>
      <w:pPr>
        <w:pStyle w:val="2"/>
        <w:spacing w:before="0" w:beforeAutospacing="0" w:after="0" w:afterAutospacing="0"/>
        <w:ind w:firstLine="560" w:firstLineChars="200"/>
        <w:rPr>
          <w:rFonts w:hint="eastAsia"/>
          <w:sz w:val="28"/>
          <w:szCs w:val="28"/>
        </w:rPr>
      </w:pPr>
      <w:r>
        <w:rPr>
          <w:rFonts w:hint="eastAsia"/>
          <w:sz w:val="28"/>
          <w:szCs w:val="28"/>
        </w:rPr>
        <w:t>我们课题组成员虽然来自不同的学校，但是充分利用网络平台加强交流，结合课题研究中心出现的问题，调整的策略与实施效果，能够及时高频的通过课题组微信群，钉钉会议等方式交流探讨，充分保证课题研究扎实有效进行。为保证课题研究的质量，课题组还邀请我区学科教研员，学科骨干教师指导课题组教师进行备课、磨课、展示交流活动。</w:t>
      </w:r>
    </w:p>
    <w:p>
      <w:pPr>
        <w:spacing w:line="360" w:lineRule="auto"/>
        <w:ind w:firstLine="422" w:firstLineChars="150"/>
        <w:rPr>
          <w:rFonts w:hint="eastAsia"/>
          <w:b/>
          <w:sz w:val="28"/>
          <w:szCs w:val="28"/>
        </w:rPr>
      </w:pPr>
      <w:r>
        <w:rPr>
          <w:rFonts w:hint="eastAsia"/>
          <w:b/>
          <w:sz w:val="28"/>
          <w:szCs w:val="28"/>
        </w:rPr>
        <w:t>三、课题研究成果出版、发表获奖情况</w:t>
      </w:r>
    </w:p>
    <w:p>
      <w:pPr>
        <w:ind w:firstLine="487" w:firstLineChars="174"/>
        <w:rPr>
          <w:rFonts w:hint="eastAsia"/>
          <w:sz w:val="28"/>
          <w:szCs w:val="28"/>
        </w:rPr>
      </w:pPr>
      <w:r>
        <w:rPr>
          <w:rFonts w:hint="eastAsia"/>
          <w:sz w:val="28"/>
          <w:szCs w:val="28"/>
        </w:rPr>
        <w:t>随着课题研究的进行，课题组成员不断创新课堂教学，立足于学科核心素养的达成，借助信息技术检出课堂教学的改革，不仅提高了课堂教学效果，也提高了大部分教师的教学水平，三年来教师们数十次在各级给类课堂教学大赛、课件、论文、案例评选活动中获得全国、市级、区级等奖项及发表，共记四十余项。</w:t>
      </w:r>
    </w:p>
    <w:p>
      <w:pPr>
        <w:ind w:firstLine="487" w:firstLineChars="174"/>
        <w:rPr>
          <w:rFonts w:ascii="宋体" w:hAnsi="宋体" w:eastAsia="宋体" w:cs="宋体"/>
          <w:sz w:val="28"/>
          <w:szCs w:val="28"/>
        </w:rPr>
      </w:pPr>
      <w:r>
        <w:rPr>
          <w:rFonts w:hint="eastAsia" w:ascii="宋体" w:hAnsi="宋体" w:eastAsia="宋体" w:cs="宋体"/>
          <w:sz w:val="28"/>
          <w:szCs w:val="28"/>
        </w:rPr>
        <w:t>刘喜荣撰写论文《</w:t>
      </w:r>
      <w:r>
        <w:rPr>
          <w:rFonts w:hint="eastAsia" w:ascii="宋体" w:hAnsi="宋体" w:eastAsia="宋体" w:cs="宋体"/>
          <w:kern w:val="36"/>
          <w:sz w:val="28"/>
          <w:szCs w:val="28"/>
        </w:rPr>
        <w:t>运用大数据</w:t>
      </w:r>
      <w:r>
        <w:rPr>
          <w:rFonts w:ascii="宋体" w:hAnsi="宋体" w:eastAsia="宋体" w:cs="宋体"/>
          <w:kern w:val="36"/>
          <w:sz w:val="28"/>
          <w:szCs w:val="28"/>
        </w:rPr>
        <w:t xml:space="preserve">  </w:t>
      </w:r>
      <w:r>
        <w:rPr>
          <w:rFonts w:hint="eastAsia" w:ascii="宋体" w:hAnsi="宋体" w:eastAsia="宋体" w:cs="宋体"/>
          <w:kern w:val="36"/>
          <w:sz w:val="28"/>
          <w:szCs w:val="28"/>
        </w:rPr>
        <w:t>挖掘历史学科教学资源</w:t>
      </w:r>
      <w:r>
        <w:rPr>
          <w:rFonts w:hint="eastAsia" w:ascii="宋体" w:hAnsi="宋体" w:eastAsia="宋体" w:cs="宋体"/>
          <w:sz w:val="28"/>
          <w:szCs w:val="28"/>
        </w:rPr>
        <w:t>》；</w:t>
      </w:r>
    </w:p>
    <w:p>
      <w:pPr>
        <w:ind w:firstLine="487" w:firstLineChars="174"/>
        <w:rPr>
          <w:rFonts w:ascii="宋体" w:hAnsi="宋体" w:eastAsia="宋体" w:cs="宋体"/>
          <w:sz w:val="28"/>
          <w:szCs w:val="28"/>
        </w:rPr>
      </w:pPr>
      <w:r>
        <w:rPr>
          <w:rFonts w:hint="eastAsia" w:ascii="宋体" w:hAnsi="宋体" w:eastAsia="宋体" w:cs="宋体"/>
          <w:sz w:val="28"/>
          <w:szCs w:val="28"/>
        </w:rPr>
        <w:t>王坤萍撰写论文《基于学科核心素养，移动终端与信息技术教学内容融合点初探》《新教材中移动终端与教学内容融合点初探》《浅谈如何培养孩子的程序算法构建》；</w:t>
      </w:r>
    </w:p>
    <w:p>
      <w:pPr>
        <w:ind w:firstLine="487" w:firstLineChars="174"/>
        <w:rPr>
          <w:rFonts w:ascii="宋体" w:hAnsi="宋体" w:eastAsia="宋体" w:cs="宋体"/>
          <w:sz w:val="28"/>
          <w:szCs w:val="28"/>
        </w:rPr>
      </w:pPr>
      <w:r>
        <w:rPr>
          <w:rFonts w:hint="eastAsia" w:ascii="宋体" w:hAnsi="宋体" w:eastAsia="宋体" w:cs="宋体"/>
          <w:sz w:val="28"/>
          <w:szCs w:val="28"/>
        </w:rPr>
        <w:t>庞智亮撰写论文《初中信息技术VB教学策略之我见》《新课改理念下如何让信息技术学科扬帆远航》《微课助力初中信息技术课堂的实践与思考》《基于微课的“课内翻转”助力初中信息技术教学》；</w:t>
      </w:r>
    </w:p>
    <w:p>
      <w:pPr>
        <w:ind w:firstLine="487" w:firstLineChars="174"/>
        <w:rPr>
          <w:rFonts w:ascii="宋体" w:hAnsi="宋体" w:eastAsia="宋体" w:cs="宋体"/>
          <w:sz w:val="28"/>
          <w:szCs w:val="28"/>
        </w:rPr>
      </w:pPr>
      <w:r>
        <w:rPr>
          <w:rFonts w:hint="eastAsia" w:ascii="宋体" w:hAnsi="宋体" w:eastAsia="宋体" w:cs="宋体"/>
          <w:sz w:val="28"/>
          <w:szCs w:val="28"/>
        </w:rPr>
        <w:t>陈晨撰写论文《信息技术课程中信息意识的培养》；</w:t>
      </w:r>
    </w:p>
    <w:p>
      <w:pPr>
        <w:ind w:firstLine="487" w:firstLineChars="174"/>
        <w:rPr>
          <w:rFonts w:hint="eastAsia" w:ascii="宋体" w:hAnsi="宋体" w:eastAsia="宋体" w:cs="宋体"/>
          <w:sz w:val="28"/>
          <w:szCs w:val="28"/>
        </w:rPr>
      </w:pPr>
      <w:r>
        <w:rPr>
          <w:rFonts w:hint="eastAsia" w:ascii="宋体" w:hAnsi="宋体" w:eastAsia="宋体" w:cs="宋体"/>
          <w:sz w:val="28"/>
          <w:szCs w:val="28"/>
        </w:rPr>
        <w:t>李宝静撰写论文《谈初中物理实验探究课的有效调控》</w:t>
      </w:r>
    </w:p>
    <w:p>
      <w:pPr>
        <w:ind w:firstLine="487" w:firstLineChars="174"/>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杨起虹</w:t>
      </w:r>
      <w:r>
        <w:rPr>
          <w:rFonts w:hint="eastAsia" w:ascii="宋体" w:hAnsi="宋体" w:eastAsia="宋体" w:cs="宋体"/>
          <w:sz w:val="28"/>
          <w:szCs w:val="28"/>
        </w:rPr>
        <w:t>撰写论文</w:t>
      </w:r>
      <w:r>
        <w:rPr>
          <w:rFonts w:hint="eastAsia" w:ascii="宋体" w:hAnsi="宋体" w:eastAsia="宋体" w:cs="宋体"/>
          <w:sz w:val="28"/>
          <w:szCs w:val="28"/>
          <w:lang w:eastAsia="zh-CN"/>
        </w:rPr>
        <w:t>《基于核心素养的Python图形化编程教学设计研究》</w:t>
      </w:r>
    </w:p>
    <w:p>
      <w:pPr>
        <w:ind w:firstLine="487" w:firstLineChars="174"/>
        <w:rPr>
          <w:rFonts w:ascii="宋体" w:hAnsi="宋体" w:eastAsia="宋体" w:cs="宋体"/>
          <w:sz w:val="28"/>
          <w:szCs w:val="28"/>
        </w:rPr>
      </w:pPr>
      <w:r>
        <w:rPr>
          <w:rFonts w:hint="eastAsia" w:ascii="宋体" w:hAnsi="宋体" w:eastAsia="宋体" w:cs="宋体"/>
          <w:sz w:val="28"/>
          <w:szCs w:val="28"/>
        </w:rPr>
        <w:t>王坤萍撰写教学案例《第三单元第一节课第一课时》；</w:t>
      </w:r>
    </w:p>
    <w:p>
      <w:pPr>
        <w:ind w:firstLine="487" w:firstLineChars="174"/>
        <w:rPr>
          <w:rFonts w:ascii="宋体" w:hAnsi="宋体" w:eastAsia="宋体" w:cs="宋体"/>
          <w:sz w:val="28"/>
          <w:szCs w:val="28"/>
        </w:rPr>
      </w:pPr>
      <w:r>
        <w:rPr>
          <w:rFonts w:hint="eastAsia" w:ascii="宋体" w:hAnsi="宋体" w:eastAsia="宋体" w:cs="宋体"/>
          <w:sz w:val="28"/>
          <w:szCs w:val="28"/>
        </w:rPr>
        <w:t>张晓琳撰写教学案例《交互式电子白板改变着我的课堂》；</w:t>
      </w:r>
    </w:p>
    <w:p>
      <w:pPr>
        <w:ind w:firstLine="487" w:firstLineChars="174"/>
        <w:rPr>
          <w:rFonts w:hint="eastAsia" w:ascii="宋体" w:hAnsi="宋体" w:eastAsia="宋体" w:cs="宋体"/>
          <w:sz w:val="28"/>
          <w:szCs w:val="28"/>
        </w:rPr>
      </w:pPr>
      <w:r>
        <w:rPr>
          <w:rFonts w:hint="eastAsia" w:ascii="宋体" w:hAnsi="宋体" w:eastAsia="宋体" w:cs="宋体"/>
          <w:sz w:val="28"/>
          <w:szCs w:val="28"/>
        </w:rPr>
        <w:t>李宝静撰写教学案例《九年级 第十七章 第四节 欧姆定律在串、并联电路中的应用》；《八年级 第十二章 第一节 杠杆》，论文《基于核心素养的物理课堂教学探讨》；</w:t>
      </w:r>
    </w:p>
    <w:p>
      <w:pPr>
        <w:ind w:firstLine="487" w:firstLineChars="174"/>
        <w:rPr>
          <w:rFonts w:hint="eastAsia" w:ascii="宋体" w:hAnsi="宋体" w:eastAsia="宋体" w:cs="宋体"/>
          <w:sz w:val="28"/>
          <w:szCs w:val="28"/>
        </w:rPr>
      </w:pPr>
      <w:r>
        <w:rPr>
          <w:rFonts w:hint="eastAsia" w:ascii="宋体" w:hAnsi="宋体" w:eastAsia="宋体" w:cs="宋体"/>
          <w:sz w:val="28"/>
          <w:szCs w:val="28"/>
        </w:rPr>
        <w:t>刘喜荣做公开课《秦统一中国》获教育学会评比一等奖，做区级观摩课《复习课世界近代史的发展》《明朝的对外关系》，做区级专题培训《九年级复习策略》《初中历史备课策略探讨》，课例《西欧经济与社会的发展》；</w:t>
      </w:r>
    </w:p>
    <w:p>
      <w:pPr>
        <w:ind w:firstLine="487" w:firstLineChars="174"/>
        <w:rPr>
          <w:rFonts w:hint="eastAsia" w:ascii="宋体" w:hAnsi="宋体" w:eastAsia="宋体" w:cs="宋体"/>
          <w:sz w:val="28"/>
          <w:szCs w:val="28"/>
        </w:rPr>
      </w:pPr>
      <w:r>
        <w:rPr>
          <w:rFonts w:hint="eastAsia" w:ascii="宋体" w:hAnsi="宋体" w:eastAsia="宋体" w:cs="宋体"/>
          <w:sz w:val="28"/>
          <w:szCs w:val="28"/>
        </w:rPr>
        <w:t>杨</w:t>
      </w:r>
      <w:r>
        <w:rPr>
          <w:rFonts w:hint="eastAsia" w:ascii="宋体" w:hAnsi="宋体" w:eastAsia="宋体" w:cs="宋体"/>
          <w:sz w:val="28"/>
          <w:szCs w:val="28"/>
          <w:lang w:val="en-US" w:eastAsia="zh-CN"/>
        </w:rPr>
        <w:t>起虹</w:t>
      </w:r>
      <w:r>
        <w:rPr>
          <w:rFonts w:hint="eastAsia" w:ascii="宋体" w:hAnsi="宋体" w:eastAsia="宋体" w:cs="宋体"/>
          <w:sz w:val="28"/>
          <w:szCs w:val="28"/>
        </w:rPr>
        <w:t>《我是小小护旗手》《天天向上的力量》。</w:t>
      </w:r>
    </w:p>
    <w:p>
      <w:pPr>
        <w:spacing w:line="360" w:lineRule="auto"/>
        <w:ind w:firstLine="420" w:firstLineChars="150"/>
        <w:rPr>
          <w:rFonts w:hint="eastAsia"/>
          <w:sz w:val="28"/>
          <w:szCs w:val="28"/>
        </w:rPr>
      </w:pPr>
      <w:r>
        <w:rPr>
          <w:rFonts w:hint="eastAsia"/>
          <w:sz w:val="28"/>
          <w:szCs w:val="28"/>
        </w:rPr>
        <w:t>（其他获奖项目详见</w:t>
      </w:r>
      <w:r>
        <w:rPr>
          <w:rFonts w:hint="eastAsia"/>
          <w:sz w:val="28"/>
          <w:szCs w:val="28"/>
          <w:lang w:val="en-US" w:eastAsia="zh-CN"/>
        </w:rPr>
        <w:t>研究成果</w:t>
      </w:r>
      <w:bookmarkStart w:id="0" w:name="_GoBack"/>
      <w:bookmarkEnd w:id="0"/>
      <w:r>
        <w:rPr>
          <w:rFonts w:hint="eastAsia"/>
          <w:sz w:val="28"/>
          <w:szCs w:val="28"/>
        </w:rPr>
        <w:t>）</w:t>
      </w:r>
    </w:p>
    <w:p>
      <w:pPr>
        <w:spacing w:line="360" w:lineRule="auto"/>
        <w:ind w:firstLine="422" w:firstLineChars="150"/>
        <w:rPr>
          <w:rFonts w:ascii="宋体" w:hAnsi="宋体" w:eastAsia="宋体" w:cs="宋体"/>
          <w:b/>
          <w:bCs/>
          <w:sz w:val="28"/>
          <w:szCs w:val="28"/>
        </w:rPr>
      </w:pPr>
      <w:r>
        <w:rPr>
          <w:rFonts w:hint="eastAsia" w:ascii="宋体" w:hAnsi="宋体" w:eastAsia="宋体" w:cs="宋体"/>
          <w:b/>
          <w:bCs/>
          <w:sz w:val="28"/>
          <w:szCs w:val="28"/>
        </w:rPr>
        <w:t>三、课题的组织与管理</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课题《初中部分学科利用信息技术培养学生核心素养》，到目前为止研究了三年多的时间。课题主持者、参与者来自大港十中、大港五中等不同学校，由课题主持者王坤萍老师牵头，将大家凝聚在一起进行课题研究实施工作，整个研究过程得到大港区域信息中心的指导与大力协助。另外参与课题的老师所在学校的主管教科研的领导均对本课题的研究实施给予大力支持，在教学设施设备的提供，教学教研活动中教学班级的分配等方面提供保障。特别是课题主持者所在的大港十中，中期评估阶段，大港十中校领导对课题开展情况提出了“完善课题机制，规范课题管理；加强学习培训，夯实课题研究基础；开展课堂实践活动，将课题研究推向深入”等宝贵的建议。大港区域信息中心为推动区域内相关课题的研究工作正常有效地进行，组织本区域内的市级课题进行中期研究成果的交流活动。信息中心刘金凤主任等主要领导就各课题负责人的交流内容进行了总结并给出了建设性意见，针对本区域信息中心及各学校提出的意见，课题组成员对自己在课题中担任的工作进行梳理，在教学实践活动中注重课题的实践研究，不断尝试更有效的实现策略，为今后课题深入开展起到了引领作用。</w:t>
      </w:r>
    </w:p>
    <w:p>
      <w:pPr>
        <w:spacing w:line="360" w:lineRule="auto"/>
        <w:rPr>
          <w:rFonts w:ascii="宋体" w:hAnsi="宋体" w:eastAsia="宋体" w:cs="宋体"/>
          <w:b/>
          <w:bCs/>
          <w:sz w:val="28"/>
          <w:szCs w:val="28"/>
        </w:rPr>
      </w:pPr>
      <w:r>
        <w:rPr>
          <w:rFonts w:hint="eastAsia" w:ascii="宋体" w:hAnsi="宋体" w:eastAsia="宋体" w:cs="宋体"/>
          <w:b/>
          <w:bCs/>
          <w:sz w:val="28"/>
          <w:szCs w:val="28"/>
        </w:rPr>
        <w:t>四、课题变更情况</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课题开始确定的研究时间为2016年12月到2017年12月，由于研究的不断深入，现将时间做以下变更：2016年12月到2019年7月；课题研究人员新加入庞智亮、张汝生、杨起虹三位老师。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A9477C"/>
    <w:multiLevelType w:val="multilevel"/>
    <w:tmpl w:val="7FA9477C"/>
    <w:lvl w:ilvl="0" w:tentative="0">
      <w:start w:val="1"/>
      <w:numFmt w:val="japaneseCounting"/>
      <w:lvlText w:val="%1、"/>
      <w:lvlJc w:val="left"/>
      <w:pPr>
        <w:ind w:left="1155" w:hanging="600"/>
      </w:pPr>
      <w:rPr>
        <w:rFonts w:hint="default"/>
      </w:r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16ACF"/>
    <w:rsid w:val="0007578C"/>
    <w:rsid w:val="00117226"/>
    <w:rsid w:val="001625C9"/>
    <w:rsid w:val="00186149"/>
    <w:rsid w:val="001D280D"/>
    <w:rsid w:val="002D58CB"/>
    <w:rsid w:val="00316ACF"/>
    <w:rsid w:val="00483117"/>
    <w:rsid w:val="005279C6"/>
    <w:rsid w:val="00551224"/>
    <w:rsid w:val="00616CD3"/>
    <w:rsid w:val="0064031D"/>
    <w:rsid w:val="006B364D"/>
    <w:rsid w:val="007A34B7"/>
    <w:rsid w:val="007C266D"/>
    <w:rsid w:val="00811815"/>
    <w:rsid w:val="00940DC6"/>
    <w:rsid w:val="009C6EDA"/>
    <w:rsid w:val="009D4007"/>
    <w:rsid w:val="00A67647"/>
    <w:rsid w:val="00B771FF"/>
    <w:rsid w:val="00B9499E"/>
    <w:rsid w:val="00D5168E"/>
    <w:rsid w:val="00DC1508"/>
    <w:rsid w:val="00DC3EDC"/>
    <w:rsid w:val="00DE7234"/>
    <w:rsid w:val="00DF50E5"/>
    <w:rsid w:val="00E54171"/>
    <w:rsid w:val="00F36CA2"/>
    <w:rsid w:val="06451433"/>
    <w:rsid w:val="450314D3"/>
    <w:rsid w:val="7C915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414</Words>
  <Characters>2365</Characters>
  <Lines>19</Lines>
  <Paragraphs>5</Paragraphs>
  <TotalTime>0</TotalTime>
  <ScaleCrop>false</ScaleCrop>
  <LinksUpToDate>false</LinksUpToDate>
  <CharactersWithSpaces>2774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2020-11-08T14:53:00Z</dcterms:created>
  <dc:creator>Administrator</dc:creator>
  <cp:lastModifiedBy>63093</cp:lastModifiedBy>
  <dcterms:modified xsi:type="dcterms:W3CDTF">2020-11-11T08:19:33Z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