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课题成果公告</w:t>
      </w:r>
    </w:p>
    <w:p>
      <w:pPr>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课题名称：《数字校园环境下教学手段的研究》</w:t>
      </w:r>
    </w:p>
    <w:p>
      <w:pPr>
        <w:rPr>
          <w:rFonts w:hint="default"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立项编号：171201170108</w:t>
      </w:r>
    </w:p>
    <w:p>
      <w:pPr>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课题类别：专项课题</w:t>
      </w:r>
    </w:p>
    <w:p>
      <w:pPr>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学科分类：教育信息技术</w:t>
      </w:r>
    </w:p>
    <w:p>
      <w:pPr>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课题承担单位：天津市宁河区芦台第二中学</w:t>
      </w:r>
    </w:p>
    <w:p>
      <w:pPr>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课题负责人：张家和，中学一级教师，天津市宁河区芦台第二中学</w:t>
      </w:r>
    </w:p>
    <w:p>
      <w:pPr>
        <w:rPr>
          <w:rFonts w:hint="default"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主要研究人员：李华、冯学媛、王会霞、李汝明、刘苗苗、李晓会、高霆、李想、马志红、张帅帅</w:t>
      </w:r>
    </w:p>
    <w:p>
      <w:pPr>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正文内容：</w:t>
      </w:r>
    </w:p>
    <w:p>
      <w:pPr>
        <w:numPr>
          <w:ilvl w:val="0"/>
          <w:numId w:val="1"/>
        </w:numPr>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研究的内容与方法</w:t>
      </w:r>
    </w:p>
    <w:p>
      <w:pPr>
        <w:spacing w:line="312" w:lineRule="auto"/>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（一）研究的内容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1）、数字校园环境下电子白板教学手段的研究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2）、数字校园环境下网际同步教室教学手段的研究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3）、数字校园环境下移动终端教学手段的研究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4）、数字校园环境下网络平台教学手段的研究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5）、数字校园环境下微课教学手段的研究</w:t>
      </w:r>
    </w:p>
    <w:p>
      <w:pPr>
        <w:numPr>
          <w:ilvl w:val="0"/>
          <w:numId w:val="0"/>
        </w:numPr>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（二）研究的方法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1）、文献研究法：了解关于数字化校园环境研究已有的经验、结论，为本课题提供更好的基础保障。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2）、行动研究法：有课题组织牵头，全组教师协同合作，逐步改善数字化教学手段在课堂教学中使用存在的具体问题。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3）、实践反思法：依据研究目标和个性化学习的目标体系，制定教学的方案。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4）、实践评估法：通过分析学校软、硬件设施，通过实践应用分析、评价新的教学方法在运行中的效果。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5）、调查问卷法：进行教师教学观念与课堂教学模式、学生学习现状的调查、分析，从中发现问题，寻找解决问题的方法。</w:t>
      </w:r>
    </w:p>
    <w:p>
      <w:pPr>
        <w:numPr>
          <w:ilvl w:val="0"/>
          <w:numId w:val="0"/>
        </w:numPr>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二、课题研究的结论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1、基于数字校园环境下教学手段的研究，初步形成了一系列有效应用数字化教学手段的对策和策略。</w:t>
      </w:r>
      <w:r>
        <w:rPr>
          <w:rFonts w:hint="default" w:ascii="宋体" w:hAnsi="宋体" w:eastAsia="宋体" w:cs="宋体"/>
          <w:i w:val="0"/>
          <w:caps w:val="0"/>
          <w:color w:val="444444"/>
          <w:spacing w:val="0"/>
          <w:kern w:val="2"/>
          <w:sz w:val="28"/>
          <w:szCs w:val="28"/>
          <w:shd w:val="clear" w:fill="FFFFFF"/>
          <w:lang w:val="en-US" w:eastAsia="zh-CN" w:bidi="ar-SA"/>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①在数字校园环境下教学手段上出现了学生的学习方式发生了变化。</w:t>
      </w:r>
      <w:r>
        <w:rPr>
          <w:rFonts w:hint="default" w:ascii="宋体" w:hAnsi="宋体" w:eastAsia="宋体" w:cs="宋体"/>
          <w:i w:val="0"/>
          <w:caps w:val="0"/>
          <w:color w:val="444444"/>
          <w:spacing w:val="0"/>
          <w:kern w:val="2"/>
          <w:sz w:val="28"/>
          <w:szCs w:val="28"/>
          <w:shd w:val="clear" w:fill="FFFFFF"/>
          <w:lang w:val="en-US" w:eastAsia="zh-CN" w:bidi="ar-SA"/>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②在数字化教学手段的应用上，教师的教学手段发生了变化。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③在数字化教学手段的应用上，教师的教研方式发生了变化。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④在数字化教学手段的应用上，师生的互动方式发生了变化。</w:t>
      </w:r>
      <w:r>
        <w:rPr>
          <w:rFonts w:hint="default" w:ascii="宋体" w:hAnsi="宋体" w:eastAsia="宋体" w:cs="宋体"/>
          <w:i w:val="0"/>
          <w:caps w:val="0"/>
          <w:color w:val="444444"/>
          <w:spacing w:val="0"/>
          <w:kern w:val="2"/>
          <w:sz w:val="28"/>
          <w:szCs w:val="28"/>
          <w:shd w:val="clear" w:fill="FFFFFF"/>
          <w:lang w:val="en-US" w:eastAsia="zh-CN" w:bidi="ar-SA"/>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⑤在数字化教学手段的应用上，校际之间的交流与合作发生了变化。</w:t>
      </w:r>
      <w:r>
        <w:rPr>
          <w:rFonts w:hint="default" w:ascii="宋体" w:hAnsi="宋体" w:eastAsia="宋体" w:cs="宋体"/>
          <w:i w:val="0"/>
          <w:caps w:val="0"/>
          <w:color w:val="444444"/>
          <w:spacing w:val="0"/>
          <w:kern w:val="2"/>
          <w:sz w:val="28"/>
          <w:szCs w:val="28"/>
          <w:shd w:val="clear" w:fill="FFFFFF"/>
          <w:lang w:val="en-US" w:eastAsia="zh-CN" w:bidi="ar-SA"/>
        </w:rPr>
        <w:t> </w:t>
      </w:r>
    </w:p>
    <w:p>
      <w:pPr>
        <w:numPr>
          <w:ilvl w:val="0"/>
          <w:numId w:val="2"/>
        </w:numPr>
        <w:ind w:left="0" w:leftChars="0" w:firstLine="420" w:firstLineChars="15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我校的大部分教师，形成了努力学习和巧妙运用校园数字化平台的有效应用研究的教学热潮，涌现出一批有效教学手段的积极分子，在教育教学中起到了很好的引领示范作用。</w:t>
      </w:r>
    </w:p>
    <w:p>
      <w:pPr>
        <w:numPr>
          <w:ilvl w:val="0"/>
          <w:numId w:val="0"/>
        </w:numPr>
        <w:ind w:leftChars="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三、课题研究产生成果与影响</w:t>
      </w:r>
    </w:p>
    <w:p>
      <w:pPr>
        <w:pStyle w:val="2"/>
        <w:shd w:val="clear" w:color="auto" w:fill="FFFFFF"/>
        <w:spacing w:before="0" w:beforeAutospacing="0" w:after="0" w:afterAutospacing="0" w:line="540" w:lineRule="atLeast"/>
        <w:ind w:firstLine="450"/>
        <w:jc w:val="both"/>
        <w:rPr>
          <w:rFonts w:hint="default"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（一）课题研究所产生的成果</w:t>
      </w:r>
    </w:p>
    <w:p>
      <w:pPr>
        <w:pStyle w:val="2"/>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1、为了使课题研究更有针对性，在研究之初我们首先对课堂现状进行了调查研究。</w:t>
      </w:r>
    </w:p>
    <w:p>
      <w:pPr>
        <w:pStyle w:val="2"/>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2、各小组分别学习相关资料，并写出心得体会，使得课题研究的目的性更强。</w:t>
      </w:r>
    </w:p>
    <w:p>
      <w:pPr>
        <w:pStyle w:val="2"/>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kern w:val="2"/>
          <w:sz w:val="28"/>
          <w:szCs w:val="28"/>
          <w:shd w:val="clear" w:fill="FFFFFF"/>
          <w:lang w:val="zh-CN"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3、</w:t>
      </w:r>
      <w:r>
        <w:rPr>
          <w:rFonts w:hint="eastAsia" w:ascii="宋体" w:hAnsi="宋体" w:eastAsia="宋体" w:cs="宋体"/>
          <w:i w:val="0"/>
          <w:caps w:val="0"/>
          <w:color w:val="444444"/>
          <w:spacing w:val="0"/>
          <w:kern w:val="2"/>
          <w:sz w:val="28"/>
          <w:szCs w:val="28"/>
          <w:shd w:val="clear" w:fill="FFFFFF"/>
          <w:lang w:val="zh-CN" w:eastAsia="zh-CN" w:bidi="ar-SA"/>
        </w:rPr>
        <w:t>自开展本课题研究以来课题组成员取得的部分成果：</w:t>
      </w:r>
    </w:p>
    <w:p>
      <w:pPr>
        <w:pStyle w:val="2"/>
        <w:shd w:val="clear" w:color="auto" w:fill="FFFFFF"/>
        <w:spacing w:before="0" w:beforeAutospacing="0" w:after="0" w:afterAutospacing="0" w:line="540" w:lineRule="atLeast"/>
        <w:ind w:firstLine="450"/>
        <w:jc w:val="both"/>
        <w:rPr>
          <w:rFonts w:hint="default"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（1）张家和 论文《乐教与乐学的应用》在2017年宁河区教育教学优秀论文评选中荣获三等奖；课程《统计数据表格》荣获2018年宁河区中学信息技术与教学深度融合优秀课二等奖；2018年8月报送的《设计逐帧动画》荣获天津市第二十二届教育教学信息化大奖赛“微课”项目区级一等奖；在2018-2019学年度“课堂教学大比武”活动中，荣获二等奖；2019年荣获天津市“第二十届中小学电脑制作活动”区级、市级优秀指导教师奖。</w:t>
      </w:r>
    </w:p>
    <w:p>
      <w:pPr>
        <w:pStyle w:val="2"/>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（2）李华 论文《浅谈电子白板在课堂教学的应用》在2017年宁河区教育教学优秀论文评选中荣获二等奖；2019年荣获天津市“第二十届中小学电脑制作活动”区级、市级优秀指导教师奖。</w:t>
      </w:r>
    </w:p>
    <w:p>
      <w:pPr>
        <w:pStyle w:val="2"/>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（3）马志红 论文《在信息技术课教学中应用微课程初探》在2018年宁河区教育教学优秀论文评选中荣获壹等奖；2018年8月报送的《逐帧动画与补间动画》荣获天津市第二十二届教育教学信息化大奖赛“微课”项目区级优秀奖。2019年9月荣获天津市“第二十届中小学电脑制作活动”市级、区级优秀指导教师奖。</w:t>
      </w:r>
    </w:p>
    <w:p>
      <w:pPr>
        <w:pStyle w:val="2"/>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（4）冯学媛 微课《flash引导线动画》荣获天津市第二十一届教育教学信息化大奖赛微课项目二等奖；课件《甄别信息》荣获2017年天津市第二十一届教育教学信息化大奖赛课件项目二等奖；《浅谈微课程在初中信息技术课教学中的应用》在2018年宁河区教育教学优秀论文评选中荣获二等奖；</w:t>
      </w:r>
      <w:bookmarkStart w:id="0" w:name="_GoBack"/>
      <w:bookmarkEnd w:id="0"/>
      <w:r>
        <w:rPr>
          <w:rFonts w:hint="eastAsia" w:ascii="宋体" w:hAnsi="宋体" w:eastAsia="宋体" w:cs="宋体"/>
          <w:i w:val="0"/>
          <w:caps w:val="0"/>
          <w:color w:val="444444"/>
          <w:spacing w:val="0"/>
          <w:kern w:val="2"/>
          <w:sz w:val="28"/>
          <w:szCs w:val="28"/>
          <w:shd w:val="clear" w:fill="FFFFFF"/>
          <w:lang w:val="en-US" w:eastAsia="zh-CN" w:bidi="ar-SA"/>
        </w:rPr>
        <w:t>2018年8月报送的《图层蒙版制作实例》荣获天津市第二十二届教育教学信息化大奖赛“微课”项目区级优秀奖；论文《基于翻转课堂的微课资源开发策略》获天津市基础教育2018年“教育创新”论文评选三等奖；2019年12月报送的《计算机网络原理》荣获“宁河区首届数字化学习工具评优活动”初中组二等奖；</w:t>
      </w:r>
    </w:p>
    <w:p>
      <w:pPr>
        <w:pStyle w:val="2"/>
        <w:shd w:val="clear" w:color="auto" w:fill="FFFFFF"/>
        <w:spacing w:before="0" w:beforeAutospacing="0" w:after="0" w:afterAutospacing="0" w:line="540" w:lineRule="atLeast"/>
        <w:ind w:firstLine="450"/>
        <w:jc w:val="both"/>
        <w:rPr>
          <w:rFonts w:hint="default"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（5）王会霞 2017年论文《高中信息技术教学中增效减负的方法初探》宁河区教育教学优秀论文评选中荣获二等奖；在宁河区2019年度“一师一优课，一课一名师”活动中所晒课《5.2.3绘制正方形》被评为区级优秀课；2019年荣获天津市“第二十届中小学电脑制作活动”区级、市级优秀指导教师奖；在2020年天津市校际网络同步教学观摩活动中为市级观摩课《高二物理必修第三册第十三章第4节电磁波的发现及应用》提供技术支持。</w:t>
      </w:r>
    </w:p>
    <w:p>
      <w:pPr>
        <w:pStyle w:val="2"/>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（6）李汝明 2017年6月在宁河区高级中学课堂教学大赛评选中获得三等奖；2017年9月荣获天津市“第十九届中小学电脑制作活动”区级优秀指导教师奖；2018年8月荣获天津市“第十九届中小学电脑制作活动”市级指导教师奖、区级优秀指导教师奖；</w:t>
      </w:r>
    </w:p>
    <w:p>
      <w:pPr>
        <w:pStyle w:val="2"/>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（7）刘苗苗 2017年获宁河区初中课堂教学大赛评选一等奖；2018年获宁河区中小学教师基本功大赛物理学科二等奖。</w:t>
      </w:r>
    </w:p>
    <w:p>
      <w:pPr>
        <w:pStyle w:val="2"/>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（8）李晓会 2017年获宁河区初中“学案导学”优秀课英语学科二等奖；2017年获宁河区初中课堂教学大赛评学一等奖。</w:t>
      </w:r>
    </w:p>
    <w:p>
      <w:pPr>
        <w:pStyle w:val="2"/>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（9）李想 2017年论文《打造高效信息技术课堂之我见》获天津市基础教育2017年“教育创新”三等奖；《以课例浅谈课堂教学中增减负的策略》获2017年宁河区教育教学优秀论文三等奖；2019年荣获天津市“第二十一届中小学电脑制作活动”区级优秀指导教师奖。</w:t>
      </w:r>
    </w:p>
    <w:p>
      <w:pPr>
        <w:pStyle w:val="2"/>
        <w:numPr>
          <w:ilvl w:val="0"/>
          <w:numId w:val="3"/>
        </w:numPr>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课题研究所产生的的影响</w:t>
      </w:r>
    </w:p>
    <w:p>
      <w:pPr>
        <w:spacing w:line="360" w:lineRule="auto"/>
        <w:ind w:firstLine="560" w:firstLineChars="20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 xml:space="preserve"> (1）学生与教师都很喜欢现代信息技术进入课堂教学，都期待借助现代教育教学技术提高学习的能力。</w:t>
      </w:r>
    </w:p>
    <w:p>
      <w:pPr>
        <w:spacing w:line="360" w:lineRule="auto"/>
        <w:ind w:firstLine="560" w:firstLineChars="20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 xml:space="preserve"> (2)与传统课堂教学相比，数字校园课堂的教学效果更好，不仅活跃了课堂教学气氛，教学效率也得到很大的提高。</w:t>
      </w:r>
    </w:p>
    <w:p>
      <w:pPr>
        <w:spacing w:line="360" w:lineRule="auto"/>
        <w:ind w:firstLine="560" w:firstLineChars="20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 xml:space="preserve"> (3)数字校园课堂教学模式应用于教学具有很大的适用性，对现代教育的发展具有很大的促进作用。</w:t>
      </w:r>
    </w:p>
    <w:p>
      <w:pPr>
        <w:spacing w:line="360" w:lineRule="auto"/>
        <w:ind w:firstLine="560" w:firstLineChars="20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 xml:space="preserve"> (4)数字校园课堂更加体现“因材施教”的教学理念，使不同的学生得到不同的发展，极大的提高了学生的自主学习能力和实践探究能力。</w:t>
      </w:r>
    </w:p>
    <w:p>
      <w:pPr>
        <w:spacing w:line="360" w:lineRule="auto"/>
        <w:ind w:firstLine="560" w:firstLineChars="20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 xml:space="preserve"> (5)学生们都非常喜欢数字校园课堂教学模式走进教室，教师们也非常愿意采用数字校园课堂模式进行教学。</w:t>
      </w:r>
    </w:p>
    <w:p>
      <w:pPr>
        <w:pStyle w:val="2"/>
        <w:numPr>
          <w:ilvl w:val="0"/>
          <w:numId w:val="4"/>
        </w:numPr>
        <w:shd w:val="clear" w:color="auto" w:fill="FFFFFF"/>
        <w:spacing w:before="0" w:beforeAutospacing="0" w:after="0" w:afterAutospacing="0" w:line="540" w:lineRule="atLeast"/>
        <w:jc w:val="both"/>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改进与完善</w:t>
      </w:r>
    </w:p>
    <w:p>
      <w:pPr>
        <w:spacing w:line="360" w:lineRule="auto"/>
        <w:ind w:firstLine="560" w:firstLineChars="20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数字化校园有利于学生的自主学习和个性化学习；补充学生和延展学习；课前预习和课后复习；作业的提交及成绩反馈；师生的交流互动，有利于教师的及时导学等，但其主要的不足之处是手机上网容易对课堂教学产生干扰，增加了教师课堂教学组织管理的难度。</w:t>
      </w:r>
    </w:p>
    <w:p>
      <w:pPr>
        <w:spacing w:line="360" w:lineRule="auto"/>
        <w:ind w:firstLine="560" w:firstLineChars="20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教师在教学实践中选用何种教学手段，取决于以下几点:首先，要明确教学手段的服务对象和要实现的教学目标，根据教学目标和教学对象的特点选用教学手段，要全面了解学生，准确把握教材，在教学的预设、资源的开发和知识的深透性以及思维、视野的拓展上下工夫，有效组织各种教学媒体，为落实教学目标，提高教学实效服务;其次，要掌握各种教学手段的特性，选定更为有效的教学手段;再次，要探索在课堂教学中教学手段与教学活动融于一体的问题，教师不要过多关注各种教学媒体的使用，而应更多地关注教学理念与教学手段运用的结合，使教学手段理性回归到课堂教学实践。每一门课程、每一个章节、每一节课、甚至每一个知识点的教学，都应探讨选用更有效的教学手段，选用的教学媒体要适量、适时、适用。传统与现代多媒体教学手段混合使用的多元化教学手段，适时兼容，优势互补，能提高合理运用教学手段的效益，从而达到提高教学质量的目的。</w:t>
      </w:r>
    </w:p>
    <w:p>
      <w:pPr>
        <w:pStyle w:val="2"/>
        <w:numPr>
          <w:ilvl w:val="0"/>
          <w:numId w:val="0"/>
        </w:numPr>
        <w:shd w:val="clear" w:color="auto" w:fill="FFFFFF"/>
        <w:spacing w:before="0" w:beforeAutospacing="0" w:after="0" w:afterAutospacing="0" w:line="540" w:lineRule="atLeast"/>
        <w:jc w:val="both"/>
        <w:rPr>
          <w:rFonts w:hint="default"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本研究给出的数字化校园课堂新授课和习题课教学模式是否与现阶段教学相契合，还需要一线教师将其应用在具体的课堂教学中进行实践检验方能知道。希望在后续的研究中能够将这些研究成果都付诸实践，理论结合实际，尽早实现传统课堂向数字化校园课堂的过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DC448C"/>
    <w:multiLevelType w:val="singleLevel"/>
    <w:tmpl w:val="99DC448C"/>
    <w:lvl w:ilvl="0" w:tentative="0">
      <w:start w:val="2"/>
      <w:numFmt w:val="decimal"/>
      <w:suff w:val="nothing"/>
      <w:lvlText w:val="%1、"/>
      <w:lvlJc w:val="left"/>
    </w:lvl>
  </w:abstractNum>
  <w:abstractNum w:abstractNumId="1">
    <w:nsid w:val="ADA604E3"/>
    <w:multiLevelType w:val="singleLevel"/>
    <w:tmpl w:val="ADA604E3"/>
    <w:lvl w:ilvl="0" w:tentative="0">
      <w:start w:val="2"/>
      <w:numFmt w:val="chineseCounting"/>
      <w:suff w:val="nothing"/>
      <w:lvlText w:val="（%1）"/>
      <w:lvlJc w:val="left"/>
      <w:rPr>
        <w:rFonts w:hint="eastAsia"/>
      </w:rPr>
    </w:lvl>
  </w:abstractNum>
  <w:abstractNum w:abstractNumId="2">
    <w:nsid w:val="BEADA454"/>
    <w:multiLevelType w:val="singleLevel"/>
    <w:tmpl w:val="BEADA454"/>
    <w:lvl w:ilvl="0" w:tentative="0">
      <w:start w:val="4"/>
      <w:numFmt w:val="chineseCounting"/>
      <w:suff w:val="nothing"/>
      <w:lvlText w:val="%1、"/>
      <w:lvlJc w:val="left"/>
      <w:rPr>
        <w:rFonts w:hint="eastAsia"/>
      </w:rPr>
    </w:lvl>
  </w:abstractNum>
  <w:abstractNum w:abstractNumId="3">
    <w:nsid w:val="59D72B14"/>
    <w:multiLevelType w:val="singleLevel"/>
    <w:tmpl w:val="59D72B14"/>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EE5141"/>
    <w:rsid w:val="01161957"/>
    <w:rsid w:val="06EE5141"/>
    <w:rsid w:val="25412F87"/>
    <w:rsid w:val="2EFA0573"/>
    <w:rsid w:val="3226459E"/>
    <w:rsid w:val="4A784371"/>
    <w:rsid w:val="5BEC079B"/>
    <w:rsid w:val="722C3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99"/>
    <w:pPr>
      <w:spacing w:before="100" w:beforeAutospacing="1" w:after="100" w:afterAutospacing="1"/>
    </w:pPr>
    <w:rPr>
      <w:rFonts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2020-11-13T13:29:00Z</dcterms:created>
  <dc:creator>家和</dc:creator>
  <cp:lastModifiedBy>家和</cp:lastModifiedBy>
  <dcterms:modified xsi:type="dcterms:W3CDTF">2020-11-13T14:16:01Z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